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s="仿宋"/>
          <w:sz w:val="32"/>
          <w:szCs w:val="32"/>
        </w:rPr>
      </w:pPr>
      <w:r>
        <w:rPr>
          <w:rFonts w:hint="eastAsia" w:ascii="黑体" w:hAnsi="宋体" w:eastAsia="黑体" w:cs="黑体"/>
          <w:sz w:val="32"/>
          <w:szCs w:val="32"/>
          <w:lang w:bidi="ar"/>
        </w:rPr>
        <w:t>附件1：</w:t>
      </w:r>
    </w:p>
    <w:p>
      <w:pPr>
        <w:autoSpaceDN w:val="0"/>
        <w:jc w:val="center"/>
        <w:rPr>
          <w:rFonts w:ascii="仿宋" w:hAnsi="仿宋" w:eastAsia="仿宋" w:cs="仿宋"/>
          <w:color w:val="010101"/>
          <w:sz w:val="36"/>
          <w:szCs w:val="36"/>
        </w:rPr>
      </w:pPr>
      <w:r>
        <w:rPr>
          <w:rFonts w:hint="eastAsia" w:ascii="仿宋" w:hAnsi="仿宋" w:eastAsia="仿宋" w:cs="仿宋"/>
          <w:color w:val="010101"/>
          <w:sz w:val="36"/>
          <w:szCs w:val="36"/>
          <w:lang w:bidi="ar"/>
        </w:rPr>
        <w:t>绥宁县</w:t>
      </w:r>
      <w:r>
        <w:rPr>
          <w:rFonts w:hint="eastAsia" w:ascii="Times New Roman" w:hAnsi="Times New Roman" w:eastAsia="仿宋" w:cs="仿宋"/>
          <w:sz w:val="36"/>
          <w:szCs w:val="36"/>
          <w:lang w:bidi="ar"/>
        </w:rPr>
        <w:t>全民健身服务</w:t>
      </w:r>
      <w:r>
        <w:rPr>
          <w:rFonts w:hint="eastAsia" w:ascii="仿宋" w:hAnsi="仿宋" w:eastAsia="仿宋" w:cs="仿宋"/>
          <w:sz w:val="36"/>
          <w:szCs w:val="36"/>
          <w:lang w:bidi="ar"/>
        </w:rPr>
        <w:t>中心</w:t>
      </w:r>
      <w:r>
        <w:rPr>
          <w:rFonts w:hint="eastAsia" w:ascii="仿宋" w:hAnsi="仿宋" w:eastAsia="仿宋" w:cs="仿宋"/>
          <w:color w:val="010101"/>
          <w:sz w:val="36"/>
          <w:szCs w:val="36"/>
          <w:lang w:bidi="ar"/>
        </w:rPr>
        <w:t>单位2020年度</w:t>
      </w:r>
    </w:p>
    <w:p>
      <w:pPr>
        <w:autoSpaceDN w:val="0"/>
        <w:jc w:val="center"/>
        <w:rPr>
          <w:rFonts w:ascii="仿宋" w:hAnsi="仿宋" w:eastAsia="仿宋" w:cs="仿宋"/>
          <w:color w:val="010101"/>
          <w:sz w:val="36"/>
          <w:szCs w:val="36"/>
        </w:rPr>
      </w:pPr>
      <w:r>
        <w:rPr>
          <w:rFonts w:hint="eastAsia" w:ascii="仿宋" w:hAnsi="仿宋" w:eastAsia="仿宋" w:cs="仿宋"/>
          <w:color w:val="010101"/>
          <w:sz w:val="36"/>
          <w:szCs w:val="36"/>
          <w:lang w:bidi="ar"/>
        </w:rPr>
        <w:t>部门整体支出绩效评价报告</w:t>
      </w:r>
    </w:p>
    <w:p>
      <w:pPr>
        <w:autoSpaceDN w:val="0"/>
        <w:outlineLvl w:val="0"/>
        <w:rPr>
          <w:rFonts w:ascii="仿宋" w:hAnsi="仿宋" w:eastAsia="仿宋" w:cs="仿宋"/>
          <w:color w:val="010101"/>
          <w:sz w:val="32"/>
          <w:szCs w:val="32"/>
        </w:rPr>
      </w:pPr>
      <w:r>
        <w:rPr>
          <w:rFonts w:hint="eastAsia" w:ascii="微软雅黑" w:hAnsi="微软雅黑" w:eastAsia="微软雅黑" w:cs="微软雅黑"/>
          <w:color w:val="010101"/>
          <w:sz w:val="24"/>
          <w:lang w:bidi="ar"/>
        </w:rPr>
        <w:t>　　</w:t>
      </w:r>
      <w:r>
        <w:rPr>
          <w:rFonts w:hint="eastAsia" w:ascii="仿宋" w:hAnsi="仿宋" w:eastAsia="仿宋" w:cs="仿宋"/>
          <w:color w:val="010101"/>
          <w:sz w:val="32"/>
          <w:szCs w:val="32"/>
          <w:lang w:bidi="ar"/>
        </w:rPr>
        <w:t xml:space="preserve">一、部门概况 </w:t>
      </w:r>
    </w:p>
    <w:p>
      <w:pPr>
        <w:autoSpaceDN w:val="0"/>
        <w:outlineLvl w:val="0"/>
        <w:rPr>
          <w:rFonts w:ascii="仿宋" w:hAnsi="仿宋" w:eastAsia="仿宋" w:cs="仿宋"/>
          <w:color w:val="010101"/>
          <w:sz w:val="32"/>
          <w:szCs w:val="32"/>
        </w:rPr>
      </w:pPr>
      <w:r>
        <w:rPr>
          <w:rFonts w:hint="eastAsia" w:ascii="仿宋" w:hAnsi="仿宋" w:eastAsia="仿宋" w:cs="仿宋"/>
          <w:color w:val="010101"/>
          <w:sz w:val="32"/>
          <w:szCs w:val="32"/>
          <w:lang w:bidi="ar"/>
        </w:rPr>
        <w:t>　（一）部门基本情况</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1、职能职责</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   </w:t>
      </w:r>
      <w:r>
        <w:rPr>
          <w:rFonts w:hint="eastAsia" w:ascii="Times New Roman" w:hAnsi="Times New Roman" w:eastAsia="仿宋" w:cs="仿宋"/>
          <w:sz w:val="32"/>
          <w:szCs w:val="32"/>
          <w:lang w:bidi="ar"/>
        </w:rPr>
        <w:t>贯彻执行国家、省、市有关全民健身服务工作的方针政策，研究拟订县级全民健身服务工作规划并组织实施；负责所属公共体育场馆和设施的建设、管理和维护以及向社会免费低收费开放工作，为公众开展体育健身活动提供服务；组织、策划各项群众体育赛事，协助组织参加市以上群众性体育竞赛；宣传全民健身政策法规，普及推广全民健身科普知识，开展健身指导咨询，举办各类体育运动健身知识和技能培训，承担全县社会体育指导员的培训工作；负责开展全县公民体质监测工作，掌握全县国民体质变化规律；积极向省市有关部门争取全民健身项目器材和资金支持，促进全县全民健身事业开展；负责全县青少年体育人才的业余选拔、培训、教学工作；负责全县青少年体育竞技工作等等。</w:t>
      </w:r>
    </w:p>
    <w:p>
      <w:pPr>
        <w:widowControl/>
        <w:spacing w:line="600" w:lineRule="exact"/>
        <w:rPr>
          <w:rFonts w:eastAsia="仿宋_GB2312"/>
          <w:sz w:val="32"/>
          <w:szCs w:val="32"/>
        </w:rPr>
      </w:pPr>
      <w:r>
        <w:rPr>
          <w:rFonts w:hint="eastAsia" w:ascii="仿宋" w:hAnsi="仿宋" w:eastAsia="仿宋" w:cs="仿宋"/>
          <w:color w:val="010101"/>
          <w:sz w:val="32"/>
          <w:szCs w:val="32"/>
          <w:lang w:bidi="ar"/>
        </w:rPr>
        <w:t>2、组织架构，人员编制：</w:t>
      </w:r>
      <w:r>
        <w:rPr>
          <w:rFonts w:hint="eastAsia" w:ascii="Times New Roman" w:hAnsi="Times New Roman" w:eastAsia="仿宋" w:cs="仿宋"/>
          <w:sz w:val="32"/>
          <w:szCs w:val="32"/>
          <w:lang w:bidi="ar"/>
        </w:rPr>
        <w:t>绥宁县全民健身服务中心属财政全额拨款的副科级公益一类事业单位，与青少年业余体校两块牌子，一套人马，组成部门包括综合办公室、场地管理股、业务股</w:t>
      </w:r>
      <w:r>
        <w:rPr>
          <w:rFonts w:hint="eastAsia" w:ascii="仿宋" w:hAnsi="仿宋" w:eastAsia="仿宋" w:cs="仿宋"/>
          <w:sz w:val="32"/>
          <w:szCs w:val="32"/>
          <w:lang w:bidi="ar"/>
        </w:rPr>
        <w:t>三个股室。核定全额拨款事业编制数共9名，其中：主任1名，副主任1名。</w:t>
      </w:r>
    </w:p>
    <w:p>
      <w:pPr>
        <w:spacing w:line="520" w:lineRule="exact"/>
        <w:rPr>
          <w:rFonts w:ascii="仿宋" w:hAnsi="仿宋" w:eastAsia="仿宋" w:cs="仿宋"/>
          <w:color w:val="010101"/>
          <w:sz w:val="32"/>
          <w:szCs w:val="32"/>
        </w:rPr>
      </w:pPr>
    </w:p>
    <w:p>
      <w:pPr>
        <w:pStyle w:val="2"/>
        <w:spacing w:beforeAutospacing="0" w:afterAutospacing="0"/>
        <w:ind w:firstLine="640"/>
        <w:jc w:val="both"/>
        <w:rPr>
          <w:rFonts w:ascii="Times New Roman" w:hAnsi="Times New Roman" w:eastAsiaTheme="minorEastAsia"/>
          <w:sz w:val="21"/>
          <w:szCs w:val="21"/>
        </w:rPr>
      </w:pPr>
      <w:r>
        <w:rPr>
          <w:rFonts w:ascii="仿宋" w:hAnsi="仿宋" w:eastAsia="仿宋" w:cs="仿宋"/>
          <w:color w:val="010101"/>
          <w:kern w:val="2"/>
          <w:sz w:val="32"/>
          <w:szCs w:val="32"/>
          <w:lang w:bidi="ar"/>
        </w:rPr>
        <w:t>3、资金支出管理：</w:t>
      </w:r>
      <w:r>
        <w:rPr>
          <w:rFonts w:ascii="仿宋" w:hAnsi="仿宋" w:eastAsia="仿宋" w:cs="仿宋"/>
          <w:color w:val="010101"/>
          <w:sz w:val="32"/>
          <w:szCs w:val="32"/>
        </w:rPr>
        <w:t>①、严格执行国家的财政财务制度；②、统筹兼顾保证重点，合理安排支出比例；③、分清经费渠道，划清资金界限；④、加强政府采购管理，节约各种费用支出。</w:t>
      </w:r>
    </w:p>
    <w:p>
      <w:pPr>
        <w:autoSpaceDN w:val="0"/>
        <w:ind w:firstLine="465"/>
        <w:rPr>
          <w:rFonts w:ascii="仿宋" w:hAnsi="仿宋" w:eastAsia="仿宋" w:cs="仿宋"/>
          <w:color w:val="010101"/>
          <w:sz w:val="32"/>
          <w:szCs w:val="32"/>
        </w:rPr>
      </w:pP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4、年度重点工作为：</w:t>
      </w:r>
    </w:p>
    <w:p>
      <w:pPr>
        <w:rPr>
          <w:rFonts w:ascii="仿宋" w:hAnsi="仿宋" w:eastAsia="仿宋" w:cs="仿宋"/>
        </w:rPr>
      </w:pPr>
      <w:r>
        <w:rPr>
          <w:rFonts w:hint="eastAsia" w:ascii="仿宋" w:hAnsi="仿宋" w:eastAsia="仿宋" w:cs="仿宋_GB2312"/>
          <w:bCs/>
          <w:color w:val="000000"/>
          <w:sz w:val="32"/>
          <w:szCs w:val="32"/>
          <w:shd w:val="clear" w:color="auto" w:fill="FAFAFA"/>
          <w:lang w:bidi="ar"/>
        </w:rPr>
        <w:t xml:space="preserve"> 一、加强学习，不断提高队伍政治思想和业务水平。全中心干部职工进一步强化学习政治理论及业务学习，为更好地开展服务全民健身工作奠定坚实基础。</w:t>
      </w:r>
    </w:p>
    <w:p>
      <w:pPr>
        <w:rPr>
          <w:rFonts w:ascii="仿宋" w:hAnsi="仿宋" w:eastAsia="仿宋" w:cs="仿宋"/>
        </w:rPr>
      </w:pPr>
      <w:r>
        <w:rPr>
          <w:rFonts w:hint="eastAsia" w:ascii="仿宋" w:hAnsi="仿宋" w:eastAsia="仿宋" w:cs="仿宋_GB2312"/>
          <w:bCs/>
          <w:color w:val="000000"/>
          <w:sz w:val="32"/>
          <w:szCs w:val="32"/>
          <w:shd w:val="clear" w:color="auto" w:fill="FAFAFA"/>
          <w:lang w:bidi="ar"/>
        </w:rPr>
        <w:t>二、全年疫情防控取得阶段性胜利，中心全体工作人员坚决听从局领导机关指示安排，扎实有效的完成疫情期间的各项防控任务。</w:t>
      </w:r>
    </w:p>
    <w:p>
      <w:pPr>
        <w:widowControl/>
        <w:overflowPunct w:val="0"/>
        <w:spacing w:line="560" w:lineRule="exact"/>
        <w:jc w:val="left"/>
        <w:rPr>
          <w:rFonts w:ascii="仿宋" w:hAnsi="仿宋" w:eastAsia="仿宋" w:cs="仿宋"/>
          <w:color w:val="333333"/>
          <w:kern w:val="0"/>
          <w:sz w:val="30"/>
          <w:szCs w:val="30"/>
        </w:rPr>
      </w:pPr>
      <w:r>
        <w:rPr>
          <w:rFonts w:hint="eastAsia" w:ascii="仿宋" w:hAnsi="仿宋" w:eastAsia="仿宋" w:cs="仿宋_GB2312"/>
          <w:bCs/>
          <w:color w:val="000000"/>
          <w:sz w:val="32"/>
          <w:szCs w:val="32"/>
          <w:shd w:val="clear" w:color="auto" w:fill="FAFAFA"/>
          <w:lang w:bidi="ar"/>
        </w:rPr>
        <w:t>三、加强队伍建设，转变工作思路。一是狠抓“八项规定”和“四风”方面存在的问题和建议的落实;二是转变工作思路，行使新的工作职责，以服务全民健身为主导。</w:t>
      </w:r>
      <w:r>
        <w:rPr>
          <w:rFonts w:hint="eastAsia" w:ascii="仿宋" w:hAnsi="仿宋" w:eastAsia="仿宋" w:cs="仿宋_GB2312"/>
          <w:bCs/>
          <w:color w:val="000000"/>
          <w:sz w:val="32"/>
          <w:szCs w:val="32"/>
          <w:shd w:val="clear" w:color="auto" w:fill="FAFAFA"/>
          <w:lang w:bidi="ar"/>
        </w:rPr>
        <w:br w:type="textWrapping"/>
      </w:r>
      <w:r>
        <w:rPr>
          <w:rFonts w:hint="eastAsia" w:ascii="仿宋" w:hAnsi="仿宋" w:eastAsia="仿宋" w:cs="仿宋_GB2312"/>
          <w:bCs/>
          <w:color w:val="000000"/>
          <w:sz w:val="32"/>
          <w:szCs w:val="32"/>
          <w:shd w:val="clear" w:color="auto" w:fill="FAFAFA"/>
          <w:lang w:bidi="ar"/>
        </w:rPr>
        <w:t xml:space="preserve">    四、积极开展全民健身群众体育活动。</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 w:hAnsi="仿宋" w:eastAsia="仿宋" w:cs="仿宋_GB2312"/>
          <w:bCs/>
          <w:color w:val="000000"/>
          <w:sz w:val="32"/>
          <w:szCs w:val="32"/>
          <w:shd w:val="clear" w:color="auto" w:fill="FAFAFA"/>
          <w:lang w:bidi="ar"/>
        </w:rPr>
        <w:t>（一）开展全民健身活动，增强人民体质，是全民健身服务中心工作的主要任务。全年主要开展全民健身活动及培训共11次：1、举办绥宁县登山比赛（1月）；2、协办（配合县、局）“四八姑娘节”活动（5月）；3、举办绥宁县“绿洲杯”象、围棋比赛（5月）；4、绥宁县定向越野比赛（5月）；5、举办绥宁县3V3篮球赛（7月）；6、举办绥宁县暑假足球培训班（7/8</w:t>
      </w:r>
      <w:r>
        <w:rPr>
          <w:rFonts w:hint="eastAsia" w:ascii="仿宋_GB2312" w:hAnsi="仿宋_GB2312" w:eastAsia="仿宋_GB2312" w:cs="仿宋_GB2312"/>
          <w:bCs/>
          <w:color w:val="000000"/>
          <w:sz w:val="32"/>
          <w:szCs w:val="32"/>
          <w:shd w:val="clear" w:color="auto" w:fill="FAFAFA"/>
          <w:lang w:bidi="ar"/>
        </w:rPr>
        <w:t>月）7、</w:t>
      </w:r>
      <w:r>
        <w:rPr>
          <w:rFonts w:hint="eastAsia" w:ascii="仿宋" w:hAnsi="仿宋" w:eastAsia="仿宋" w:cs="仿宋_GB2312"/>
          <w:bCs/>
          <w:color w:val="000000"/>
          <w:sz w:val="32"/>
          <w:szCs w:val="32"/>
          <w:shd w:val="clear" w:color="auto" w:fill="FAFAFA"/>
          <w:lang w:bidi="ar"/>
        </w:rPr>
        <w:t>举办绥宁县暑假篮球培训班（7/8月）；8、举办绥宁县职工篮球赛（8月）；9、举办绥宁县5人制足球赛（11月）；10、举办绥宁县“职工杯”羽毛球赛（11月）。11、对全县不同年龄、性别的干部群众进行了系统的国民体质检测（11月）。</w:t>
      </w:r>
      <w:r>
        <w:rPr>
          <w:rFonts w:hint="eastAsia" w:ascii="仿宋" w:hAnsi="仿宋" w:eastAsia="仿宋" w:cs="仿宋_GB2312"/>
          <w:bCs/>
          <w:color w:val="000000"/>
          <w:sz w:val="32"/>
          <w:szCs w:val="32"/>
          <w:shd w:val="clear" w:color="auto" w:fill="FAFAFA"/>
          <w:lang w:bidi="ar"/>
        </w:rPr>
        <w:br w:type="textWrapping"/>
      </w:r>
      <w:r>
        <w:rPr>
          <w:rFonts w:hint="eastAsia" w:ascii="仿宋" w:hAnsi="仿宋" w:eastAsia="仿宋" w:cs="仿宋_GB2312"/>
          <w:bCs/>
          <w:color w:val="000000"/>
          <w:sz w:val="32"/>
          <w:szCs w:val="32"/>
          <w:shd w:val="clear" w:color="auto" w:fill="FAFAFA"/>
          <w:lang w:bidi="ar"/>
        </w:rPr>
        <w:t>（二）利用体育馆（场地）举行大型活动：1、协办“四月八”姑娘节排练活动；2、举办足球、篮球培训；3、举办篮球比赛；4、举办绥宁羽毛球比赛；参加活动人数达到3500人次。</w:t>
      </w:r>
      <w:r>
        <w:rPr>
          <w:rFonts w:hint="eastAsia" w:ascii="仿宋" w:hAnsi="仿宋" w:eastAsia="仿宋" w:cs="仿宋_GB2312"/>
          <w:bCs/>
          <w:color w:val="000000"/>
          <w:sz w:val="32"/>
          <w:szCs w:val="32"/>
          <w:shd w:val="clear" w:color="auto" w:fill="FAFAFA"/>
          <w:lang w:bidi="ar"/>
        </w:rPr>
        <w:br w:type="textWrapping"/>
      </w:r>
      <w:r>
        <w:rPr>
          <w:rFonts w:hint="eastAsia" w:ascii="仿宋" w:hAnsi="仿宋" w:eastAsia="仿宋" w:cs="仿宋_GB2312"/>
          <w:bCs/>
          <w:color w:val="000000"/>
          <w:sz w:val="32"/>
          <w:szCs w:val="32"/>
          <w:shd w:val="clear" w:color="auto" w:fill="FAFAFA"/>
          <w:lang w:bidi="ar"/>
        </w:rPr>
        <w:t xml:space="preserve">    五、健全、协调、引导，发挥协会作用。目前，我县共成立体育协会6个，进一步加强对各类协会的协调、引导、支持和管理，积极组织开展好各种活动。指导全县各级体育协会开展群众体育工作8次，使其发挥功能和作用，有力的促进了城乡、社区群众体育事业的蓬勃发展。</w:t>
      </w:r>
      <w:r>
        <w:rPr>
          <w:rFonts w:hint="eastAsia" w:ascii="仿宋" w:hAnsi="仿宋" w:eastAsia="仿宋" w:cs="仿宋_GB2312"/>
          <w:bCs/>
          <w:color w:val="000000"/>
          <w:sz w:val="32"/>
          <w:szCs w:val="32"/>
          <w:shd w:val="clear" w:color="auto" w:fill="FAFAFA"/>
          <w:lang w:bidi="ar"/>
        </w:rPr>
        <w:br w:type="textWrapping"/>
      </w:r>
      <w:r>
        <w:rPr>
          <w:rFonts w:hint="eastAsia" w:ascii="仿宋" w:hAnsi="仿宋" w:eastAsia="仿宋" w:cs="仿宋_GB2312"/>
          <w:bCs/>
          <w:color w:val="000000"/>
          <w:sz w:val="32"/>
          <w:szCs w:val="32"/>
          <w:shd w:val="clear" w:color="auto" w:fill="FAFAFA"/>
          <w:lang w:bidi="ar"/>
        </w:rPr>
        <w:t xml:space="preserve">    </w:t>
      </w:r>
      <w:r>
        <w:rPr>
          <w:rFonts w:hint="eastAsia" w:ascii="仿宋" w:hAnsi="仿宋" w:eastAsia="仿宋" w:cs="仿宋"/>
          <w:color w:val="333333"/>
          <w:kern w:val="0"/>
          <w:sz w:val="30"/>
          <w:szCs w:val="30"/>
          <w:lang w:bidi="ar"/>
        </w:rPr>
        <w:t xml:space="preserve"> </w:t>
      </w:r>
    </w:p>
    <w:p>
      <w:pPr>
        <w:autoSpaceDN w:val="0"/>
        <w:outlineLvl w:val="0"/>
        <w:rPr>
          <w:rFonts w:ascii="仿宋" w:hAnsi="仿宋" w:eastAsia="仿宋" w:cs="仿宋"/>
        </w:rPr>
      </w:pPr>
      <w:r>
        <w:rPr>
          <w:rFonts w:hint="eastAsia" w:ascii="仿宋" w:hAnsi="仿宋" w:eastAsia="仿宋" w:cs="仿宋"/>
          <w:color w:val="010101"/>
          <w:sz w:val="32"/>
          <w:szCs w:val="32"/>
          <w:lang w:bidi="ar"/>
        </w:rPr>
        <w:t>（二）部门整体支出情况</w:t>
      </w:r>
    </w:p>
    <w:p>
      <w:pPr>
        <w:autoSpaceDN w:val="0"/>
        <w:rPr>
          <w:rFonts w:ascii="仿宋" w:hAnsi="仿宋" w:eastAsia="仿宋" w:cs="仿宋"/>
        </w:rPr>
      </w:pPr>
      <w:r>
        <w:rPr>
          <w:rFonts w:hint="eastAsia" w:ascii="仿宋" w:hAnsi="仿宋" w:eastAsia="仿宋" w:cs="仿宋"/>
          <w:color w:val="010101"/>
          <w:sz w:val="32"/>
          <w:szCs w:val="32"/>
          <w:lang w:bidi="ar"/>
        </w:rPr>
        <w:t>　 1、年度预算资金收支结余:本年年初预算收入合计61.47万元，本年年初预算支出合计61.47万元，上年财政拨款结转0元。</w:t>
      </w:r>
    </w:p>
    <w:p>
      <w:pPr>
        <w:autoSpaceDN w:val="0"/>
        <w:ind w:firstLine="465"/>
        <w:rPr>
          <w:rFonts w:ascii="仿宋" w:hAnsi="仿宋" w:eastAsia="仿宋" w:cs="仿宋"/>
        </w:rPr>
      </w:pPr>
      <w:r>
        <w:rPr>
          <w:rFonts w:hint="eastAsia" w:ascii="仿宋" w:hAnsi="仿宋" w:eastAsia="仿宋" w:cs="仿宋"/>
          <w:color w:val="010101"/>
          <w:sz w:val="32"/>
          <w:szCs w:val="32"/>
          <w:lang w:bidi="ar"/>
        </w:rPr>
        <w:t>2、年度财政拨款决算支出情况：2020年年度财政拨款决算收入73.53万元，决算支73.53万元，收支结余0元。</w:t>
      </w:r>
    </w:p>
    <w:p>
      <w:pPr>
        <w:autoSpaceDN w:val="0"/>
        <w:outlineLvl w:val="0"/>
        <w:rPr>
          <w:rFonts w:ascii="仿宋" w:hAnsi="仿宋" w:eastAsia="仿宋" w:cs="仿宋"/>
        </w:rPr>
      </w:pPr>
      <w:r>
        <w:rPr>
          <w:rFonts w:hint="eastAsia" w:ascii="仿宋" w:hAnsi="仿宋" w:eastAsia="仿宋" w:cs="仿宋"/>
          <w:color w:val="010101"/>
          <w:sz w:val="32"/>
          <w:szCs w:val="32"/>
          <w:lang w:bidi="ar"/>
        </w:rPr>
        <w:t xml:space="preserve">　二、部门整体支出管理及使用情况 </w:t>
      </w:r>
    </w:p>
    <w:p>
      <w:pPr>
        <w:autoSpaceDN w:val="0"/>
        <w:ind w:firstLine="465"/>
        <w:rPr>
          <w:rFonts w:ascii="仿宋" w:hAnsi="仿宋" w:eastAsia="仿宋" w:cs="仿宋"/>
        </w:rPr>
      </w:pPr>
      <w:r>
        <w:rPr>
          <w:rFonts w:hint="eastAsia" w:ascii="仿宋" w:hAnsi="仿宋" w:eastAsia="仿宋" w:cs="仿宋"/>
          <w:color w:val="010101"/>
          <w:sz w:val="32"/>
          <w:szCs w:val="32"/>
          <w:lang w:bidi="ar"/>
        </w:rPr>
        <w:t>财务规章制度执行及完善情况：2020年度，我单位严格坚持财务制度，审核发票，及时记账，编制会计报表，监督日常财务制度执行，保管财务票据，管理会计档案。开展了对公务接待费、发放补助等违反中央八项规定的专项清理，完成了2019年度部门决算编制、2019年行政事业单位资产报表编制、2019年内部控制报告编制、2019年绩效管理、2021年度部门预算编制工作，并按规定的时间和要求在绥宁县政府门户网站对2019年部门决算、2020年部门预算进行了公开。</w:t>
      </w:r>
    </w:p>
    <w:p>
      <w:pPr>
        <w:autoSpaceDN w:val="0"/>
        <w:outlineLvl w:val="0"/>
        <w:rPr>
          <w:rFonts w:ascii="仿宋" w:hAnsi="仿宋" w:eastAsia="仿宋" w:cs="仿宋"/>
        </w:rPr>
      </w:pPr>
      <w:r>
        <w:rPr>
          <w:rFonts w:hint="eastAsia" w:ascii="仿宋" w:hAnsi="仿宋" w:eastAsia="仿宋" w:cs="仿宋"/>
          <w:color w:val="010101"/>
          <w:sz w:val="32"/>
          <w:szCs w:val="32"/>
          <w:lang w:bidi="ar"/>
        </w:rPr>
        <w:t>　（一）基本支出</w:t>
      </w:r>
    </w:p>
    <w:p>
      <w:pPr>
        <w:autoSpaceDN w:val="0"/>
        <w:rPr>
          <w:rFonts w:ascii="仿宋" w:hAnsi="仿宋" w:eastAsia="仿宋" w:cs="仿宋"/>
        </w:rPr>
      </w:pPr>
      <w:r>
        <w:rPr>
          <w:rFonts w:hint="eastAsia" w:ascii="仿宋" w:hAnsi="仿宋" w:eastAsia="仿宋" w:cs="仿宋"/>
          <w:color w:val="010101"/>
          <w:sz w:val="32"/>
          <w:szCs w:val="32"/>
          <w:lang w:bidi="ar"/>
        </w:rPr>
        <w:t>　　基本支出用于为保障机构正常运转、完成日常工作任务而发生的支出，包括人员经费和公用经费。</w:t>
      </w:r>
    </w:p>
    <w:p>
      <w:pPr>
        <w:autoSpaceDN w:val="0"/>
        <w:rPr>
          <w:rFonts w:ascii="仿宋" w:hAnsi="仿宋" w:eastAsia="仿宋" w:cs="仿宋"/>
        </w:rPr>
      </w:pPr>
      <w:r>
        <w:rPr>
          <w:rFonts w:hint="eastAsia" w:ascii="仿宋" w:hAnsi="仿宋" w:eastAsia="仿宋" w:cs="仿宋"/>
          <w:color w:val="010101"/>
          <w:sz w:val="32"/>
          <w:szCs w:val="32"/>
          <w:lang w:bidi="ar"/>
        </w:rPr>
        <w:t>　　2020年年初预算批复的基本支出为68.87万元，年中追加20.13万元（占年初预算批复数3%），上年指标结转3.8万元，本年收回及核减指标0万元，全年财政拨款收入为88.52元。全年财政拨款支出为88.52万元，本年财政拨款收支差额0万元。2020年年初财政拨款结转和结余68.87万元，年末财政拨款结转和结余3.8万元。</w:t>
      </w:r>
    </w:p>
    <w:p>
      <w:pPr>
        <w:autoSpaceDN w:val="0"/>
        <w:rPr>
          <w:rFonts w:ascii="仿宋" w:hAnsi="仿宋" w:eastAsia="仿宋" w:cs="仿宋"/>
        </w:rPr>
      </w:pPr>
      <w:r>
        <w:rPr>
          <w:rFonts w:hint="eastAsia" w:ascii="仿宋" w:hAnsi="仿宋" w:eastAsia="仿宋" w:cs="仿宋"/>
          <w:color w:val="010101"/>
          <w:sz w:val="32"/>
          <w:szCs w:val="32"/>
          <w:lang w:bidi="ar"/>
        </w:rPr>
        <w:t>　　2020年决算基本支出88.52万元，其中：工资福利支出62.77万元、商品和服务支出18.66万元、对个人和家庭的补助7.09万元。决算数与年初预算指标对比，基本支出差异19.65万元，其中工资福利支出差异0.54万元；对个人和家庭的补助差异7.09万元，主要是等科目。其原因是,商品和服务支出差异13.1万元。</w:t>
      </w:r>
    </w:p>
    <w:p>
      <w:pPr>
        <w:autoSpaceDN w:val="0"/>
        <w:outlineLvl w:val="0"/>
        <w:rPr>
          <w:rFonts w:ascii="仿宋" w:hAnsi="仿宋" w:eastAsia="仿宋" w:cs="仿宋"/>
        </w:rPr>
      </w:pPr>
      <w:r>
        <w:rPr>
          <w:rFonts w:hint="eastAsia" w:ascii="仿宋" w:hAnsi="仿宋" w:eastAsia="仿宋" w:cs="仿宋"/>
          <w:color w:val="010101"/>
          <w:sz w:val="32"/>
          <w:szCs w:val="32"/>
          <w:lang w:bidi="ar"/>
        </w:rPr>
        <w:t>　　（二）项目支出</w:t>
      </w:r>
    </w:p>
    <w:p>
      <w:pPr>
        <w:autoSpaceDN w:val="0"/>
        <w:rPr>
          <w:rFonts w:ascii="仿宋" w:hAnsi="仿宋" w:eastAsia="仿宋" w:cs="仿宋"/>
        </w:rPr>
      </w:pPr>
      <w:r>
        <w:rPr>
          <w:rFonts w:hint="eastAsia" w:ascii="仿宋" w:hAnsi="仿宋" w:eastAsia="仿宋" w:cs="仿宋"/>
          <w:color w:val="010101"/>
          <w:sz w:val="32"/>
          <w:szCs w:val="32"/>
          <w:lang w:bidi="ar"/>
        </w:rPr>
        <w:t>　　项目支出是在基本支出之外为完成其特定的行政工作任务而发生的支出，主要用于一般行政管理事务等其他行政管理事务支出。</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2020年年初预算批复的项目支出为0万元，年中追加20.13万元（占年初预算批复的3%），上年指标结转3.8万元，本年收回及核减指标0万元，全年财政拨款收入为0万元。全年财政拨款支出为0万元，本年财政拨款收支差额0万元。2020年年初财政拨款结转和结余3.8万元，年末财政拨款结转和结余3.8万元。</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2020年决算项目支出为61万元，其中：商品和服务支出58.1万元、基本建设支出0万元、其他资本性支出2.9万元。决算数与年初预算指标对比，项目支出差异61万元，其中商品服务支出差异58.1万元,主要原因是：年初没有预算安排，是中央、省安排的免费开放项目开支，其他资本性支出差异2.9万元, 主要原因是：年初没有预算安排，是中央、省安排的免费开放项目开支，对个人和家庭的补助差异0万元, 主要原因是：年初没有预算安排，是中央、省安排的免费开放项目开支，基本建设支出差异0万元, 主要原因是：年初没有预算安排，是中央、省安排的免费开放项目开支。</w:t>
      </w:r>
    </w:p>
    <w:p>
      <w:pPr>
        <w:autoSpaceDN w:val="0"/>
        <w:outlineLvl w:val="0"/>
        <w:rPr>
          <w:rFonts w:ascii="仿宋" w:hAnsi="仿宋" w:eastAsia="仿宋" w:cs="仿宋"/>
          <w:color w:val="010101"/>
          <w:sz w:val="32"/>
          <w:szCs w:val="32"/>
        </w:rPr>
      </w:pPr>
      <w:r>
        <w:rPr>
          <w:rFonts w:hint="eastAsia" w:ascii="仿宋" w:hAnsi="仿宋" w:eastAsia="仿宋" w:cs="仿宋"/>
          <w:color w:val="010101"/>
          <w:sz w:val="32"/>
          <w:szCs w:val="32"/>
          <w:lang w:bidi="ar"/>
        </w:rPr>
        <w:t>　　（三）“三公”经费情况</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2020年初批复预算的“三公”经费为2.8万元，其中公务接待费0.47万元、公务用车购置及运行维护费0万元。</w:t>
      </w:r>
    </w:p>
    <w:p>
      <w:pPr>
        <w:autoSpaceDN w:val="0"/>
        <w:jc w:val="left"/>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全年决算支出“三公”经费0.47万元，其中公务接待费0.47万元、公务用车购置及运行维护费0万元。较上年决算支出减少0.86万元，下降64.51%；较年初预算节约2.33万元，节约比为83.21%，完成年初预算的16.78%。具体情况列表如下： </w:t>
      </w:r>
    </w:p>
    <w:p>
      <w:pPr>
        <w:autoSpaceDN w:val="0"/>
        <w:ind w:left="5760" w:hanging="5760"/>
        <w:jc w:val="left"/>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                                                                    金额单位：万元</w:t>
      </w:r>
    </w:p>
    <w:tbl>
      <w:tblPr>
        <w:tblStyle w:val="3"/>
        <w:tblW w:w="8184" w:type="dxa"/>
        <w:tblInd w:w="0" w:type="dxa"/>
        <w:tblLayout w:type="fixed"/>
        <w:tblCellMar>
          <w:top w:w="0" w:type="dxa"/>
          <w:left w:w="108" w:type="dxa"/>
          <w:bottom w:w="0" w:type="dxa"/>
          <w:right w:w="108" w:type="dxa"/>
        </w:tblCellMar>
      </w:tblPr>
      <w:tblGrid>
        <w:gridCol w:w="2376"/>
        <w:gridCol w:w="1417"/>
        <w:gridCol w:w="1415"/>
        <w:gridCol w:w="1418"/>
        <w:gridCol w:w="1558"/>
      </w:tblGrid>
      <w:tr>
        <w:tblPrEx>
          <w:tblCellMar>
            <w:top w:w="0" w:type="dxa"/>
            <w:left w:w="108" w:type="dxa"/>
            <w:bottom w:w="0" w:type="dxa"/>
            <w:right w:w="108" w:type="dxa"/>
          </w:tblCellMar>
        </w:tblPrEx>
        <w:trPr>
          <w:trHeight w:val="84" w:hRule="atLeast"/>
        </w:trPr>
        <w:tc>
          <w:tcPr>
            <w:tcW w:w="237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项目</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年初预算数</w:t>
            </w:r>
          </w:p>
        </w:tc>
        <w:tc>
          <w:tcPr>
            <w:tcW w:w="141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年末决算数</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金额差异</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超支节约比率</w:t>
            </w:r>
          </w:p>
        </w:tc>
      </w:tr>
      <w:tr>
        <w:tblPrEx>
          <w:tblCellMar>
            <w:top w:w="0" w:type="dxa"/>
            <w:left w:w="108" w:type="dxa"/>
            <w:bottom w:w="0" w:type="dxa"/>
            <w:right w:w="108" w:type="dxa"/>
          </w:tblCellMar>
        </w:tblPrEx>
        <w:trPr>
          <w:trHeight w:val="84" w:hRule="atLeast"/>
        </w:trPr>
        <w:tc>
          <w:tcPr>
            <w:tcW w:w="237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公务接待费</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0.47</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2.33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83.21%</w:t>
            </w:r>
          </w:p>
        </w:tc>
      </w:tr>
      <w:tr>
        <w:tblPrEx>
          <w:tblCellMar>
            <w:top w:w="0" w:type="dxa"/>
            <w:left w:w="108" w:type="dxa"/>
            <w:bottom w:w="0" w:type="dxa"/>
            <w:right w:w="108" w:type="dxa"/>
          </w:tblCellMar>
        </w:tblPrEx>
        <w:trPr>
          <w:trHeight w:val="1159" w:hRule="atLeast"/>
        </w:trPr>
        <w:tc>
          <w:tcPr>
            <w:tcW w:w="237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公务用车购置及运行维护费</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r>
      <w:tr>
        <w:tblPrEx>
          <w:tblCellMar>
            <w:top w:w="0" w:type="dxa"/>
            <w:left w:w="108" w:type="dxa"/>
            <w:bottom w:w="0" w:type="dxa"/>
            <w:right w:w="108" w:type="dxa"/>
          </w:tblCellMar>
        </w:tblPrEx>
        <w:trPr>
          <w:trHeight w:val="84" w:hRule="atLeast"/>
        </w:trPr>
        <w:tc>
          <w:tcPr>
            <w:tcW w:w="237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其中：公务用车运行维护费</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r>
      <w:tr>
        <w:tblPrEx>
          <w:tblCellMar>
            <w:top w:w="0" w:type="dxa"/>
            <w:left w:w="108" w:type="dxa"/>
            <w:bottom w:w="0" w:type="dxa"/>
            <w:right w:w="108" w:type="dxa"/>
          </w:tblCellMar>
        </w:tblPrEx>
        <w:trPr>
          <w:trHeight w:val="1071" w:hRule="atLeast"/>
        </w:trPr>
        <w:tc>
          <w:tcPr>
            <w:tcW w:w="237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公务车购置费</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w:t>
            </w:r>
          </w:p>
        </w:tc>
      </w:tr>
      <w:tr>
        <w:tblPrEx>
          <w:tblCellMar>
            <w:top w:w="0" w:type="dxa"/>
            <w:left w:w="108" w:type="dxa"/>
            <w:bottom w:w="0" w:type="dxa"/>
            <w:right w:w="108" w:type="dxa"/>
          </w:tblCellMar>
        </w:tblPrEx>
        <w:trPr>
          <w:trHeight w:val="540" w:hRule="atLeast"/>
        </w:trPr>
        <w:tc>
          <w:tcPr>
            <w:tcW w:w="237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合计</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0.47</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2.33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Pr>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83.21%</w:t>
            </w:r>
          </w:p>
        </w:tc>
      </w:tr>
    </w:tbl>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1、公务接待费</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全年国内公务接待共6批次，54人次，其中有公务接待函接待共6批次，54人次。全年决算支出公务接待费0.47万元，较年初预算节约2.33万元，节约83.22%；较上年支出减少0.86万元，下降比为64.51%。</w:t>
      </w:r>
    </w:p>
    <w:p>
      <w:pPr>
        <w:autoSpaceDN w:val="0"/>
        <w:outlineLvl w:val="0"/>
        <w:rPr>
          <w:rFonts w:ascii="仿宋" w:hAnsi="仿宋" w:eastAsia="仿宋" w:cs="仿宋"/>
          <w:color w:val="010101"/>
          <w:sz w:val="32"/>
          <w:szCs w:val="32"/>
        </w:rPr>
      </w:pPr>
      <w:r>
        <w:rPr>
          <w:rFonts w:hint="eastAsia" w:ascii="仿宋" w:hAnsi="仿宋" w:eastAsia="仿宋" w:cs="仿宋"/>
          <w:color w:val="010101"/>
          <w:sz w:val="32"/>
          <w:szCs w:val="32"/>
          <w:lang w:bidi="ar"/>
        </w:rPr>
        <w:t>　　2、公务用车购置及运行维护费</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2020年单位实有车辆0辆，其中公共预算财政拨款开支运行维护费的公务用车保有量0辆。其中：</w:t>
      </w:r>
    </w:p>
    <w:p>
      <w:pPr>
        <w:autoSpaceDN w:val="0"/>
        <w:outlineLvl w:val="0"/>
        <w:rPr>
          <w:rFonts w:ascii="仿宋" w:hAnsi="仿宋" w:eastAsia="仿宋" w:cs="仿宋"/>
          <w:color w:val="010101"/>
          <w:sz w:val="32"/>
          <w:szCs w:val="32"/>
        </w:rPr>
      </w:pPr>
      <w:r>
        <w:rPr>
          <w:rFonts w:hint="eastAsia" w:ascii="仿宋" w:hAnsi="仿宋" w:eastAsia="仿宋" w:cs="仿宋"/>
          <w:color w:val="010101"/>
          <w:sz w:val="32"/>
          <w:szCs w:val="32"/>
          <w:lang w:bidi="ar"/>
        </w:rPr>
        <w:t>　　（1）公务车运行维护费</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2020年的公务车运行维护费为0万元，较年初预算节约0万元，节约0%；平均每台车的运行费用为0元，较上年平均每台车运行维护费减少（增加）0万元。</w:t>
      </w:r>
    </w:p>
    <w:p>
      <w:pPr>
        <w:autoSpaceDN w:val="0"/>
        <w:outlineLvl w:val="0"/>
        <w:rPr>
          <w:rFonts w:ascii="仿宋" w:hAnsi="仿宋" w:eastAsia="仿宋" w:cs="仿宋"/>
          <w:color w:val="010101"/>
          <w:sz w:val="32"/>
          <w:szCs w:val="32"/>
        </w:rPr>
      </w:pPr>
      <w:r>
        <w:rPr>
          <w:rFonts w:hint="eastAsia" w:ascii="仿宋" w:hAnsi="仿宋" w:eastAsia="仿宋" w:cs="仿宋"/>
          <w:color w:val="010101"/>
          <w:sz w:val="32"/>
          <w:szCs w:val="32"/>
          <w:lang w:bidi="ar"/>
        </w:rPr>
        <w:t>　　（2）公务用车购置费</w:t>
      </w:r>
    </w:p>
    <w:p>
      <w:pPr>
        <w:autoSpaceDN w:val="0"/>
        <w:ind w:firstLine="645"/>
        <w:rPr>
          <w:rFonts w:ascii="仿宋" w:hAnsi="仿宋" w:eastAsia="仿宋" w:cs="仿宋"/>
          <w:color w:val="010101"/>
          <w:sz w:val="32"/>
          <w:szCs w:val="32"/>
        </w:rPr>
      </w:pPr>
      <w:r>
        <w:rPr>
          <w:rFonts w:hint="eastAsia" w:ascii="仿宋" w:hAnsi="仿宋" w:eastAsia="仿宋" w:cs="仿宋"/>
          <w:color w:val="010101"/>
          <w:sz w:val="32"/>
          <w:szCs w:val="32"/>
          <w:lang w:bidi="ar"/>
        </w:rPr>
        <w:t>2020年新增公务用车0辆，金额0万元，较年初预算下降0万元，完成预算0%；较上年增加支出0万元。</w:t>
      </w:r>
    </w:p>
    <w:p>
      <w:pPr>
        <w:autoSpaceDN w:val="0"/>
        <w:ind w:firstLine="645"/>
        <w:rPr>
          <w:rFonts w:ascii="仿宋" w:hAnsi="仿宋" w:eastAsia="仿宋" w:cs="仿宋"/>
          <w:color w:val="010101"/>
          <w:sz w:val="32"/>
          <w:szCs w:val="32"/>
        </w:rPr>
      </w:pPr>
      <w:r>
        <w:rPr>
          <w:rFonts w:hint="eastAsia" w:ascii="仿宋" w:hAnsi="仿宋" w:eastAsia="仿宋" w:cs="仿宋"/>
          <w:color w:val="010101"/>
          <w:sz w:val="32"/>
          <w:szCs w:val="32"/>
          <w:lang w:bidi="ar"/>
        </w:rPr>
        <w:t>（3）2020年公务租车0次，金额0万元，其中到县外省内租车0次，金额0万元。</w:t>
      </w:r>
    </w:p>
    <w:p>
      <w:pPr>
        <w:autoSpaceDN w:val="0"/>
        <w:outlineLvl w:val="0"/>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　　　　三、绩效评价工作情况 </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根据《关于开展202</w:t>
      </w:r>
      <w:r>
        <w:rPr>
          <w:rFonts w:hint="eastAsia" w:ascii="仿宋" w:hAnsi="仿宋" w:eastAsia="仿宋" w:cs="仿宋"/>
          <w:color w:val="010101"/>
          <w:sz w:val="32"/>
          <w:szCs w:val="32"/>
          <w:lang w:val="en-US" w:eastAsia="zh-CN" w:bidi="ar"/>
        </w:rPr>
        <w:t>0</w:t>
      </w:r>
      <w:bookmarkStart w:id="0" w:name="_GoBack"/>
      <w:bookmarkEnd w:id="0"/>
      <w:r>
        <w:rPr>
          <w:rFonts w:hint="eastAsia" w:ascii="仿宋" w:hAnsi="仿宋" w:eastAsia="仿宋" w:cs="仿宋"/>
          <w:color w:val="010101"/>
          <w:sz w:val="32"/>
          <w:szCs w:val="32"/>
          <w:lang w:bidi="ar"/>
        </w:rPr>
        <w:t>年度各预算单位部门整体支出绩效自评价工作的通知》（绥财绩〔2021〕6号）文件，我单位成立了绩效评价工作领导小组，制定了《2020年度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outlineLvl w:val="0"/>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　　四、部门整体支出绩效情况 </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2020年，我单位在县委、县政府的领导下，坚持依法行政、执法为民，稳中求进，改革创新，积极作为，突出抓改革强监管促发展，各方面工作稳步推进，根据我单位制定的《部门整体支出绩效评价自评分值表》评分，得分96.5分，财政支出绩效为“</w:t>
      </w:r>
      <w:r>
        <w:rPr>
          <w:rFonts w:hint="eastAsia" w:ascii="仿宋" w:hAnsi="仿宋" w:eastAsia="仿宋" w:cs="仿宋"/>
          <w:color w:val="010101"/>
          <w:sz w:val="32"/>
          <w:szCs w:val="32"/>
          <w:lang w:eastAsia="zh-CN" w:bidi="ar"/>
        </w:rPr>
        <w:t>优</w:t>
      </w:r>
      <w:r>
        <w:rPr>
          <w:rFonts w:hint="eastAsia" w:ascii="仿宋" w:hAnsi="仿宋" w:eastAsia="仿宋" w:cs="仿宋"/>
          <w:color w:val="010101"/>
          <w:sz w:val="32"/>
          <w:szCs w:val="32"/>
          <w:lang w:bidi="ar"/>
        </w:rPr>
        <w:t>”。主要绩效如下：</w:t>
      </w:r>
    </w:p>
    <w:p>
      <w:pPr>
        <w:ind w:firstLine="640" w:firstLineChars="200"/>
        <w:rPr>
          <w:rFonts w:ascii="仿宋_GB2312" w:hAnsi="仿宋_GB2312" w:eastAsia="仿宋_GB2312" w:cs="仿宋_GB2312"/>
          <w:bCs/>
          <w:color w:val="000000"/>
          <w:sz w:val="32"/>
          <w:szCs w:val="32"/>
          <w:shd w:val="clear" w:color="auto" w:fill="FAFAFA"/>
        </w:rPr>
      </w:pPr>
      <w:r>
        <w:rPr>
          <w:rFonts w:hint="eastAsia" w:ascii="仿宋" w:hAnsi="仿宋" w:eastAsia="仿宋" w:cs="仿宋"/>
          <w:color w:val="010101"/>
          <w:sz w:val="32"/>
          <w:szCs w:val="32"/>
          <w:lang w:bidi="ar"/>
        </w:rPr>
        <w:t>　　</w:t>
      </w:r>
      <w:r>
        <w:rPr>
          <w:rFonts w:hint="eastAsia" w:ascii="仿宋_GB2312" w:hAnsi="仿宋_GB2312" w:eastAsia="仿宋_GB2312" w:cs="仿宋_GB2312"/>
          <w:bCs/>
          <w:color w:val="000000"/>
          <w:sz w:val="32"/>
          <w:szCs w:val="32"/>
          <w:shd w:val="clear" w:color="auto" w:fill="FAFAFA"/>
          <w:lang w:bidi="ar"/>
        </w:rPr>
        <w:t>一、加强学习，不断提高队伍政治思想和业务水平。全中心干部职工进一步强化学习政治理论及业务学习，为更好地开展服务全民健身工作奠定坚实基础。</w:t>
      </w:r>
    </w:p>
    <w:p>
      <w:pPr>
        <w:ind w:firstLine="640" w:firstLineChars="200"/>
        <w:rPr>
          <w:rFonts w:ascii="仿宋_GB2312" w:hAnsi="仿宋_GB2312" w:eastAsia="仿宋_GB2312" w:cs="仿宋_GB2312"/>
          <w:bCs/>
          <w:color w:val="000000"/>
          <w:sz w:val="32"/>
          <w:szCs w:val="32"/>
          <w:shd w:val="clear" w:color="auto" w:fill="FAFAFA"/>
        </w:rPr>
      </w:pPr>
      <w:r>
        <w:rPr>
          <w:rFonts w:hint="eastAsia" w:ascii="仿宋_GB2312" w:hAnsi="仿宋_GB2312" w:eastAsia="仿宋_GB2312" w:cs="仿宋_GB2312"/>
          <w:bCs/>
          <w:color w:val="000000"/>
          <w:sz w:val="32"/>
          <w:szCs w:val="32"/>
          <w:shd w:val="clear" w:color="auto" w:fill="FAFAFA"/>
          <w:lang w:bidi="ar"/>
        </w:rPr>
        <w:t>二、全年疫情防控取得阶段性胜利，中心全体工作人员坚决听从局领导机关指示安排，扎实有效的完成疫情期间的各项防控任务。</w:t>
      </w:r>
    </w:p>
    <w:p>
      <w:pPr>
        <w:ind w:firstLine="640" w:firstLineChars="200"/>
        <w:rPr>
          <w:rFonts w:ascii="仿宋_GB2312" w:hAnsi="仿宋_GB2312" w:eastAsia="仿宋_GB2312" w:cs="仿宋_GB2312"/>
          <w:bCs/>
          <w:color w:val="000000"/>
          <w:sz w:val="32"/>
          <w:szCs w:val="32"/>
          <w:shd w:val="clear" w:color="auto" w:fill="FAFAFA"/>
        </w:rPr>
      </w:pPr>
      <w:r>
        <w:rPr>
          <w:rFonts w:hint="eastAsia" w:ascii="仿宋_GB2312" w:hAnsi="仿宋_GB2312" w:eastAsia="仿宋_GB2312" w:cs="仿宋_GB2312"/>
          <w:bCs/>
          <w:color w:val="000000"/>
          <w:sz w:val="32"/>
          <w:szCs w:val="32"/>
          <w:shd w:val="clear" w:color="auto" w:fill="FAFAFA"/>
          <w:lang w:bidi="ar"/>
        </w:rPr>
        <w:t>三、加强队伍建设，转变工作思路。一是狠抓“八项规定”和“四风”方面存在的问题和建议的落实;二是转变工作思路，行使新的工作职责，以服务全民健身为主导。</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 xml:space="preserve">    四、积极开展全民健身群众体育活动。</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一）开展全民健身活动，增强人民体质，是全民健身服务中心工作的主要任务。全年主要开展全民健身活动及培训共11次：1、举办绥宁县登山比赛（1月）；2、协办（配合县、局）“四八姑娘节”活动（5月）；3、举办绥宁县“绿洲杯”象、围棋比赛（5月）；4、绥宁县定向越野比赛（5月）；5、举办绥宁县3V3篮球赛（7月）；6、举办绥宁县暑假足球培训班（7/8月）7、举办绥宁县暑假篮球培训班（7/8月）；8、举办绥宁县职工篮球赛（8月）；9、举办绥宁县5人制足球赛（11月）；10、举办绥宁县“职工杯”羽毛球赛（11月）。11、对全县不同年龄、性别的干部群众进行了系统的国民体质检测（11月）。</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（二）利用体育馆（场地）举行大型活动：1、协办“四月八”姑娘节排练活动；2、举办足球、篮球培训；3、举办篮球比赛；4、举办绥宁羽毛球比赛；参加活动人数达到3500人次。</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 xml:space="preserve">    五、健全、协调、引导，发挥协会作用。目前，我县共成立体育协会6个，进一步加强对各类协会的协调、引导、支持和管理，积极组织开展好各种活动。指导全县各级体育协会开展群众体育工作8次，使其发挥功能和作用，有力的促进了城乡、社区群众体育事业的蓬勃发展。</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 xml:space="preserve">    六、基层体育设施建设。</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 xml:space="preserve">国家体育总局制定的《关于实施农民体育健康工程的意见》，根据省、市体育局的总体部署，抓住社会主义新农村建设机遇，将体育设施网络建设纳入总体规划，最大限度地满足人民群众的锻炼需求。 </w:t>
      </w:r>
    </w:p>
    <w:p>
      <w:pPr>
        <w:ind w:firstLine="640" w:firstLineChars="200"/>
        <w:rPr>
          <w:rFonts w:ascii="仿宋_GB2312" w:hAnsi="仿宋_GB2312" w:eastAsia="仿宋_GB2312" w:cs="仿宋_GB2312"/>
          <w:bCs/>
          <w:color w:val="000000"/>
          <w:sz w:val="32"/>
          <w:szCs w:val="32"/>
          <w:shd w:val="clear" w:color="auto" w:fill="FAFAFA"/>
        </w:rPr>
      </w:pPr>
      <w:r>
        <w:rPr>
          <w:rFonts w:hint="eastAsia" w:ascii="仿宋_GB2312" w:hAnsi="仿宋_GB2312" w:eastAsia="仿宋_GB2312" w:cs="仿宋_GB2312"/>
          <w:bCs/>
          <w:color w:val="000000"/>
          <w:sz w:val="32"/>
          <w:szCs w:val="32"/>
          <w:shd w:val="clear" w:color="auto" w:fill="FAFAFA"/>
          <w:lang w:bidi="ar"/>
        </w:rPr>
        <w:t>七、抓好学校体育工作。</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积极推动学生参与体育健身锻炼，养成终身体育锻炼习惯。协助、指导全县各中小学校开展好学校体育工作，累计深入全县中小学校指导开展体育工作8次。</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一、加强体校管理，提高训练水平。结合我县实际，以举重、摔跤2个优势项目为重点，加强少数民族传统体育项目打弹弓、射弩、打陀螺训练。</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2、加大运动员选拔力度。在全县各级中小学校中对各项目运动员进行科学选拔，目的在于向上级训练组织输送优秀体育后备人才和提高运动员的竞技水平。</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七、扶贫帮困办实事、献爱心，做好社会公益事业。在扶贫工作中，专职二人；张海龙在长铺乡拱桥村驻村扶贫，龙景忠在寨市茶冲村驻村扶贫，其他同志在瓦屋塘镇新桥村联系点中心每人各挂点一个村民小组联系三农户，通过深入基层办实事、送温暖、了解掌握民情、民意，密切了党群、干群关系，树立了为民服务的良好形象；精准扶贫落实到位，我中心在年初全体人员按照县委、政府的总体思路，深入到各自的联系帮困对象为其出谋找脱贫致富的路子。</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八、存在的主要问题和困难。工作保持了良好的发展势头，取得了可喜成绩，同时，也存在一些薄弱环节和问题，主要是：</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一）全民健身服务中心是经费短缺，对于全民健身工作的认识、支持与投入公共体育设施的数量和质量，社会体育指导者的数量和质量，群众体育社团的组织建设与作用发挥等方面，距离人民群众日益增长的体育需求，还有较大的差距；</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（二）体育基础设施建设和维护的经费投入不足，导致体育场馆设施存在着开放程度和利用率不高，如何提高这部分设施的开放程度，可以说是解决健身设施不足问题最直接、最有效的途径。</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 xml:space="preserve">    九、下年度工作计划。</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 xml:space="preserve">    （一）、全面抓好队伍建设；</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 xml:space="preserve">    （二）、继续组织实施《全民健身计划纲要》重点抓好全民健身月各项体育健身活动，广泛宣传与开展全民健身运动的力度与质量，特别是篮球、乒乓球、气排球赛、羽毛球、职工长跑等赛事；</w:t>
      </w:r>
    </w:p>
    <w:p>
      <w:pPr>
        <w:ind w:left="420" w:leftChars="200"/>
        <w:rPr>
          <w:rFonts w:ascii="仿宋_GB2312" w:hAnsi="仿宋_GB2312" w:eastAsia="仿宋_GB2312" w:cs="仿宋_GB2312"/>
          <w:bCs/>
          <w:color w:val="000000"/>
          <w:sz w:val="32"/>
          <w:szCs w:val="32"/>
          <w:shd w:val="clear" w:color="auto" w:fill="FAFAFA"/>
        </w:rPr>
      </w:pPr>
      <w:r>
        <w:rPr>
          <w:rFonts w:hint="eastAsia" w:ascii="仿宋_GB2312" w:hAnsi="仿宋_GB2312" w:eastAsia="仿宋_GB2312" w:cs="仿宋_GB2312"/>
          <w:bCs/>
          <w:color w:val="000000"/>
          <w:sz w:val="32"/>
          <w:szCs w:val="32"/>
          <w:shd w:val="clear" w:color="auto" w:fill="FAFAFA"/>
          <w:lang w:bidi="ar"/>
        </w:rPr>
        <w:t>（三）、坚决落实疫情防控各项预防措施；</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（四）、协助其他相关部门开展好节假日期间系列全民健身群体活动；</w:t>
      </w:r>
      <w:r>
        <w:rPr>
          <w:rFonts w:hint="eastAsia" w:ascii="仿宋_GB2312" w:hAnsi="仿宋_GB2312" w:eastAsia="仿宋_GB2312" w:cs="仿宋_GB2312"/>
          <w:bCs/>
          <w:color w:val="000000"/>
          <w:sz w:val="32"/>
          <w:szCs w:val="32"/>
          <w:shd w:val="clear" w:color="auto" w:fill="FAFAFA"/>
          <w:lang w:bidi="ar"/>
        </w:rPr>
        <w:br w:type="textWrapping"/>
      </w:r>
      <w:r>
        <w:rPr>
          <w:rFonts w:hint="eastAsia" w:ascii="仿宋_GB2312" w:hAnsi="仿宋_GB2312" w:eastAsia="仿宋_GB2312" w:cs="仿宋_GB2312"/>
          <w:bCs/>
          <w:color w:val="000000"/>
          <w:sz w:val="32"/>
          <w:szCs w:val="32"/>
          <w:shd w:val="clear" w:color="auto" w:fill="FAFAFA"/>
          <w:lang w:bidi="ar"/>
        </w:rPr>
        <w:t>（五）、协助乡镇做好体育工作；</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　　五、存在的主要问题 </w:t>
      </w:r>
    </w:p>
    <w:p>
      <w:pPr>
        <w:autoSpaceDN w:val="0"/>
        <w:rPr>
          <w:rFonts w:ascii="仿宋_GB2312" w:hAnsi="仿宋" w:eastAsia="仿宋_GB2312" w:cs="仿宋_GB2312"/>
          <w:b/>
          <w:bCs/>
          <w:color w:val="010101"/>
          <w:sz w:val="28"/>
          <w:szCs w:val="28"/>
        </w:rPr>
      </w:pPr>
      <w:r>
        <w:rPr>
          <w:rFonts w:hint="eastAsia" w:ascii="仿宋_GB2312" w:hAnsi="仿宋" w:eastAsia="仿宋_GB2312" w:cs="仿宋_GB2312"/>
          <w:b/>
          <w:bCs/>
          <w:color w:val="010101"/>
          <w:sz w:val="28"/>
          <w:szCs w:val="28"/>
          <w:lang w:bidi="ar"/>
        </w:rPr>
        <w:t>（一）预算执行</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bidi="ar"/>
        </w:rPr>
        <w:t>在申报部门的项</w:t>
      </w:r>
      <w:r>
        <w:rPr>
          <w:rFonts w:hint="eastAsia" w:ascii="仿宋_GB2312" w:hAnsi="仿宋" w:eastAsia="仿宋_GB2312" w:cs="仿宋"/>
          <w:color w:val="FFF7FF"/>
          <w:spacing w:val="-20"/>
          <w:w w:val="1"/>
          <w:sz w:val="32"/>
          <w:szCs w:val="32"/>
          <w:lang w:bidi="ar"/>
        </w:rPr>
        <w:t>目</w:t>
      </w:r>
      <w:r>
        <w:rPr>
          <w:rFonts w:hint="eastAsia" w:ascii="仿宋_GB2312" w:hAnsi="仿宋" w:eastAsia="仿宋_GB2312" w:cs="仿宋"/>
          <w:sz w:val="32"/>
          <w:szCs w:val="32"/>
          <w:lang w:bidi="ar"/>
        </w:rPr>
        <w:t>目时，会存在科学测算、</w:t>
      </w:r>
      <w:r>
        <w:rPr>
          <w:rFonts w:hint="eastAsia" w:ascii="仿宋_GB2312" w:hAnsi="仿宋" w:eastAsia="仿宋_GB2312" w:cs="仿宋"/>
          <w:color w:val="FFF7FF"/>
          <w:spacing w:val="-20"/>
          <w:w w:val="1"/>
          <w:sz w:val="32"/>
          <w:szCs w:val="32"/>
          <w:lang w:bidi="ar"/>
        </w:rPr>
        <w:t>整</w:t>
      </w:r>
      <w:r>
        <w:rPr>
          <w:rFonts w:hint="eastAsia" w:ascii="仿宋_GB2312" w:hAnsi="仿宋" w:eastAsia="仿宋_GB2312" w:cs="仿宋"/>
          <w:sz w:val="32"/>
          <w:szCs w:val="32"/>
          <w:lang w:bidi="ar"/>
        </w:rPr>
        <w:t>整体评估、实际要求等有所偏离的现象的发生。比如有时预算做大，</w:t>
      </w:r>
      <w:r>
        <w:rPr>
          <w:rFonts w:hint="eastAsia" w:ascii="仿宋_GB2312" w:hAnsi="仿宋" w:eastAsia="仿宋_GB2312" w:cs="仿宋"/>
          <w:color w:val="FFF7FF"/>
          <w:spacing w:val="-20"/>
          <w:w w:val="1"/>
          <w:sz w:val="32"/>
          <w:szCs w:val="32"/>
          <w:lang w:bidi="ar"/>
        </w:rPr>
        <w:t>等</w:t>
      </w:r>
      <w:r>
        <w:rPr>
          <w:rFonts w:hint="eastAsia" w:ascii="仿宋_GB2312" w:hAnsi="仿宋" w:eastAsia="仿宋_GB2312" w:cs="仿宋"/>
          <w:sz w:val="32"/>
          <w:szCs w:val="32"/>
          <w:lang w:bidi="ar"/>
        </w:rPr>
        <w:t>等财政批复、甚至资金到位</w:t>
      </w:r>
      <w:r>
        <w:rPr>
          <w:rFonts w:hint="eastAsia" w:ascii="仿宋_GB2312" w:hAnsi="仿宋" w:eastAsia="仿宋_GB2312" w:cs="仿宋"/>
          <w:color w:val="FFF7FF"/>
          <w:spacing w:val="-20"/>
          <w:w w:val="1"/>
          <w:sz w:val="32"/>
          <w:szCs w:val="32"/>
          <w:lang w:bidi="ar"/>
        </w:rPr>
        <w:t>后</w:t>
      </w:r>
      <w:r>
        <w:rPr>
          <w:rFonts w:hint="eastAsia" w:ascii="仿宋_GB2312" w:hAnsi="仿宋" w:eastAsia="仿宋_GB2312" w:cs="仿宋"/>
          <w:sz w:val="32"/>
          <w:szCs w:val="32"/>
          <w:lang w:bidi="ar"/>
        </w:rPr>
        <w:t>后，才具体安排使用计划。这样容易造成实际建设资金有可能出现大量结余，有时又还有可能资金不足，影响了财政资</w:t>
      </w:r>
      <w:r>
        <w:rPr>
          <w:rFonts w:hint="eastAsia" w:ascii="仿宋_GB2312" w:hAnsi="仿宋" w:eastAsia="仿宋_GB2312" w:cs="仿宋"/>
          <w:color w:val="FFF7FF"/>
          <w:spacing w:val="-20"/>
          <w:w w:val="1"/>
          <w:sz w:val="32"/>
          <w:szCs w:val="32"/>
          <w:lang w:bidi="ar"/>
        </w:rPr>
        <w:t>金</w:t>
      </w:r>
      <w:r>
        <w:rPr>
          <w:rFonts w:hint="eastAsia" w:ascii="仿宋_GB2312" w:hAnsi="仿宋" w:eastAsia="仿宋_GB2312" w:cs="仿宋"/>
          <w:sz w:val="32"/>
          <w:szCs w:val="32"/>
          <w:lang w:bidi="ar"/>
        </w:rPr>
        <w:t>金的使用效益。</w:t>
      </w:r>
    </w:p>
    <w:p>
      <w:pPr>
        <w:numPr>
          <w:ilvl w:val="0"/>
          <w:numId w:val="1"/>
        </w:numPr>
        <w:autoSpaceDN w:val="0"/>
        <w:rPr>
          <w:rFonts w:ascii="仿宋_GB2312" w:hAnsi="仿宋" w:eastAsia="仿宋_GB2312" w:cs="仿宋_GB2312"/>
          <w:b/>
          <w:bCs/>
          <w:color w:val="010101"/>
          <w:sz w:val="28"/>
          <w:szCs w:val="28"/>
        </w:rPr>
      </w:pPr>
      <w:r>
        <w:rPr>
          <w:rFonts w:hint="eastAsia" w:ascii="仿宋_GB2312" w:hAnsi="仿宋" w:eastAsia="仿宋_GB2312" w:cs="仿宋_GB2312"/>
          <w:b/>
          <w:bCs/>
          <w:color w:val="010101"/>
          <w:sz w:val="28"/>
          <w:szCs w:val="28"/>
          <w:lang w:bidi="ar"/>
        </w:rPr>
        <w:t xml:space="preserve">资产核算 </w:t>
      </w:r>
    </w:p>
    <w:p>
      <w:pPr>
        <w:pStyle w:val="2"/>
        <w:ind w:firstLine="640" w:firstLineChars="200"/>
        <w:rPr>
          <w:rFonts w:hint="default" w:ascii="仿宋" w:hAnsi="仿宋" w:eastAsia="仿宋" w:cs="仿宋"/>
          <w:sz w:val="32"/>
          <w:szCs w:val="32"/>
        </w:rPr>
      </w:pPr>
      <w:r>
        <w:rPr>
          <w:rFonts w:ascii="仿宋" w:hAnsi="仿宋" w:eastAsia="仿宋" w:cs="仿宋"/>
          <w:sz w:val="32"/>
          <w:szCs w:val="32"/>
        </w:rPr>
        <w:t>1、行政事业单位的固定资产是国有资产的重要组成部分，是行政事业单位运转的必要条件。由于单位购置固定资产的资金来源大多是财政拨款，在经费支出中列支，固定资产不计提折旧，因此，单位在固定资产管理过程中，存在资产登记不全的问题。2、资产管理员与财务人员沟通不及时造成会计的资产信息不真实，无法真实反映和有效控制固定资产实物状况和增减变化情况，会计账务上会出现漏记固定资产账。3、单位由于人员的配置原因，不能实现对固定资产的定期盘点，盘点的间断和滞后造成固定资产使用过程中出现的问题难以及时发现，进而造成处理问题的时间滞后。</w:t>
      </w:r>
    </w:p>
    <w:p>
      <w:pPr>
        <w:tabs>
          <w:tab w:val="left" w:pos="750"/>
        </w:tabs>
        <w:autoSpaceDN w:val="0"/>
        <w:rPr>
          <w:rFonts w:ascii="仿宋" w:hAnsi="仿宋" w:eastAsia="仿宋" w:cs="仿宋"/>
          <w:b/>
          <w:bCs/>
          <w:color w:val="010101"/>
          <w:sz w:val="32"/>
          <w:szCs w:val="32"/>
        </w:rPr>
      </w:pPr>
      <w:r>
        <w:rPr>
          <w:rFonts w:hint="eastAsia" w:ascii="仿宋" w:hAnsi="仿宋" w:eastAsia="仿宋" w:cs="仿宋"/>
          <w:b/>
          <w:bCs/>
          <w:color w:val="010101"/>
          <w:sz w:val="32"/>
          <w:szCs w:val="32"/>
          <w:lang w:bidi="ar"/>
        </w:rPr>
        <w:t xml:space="preserve">（三）内部管理 </w:t>
      </w:r>
    </w:p>
    <w:p>
      <w:pPr>
        <w:autoSpaceDN w:val="0"/>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lang w:bidi="ar"/>
        </w:rPr>
        <w:t>2020年我单位制定了一系列的内部管理制度，但是由于内控制度复杂繁琐，工作人员缺乏专业培训，并且单位人手不足，一人身兼数职，从而使得内部控制制度与体系流于形式，在实际过程中无法将其具有的功能作用充分的发挥，无法科学合理的对内部控制体系的正常运转进行真实有效的评价。</w:t>
      </w:r>
    </w:p>
    <w:p>
      <w:pPr>
        <w:autoSpaceDN w:val="0"/>
        <w:rPr>
          <w:rFonts w:ascii="仿宋" w:hAnsi="仿宋" w:eastAsia="仿宋" w:cs="仿宋"/>
          <w:b/>
          <w:bCs/>
          <w:color w:val="010101"/>
          <w:sz w:val="32"/>
          <w:szCs w:val="32"/>
        </w:rPr>
      </w:pPr>
      <w:r>
        <w:rPr>
          <w:rFonts w:hint="eastAsia" w:ascii="仿宋" w:hAnsi="仿宋" w:eastAsia="仿宋" w:cs="仿宋"/>
          <w:b/>
          <w:bCs/>
          <w:color w:val="010101"/>
          <w:sz w:val="32"/>
          <w:szCs w:val="32"/>
          <w:lang w:bidi="ar"/>
        </w:rPr>
        <w:t>（四）经费保障</w:t>
      </w:r>
    </w:p>
    <w:p>
      <w:pPr>
        <w:autoSpaceDN w:val="0"/>
        <w:ind w:firstLine="640" w:firstLineChars="200"/>
        <w:rPr>
          <w:rFonts w:ascii="仿宋" w:hAnsi="仿宋" w:eastAsia="仿宋" w:cs="仿宋"/>
          <w:color w:val="010101"/>
          <w:sz w:val="32"/>
          <w:szCs w:val="32"/>
        </w:rPr>
      </w:pPr>
      <w:r>
        <w:rPr>
          <w:rFonts w:hint="eastAsia" w:ascii="仿宋" w:hAnsi="仿宋" w:eastAsia="仿宋" w:cs="仿宋"/>
          <w:color w:val="010101"/>
          <w:sz w:val="32"/>
          <w:szCs w:val="32"/>
          <w:lang w:bidi="ar"/>
        </w:rPr>
        <w:t>绥宁县全民健身服务中心属财政全额拨款的事业单位，所需各项工作经费原则上大都由财政补助收入解决。</w:t>
      </w:r>
    </w:p>
    <w:p>
      <w:pPr>
        <w:autoSpaceDN w:val="0"/>
        <w:ind w:firstLine="640" w:firstLineChars="200"/>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六、改进措施和有关建议 </w:t>
      </w:r>
    </w:p>
    <w:p>
      <w:pPr>
        <w:autoSpaceDN w:val="0"/>
        <w:ind w:firstLine="640" w:firstLineChars="200"/>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1、进一步完善制度建设，做到有法可依，有规可循。 </w:t>
      </w:r>
    </w:p>
    <w:p>
      <w:pPr>
        <w:autoSpaceDN w:val="0"/>
        <w:ind w:firstLine="640" w:firstLineChars="200"/>
        <w:rPr>
          <w:rFonts w:ascii="仿宋" w:hAnsi="仿宋" w:eastAsia="仿宋" w:cs="仿宋"/>
          <w:color w:val="010101"/>
          <w:sz w:val="32"/>
          <w:szCs w:val="32"/>
        </w:rPr>
      </w:pPr>
      <w:r>
        <w:rPr>
          <w:rFonts w:hint="eastAsia" w:ascii="仿宋" w:hAnsi="仿宋" w:eastAsia="仿宋" w:cs="仿宋"/>
          <w:color w:val="010101"/>
          <w:sz w:val="32"/>
          <w:szCs w:val="32"/>
          <w:lang w:bidi="ar"/>
        </w:rPr>
        <w:t>2、加强“三公”经费管理，严控公务接待制度。</w:t>
      </w:r>
    </w:p>
    <w:p>
      <w:pPr>
        <w:autoSpaceDN w:val="0"/>
        <w:ind w:firstLine="640" w:firstLineChars="200"/>
        <w:rPr>
          <w:rFonts w:ascii="仿宋" w:hAnsi="仿宋" w:eastAsia="仿宋" w:cs="仿宋"/>
          <w:color w:val="010101"/>
          <w:sz w:val="32"/>
          <w:szCs w:val="32"/>
        </w:rPr>
      </w:pPr>
      <w:r>
        <w:rPr>
          <w:rFonts w:hint="eastAsia" w:ascii="仿宋" w:hAnsi="仿宋" w:eastAsia="仿宋" w:cs="仿宋"/>
          <w:color w:val="010101"/>
          <w:sz w:val="32"/>
          <w:szCs w:val="32"/>
          <w:lang w:bidi="ar"/>
        </w:rPr>
        <w:t>3、加强内部管理，严肃出纳制度。</w:t>
      </w:r>
    </w:p>
    <w:p>
      <w:pPr>
        <w:autoSpaceDN w:val="0"/>
        <w:ind w:firstLine="640" w:firstLineChars="200"/>
        <w:rPr>
          <w:rFonts w:ascii="仿宋" w:hAnsi="仿宋" w:eastAsia="仿宋" w:cs="仿宋"/>
          <w:color w:val="010101"/>
          <w:sz w:val="32"/>
          <w:szCs w:val="32"/>
        </w:rPr>
      </w:pPr>
      <w:r>
        <w:rPr>
          <w:rFonts w:hint="eastAsia" w:ascii="仿宋" w:hAnsi="仿宋" w:eastAsia="仿宋" w:cs="仿宋"/>
          <w:color w:val="010101"/>
          <w:sz w:val="32"/>
          <w:szCs w:val="32"/>
          <w:lang w:bidi="ar"/>
        </w:rPr>
        <w:t>4、加强业务学习，提高思想认识，切实增强对工作的责任感和使命感，提高工作效率。</w:t>
      </w:r>
    </w:p>
    <w:p>
      <w:pPr>
        <w:ind w:firstLine="640" w:firstLineChars="200"/>
        <w:rPr>
          <w:rFonts w:ascii="仿宋_GB2312" w:hAnsi="仿宋_GB2312" w:eastAsia="仿宋_GB2312" w:cs="仿宋_GB2312"/>
          <w:sz w:val="32"/>
          <w:szCs w:val="32"/>
        </w:rPr>
      </w:pPr>
      <w:r>
        <w:rPr>
          <w:rFonts w:hint="eastAsia" w:ascii="仿宋" w:hAnsi="仿宋" w:eastAsia="仿宋" w:cs="仿宋"/>
          <w:color w:val="010101"/>
          <w:sz w:val="32"/>
          <w:szCs w:val="32"/>
          <w:lang w:bidi="ar"/>
        </w:rPr>
        <w:t>5、</w:t>
      </w:r>
      <w:r>
        <w:rPr>
          <w:rFonts w:hint="eastAsia" w:ascii="仿宋_GB2312" w:hAnsi="仿宋_GB2312" w:eastAsia="仿宋_GB2312" w:cs="仿宋_GB2312"/>
          <w:sz w:val="32"/>
          <w:szCs w:val="32"/>
          <w:lang w:bidi="ar"/>
        </w:rPr>
        <w:t>必须建立完善的内部控制制</w:t>
      </w:r>
      <w:r>
        <w:rPr>
          <w:rFonts w:hint="eastAsia" w:ascii="仿宋_GB2312" w:hAnsi="仿宋_GB2312" w:eastAsia="仿宋_GB2312" w:cs="仿宋_GB2312"/>
          <w:color w:val="FFF7FF"/>
          <w:spacing w:val="-20"/>
          <w:w w:val="1"/>
          <w:sz w:val="32"/>
          <w:szCs w:val="32"/>
          <w:lang w:bidi="ar"/>
        </w:rPr>
        <w:t>度</w:t>
      </w:r>
      <w:r>
        <w:rPr>
          <w:rFonts w:hint="eastAsia" w:ascii="仿宋_GB2312" w:hAnsi="仿宋_GB2312" w:eastAsia="仿宋_GB2312" w:cs="仿宋_GB2312"/>
          <w:sz w:val="32"/>
          <w:szCs w:val="32"/>
          <w:lang w:bidi="ar"/>
        </w:rPr>
        <w:t>度，才能较好的控制预算开</w:t>
      </w:r>
      <w:r>
        <w:rPr>
          <w:rFonts w:hint="eastAsia" w:ascii="仿宋_GB2312" w:hAnsi="仿宋_GB2312" w:eastAsia="仿宋_GB2312" w:cs="仿宋_GB2312"/>
          <w:color w:val="FFF7FF"/>
          <w:spacing w:val="-20"/>
          <w:w w:val="1"/>
          <w:sz w:val="32"/>
          <w:szCs w:val="32"/>
          <w:lang w:bidi="ar"/>
        </w:rPr>
        <w:t>支</w:t>
      </w:r>
      <w:r>
        <w:rPr>
          <w:rFonts w:hint="eastAsia" w:ascii="仿宋_GB2312" w:hAnsi="仿宋_GB2312" w:eastAsia="仿宋_GB2312" w:cs="仿宋_GB2312"/>
          <w:sz w:val="32"/>
          <w:szCs w:val="32"/>
          <w:lang w:bidi="ar"/>
        </w:rPr>
        <w:t>支的量和度，做到财尽其用</w:t>
      </w:r>
      <w:r>
        <w:rPr>
          <w:rFonts w:hint="eastAsia" w:ascii="仿宋_GB2312" w:hAnsi="仿宋_GB2312" w:eastAsia="仿宋_GB2312" w:cs="仿宋_GB2312"/>
          <w:color w:val="FFF7FF"/>
          <w:spacing w:val="-20"/>
          <w:w w:val="1"/>
          <w:sz w:val="32"/>
          <w:szCs w:val="32"/>
          <w:lang w:bidi="ar"/>
        </w:rPr>
        <w:t>，</w:t>
      </w:r>
      <w:r>
        <w:rPr>
          <w:rFonts w:hint="eastAsia" w:ascii="仿宋_GB2312" w:hAnsi="仿宋_GB2312" w:eastAsia="仿宋_GB2312" w:cs="仿宋_GB2312"/>
          <w:sz w:val="32"/>
          <w:szCs w:val="32"/>
          <w:lang w:bidi="ar"/>
        </w:rPr>
        <w:t>，用得其所。</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lang w:bidi="ar"/>
        </w:rPr>
        <w:t>6、</w:t>
      </w:r>
      <w:r>
        <w:rPr>
          <w:rFonts w:hint="eastAsia" w:ascii="仿宋" w:hAnsi="仿宋" w:eastAsia="仿宋" w:cs="仿宋"/>
          <w:sz w:val="32"/>
          <w:szCs w:val="32"/>
          <w:lang w:bidi="ar"/>
        </w:rPr>
        <w:t>增强</w:t>
      </w:r>
      <w:r>
        <w:rPr>
          <w:rFonts w:hint="eastAsia" w:ascii="仿宋" w:hAnsi="仿宋" w:eastAsia="仿宋" w:cs="仿宋"/>
          <w:color w:val="FFF7FF"/>
          <w:spacing w:val="-20"/>
          <w:w w:val="1"/>
          <w:sz w:val="32"/>
          <w:szCs w:val="32"/>
          <w:lang w:bidi="ar"/>
        </w:rPr>
        <w:t>预</w:t>
      </w:r>
      <w:r>
        <w:rPr>
          <w:rFonts w:hint="eastAsia" w:ascii="仿宋" w:hAnsi="仿宋" w:eastAsia="仿宋" w:cs="仿宋"/>
          <w:sz w:val="32"/>
          <w:szCs w:val="32"/>
          <w:lang w:bidi="ar"/>
        </w:rPr>
        <w:t>预算编制的科学性和可行性</w:t>
      </w:r>
      <w:r>
        <w:rPr>
          <w:rFonts w:hint="eastAsia" w:ascii="仿宋" w:hAnsi="仿宋" w:eastAsia="仿宋" w:cs="仿宋"/>
          <w:color w:val="FFF7FF"/>
          <w:spacing w:val="-20"/>
          <w:w w:val="1"/>
          <w:sz w:val="32"/>
          <w:szCs w:val="32"/>
          <w:lang w:bidi="ar"/>
        </w:rPr>
        <w:t>。</w:t>
      </w:r>
      <w:r>
        <w:rPr>
          <w:rFonts w:hint="eastAsia" w:ascii="仿宋" w:hAnsi="仿宋" w:eastAsia="仿宋" w:cs="仿宋"/>
          <w:sz w:val="32"/>
          <w:szCs w:val="32"/>
          <w:lang w:bidi="ar"/>
        </w:rPr>
        <w:t>。单位编制年初预算要根据</w:t>
      </w:r>
      <w:r>
        <w:rPr>
          <w:rFonts w:hint="eastAsia" w:ascii="仿宋" w:hAnsi="仿宋" w:eastAsia="仿宋" w:cs="仿宋"/>
          <w:color w:val="FFF7FF"/>
          <w:spacing w:val="-20"/>
          <w:w w:val="1"/>
          <w:sz w:val="32"/>
          <w:szCs w:val="32"/>
          <w:lang w:bidi="ar"/>
        </w:rPr>
        <w:t>自</w:t>
      </w:r>
      <w:r>
        <w:rPr>
          <w:rFonts w:hint="eastAsia" w:ascii="仿宋" w:hAnsi="仿宋" w:eastAsia="仿宋" w:cs="仿宋"/>
          <w:sz w:val="32"/>
          <w:szCs w:val="32"/>
          <w:lang w:bidi="ar"/>
        </w:rPr>
        <w:t>自身职能目标拟定，参考上</w:t>
      </w:r>
      <w:r>
        <w:rPr>
          <w:rFonts w:hint="eastAsia" w:ascii="仿宋" w:hAnsi="仿宋" w:eastAsia="仿宋" w:cs="仿宋"/>
          <w:color w:val="FFF7FF"/>
          <w:spacing w:val="-20"/>
          <w:w w:val="1"/>
          <w:sz w:val="32"/>
          <w:szCs w:val="32"/>
          <w:lang w:bidi="ar"/>
        </w:rPr>
        <w:t>年</w:t>
      </w:r>
      <w:r>
        <w:rPr>
          <w:rFonts w:hint="eastAsia" w:ascii="仿宋" w:hAnsi="仿宋" w:eastAsia="仿宋" w:cs="仿宋"/>
          <w:sz w:val="32"/>
          <w:szCs w:val="32"/>
          <w:lang w:bidi="ar"/>
        </w:rPr>
        <w:t>年度预算执行情况、相关支</w:t>
      </w:r>
      <w:r>
        <w:rPr>
          <w:rFonts w:hint="eastAsia" w:ascii="仿宋" w:hAnsi="仿宋" w:eastAsia="仿宋" w:cs="仿宋"/>
          <w:color w:val="FFF7FF"/>
          <w:spacing w:val="-20"/>
          <w:w w:val="1"/>
          <w:sz w:val="32"/>
          <w:szCs w:val="32"/>
          <w:lang w:bidi="ar"/>
        </w:rPr>
        <w:t>出</w:t>
      </w:r>
      <w:r>
        <w:rPr>
          <w:rFonts w:hint="eastAsia" w:ascii="仿宋" w:hAnsi="仿宋" w:eastAsia="仿宋" w:cs="仿宋"/>
          <w:sz w:val="32"/>
          <w:szCs w:val="32"/>
          <w:lang w:bidi="ar"/>
        </w:rPr>
        <w:t>出绩效评价结果和本年度的</w:t>
      </w:r>
      <w:r>
        <w:rPr>
          <w:rFonts w:hint="eastAsia" w:ascii="仿宋" w:hAnsi="仿宋" w:eastAsia="仿宋" w:cs="仿宋"/>
          <w:color w:val="FFF7FF"/>
          <w:spacing w:val="-20"/>
          <w:w w:val="1"/>
          <w:sz w:val="32"/>
          <w:szCs w:val="32"/>
          <w:lang w:bidi="ar"/>
        </w:rPr>
        <w:t>收</w:t>
      </w:r>
      <w:r>
        <w:rPr>
          <w:rFonts w:hint="eastAsia" w:ascii="仿宋" w:hAnsi="仿宋" w:eastAsia="仿宋" w:cs="仿宋"/>
          <w:sz w:val="32"/>
          <w:szCs w:val="32"/>
          <w:lang w:bidi="ar"/>
        </w:rPr>
        <w:t>收支预测，按照规定程序多</w:t>
      </w:r>
      <w:r>
        <w:rPr>
          <w:rFonts w:hint="eastAsia" w:ascii="仿宋" w:hAnsi="仿宋" w:eastAsia="仿宋" w:cs="仿宋"/>
          <w:color w:val="FFF7FF"/>
          <w:spacing w:val="-20"/>
          <w:w w:val="1"/>
          <w:sz w:val="32"/>
          <w:szCs w:val="32"/>
          <w:lang w:bidi="ar"/>
        </w:rPr>
        <w:t>方</w:t>
      </w:r>
      <w:r>
        <w:rPr>
          <w:rFonts w:hint="eastAsia" w:ascii="仿宋" w:hAnsi="仿宋" w:eastAsia="仿宋" w:cs="仿宋"/>
          <w:sz w:val="32"/>
          <w:szCs w:val="32"/>
          <w:lang w:bidi="ar"/>
        </w:rPr>
        <w:t>方征求意见。</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xml:space="preserve">    7、由于门面上交，门面租金返还取消，造成经费预算减少，建议财政增加年初预算。</w:t>
      </w:r>
    </w:p>
    <w:p>
      <w:pPr>
        <w:autoSpaceDN w:val="0"/>
        <w:rPr>
          <w:rFonts w:ascii="仿宋" w:hAnsi="仿宋" w:eastAsia="仿宋" w:cs="仿宋"/>
          <w:color w:val="010101"/>
          <w:sz w:val="32"/>
          <w:szCs w:val="32"/>
        </w:rPr>
      </w:pPr>
      <w:r>
        <w:rPr>
          <w:rFonts w:hint="eastAsia" w:ascii="仿宋" w:hAnsi="仿宋" w:eastAsia="仿宋" w:cs="仿宋"/>
          <w:color w:val="010101"/>
          <w:sz w:val="32"/>
          <w:szCs w:val="32"/>
          <w:lang w:bidi="ar"/>
        </w:rPr>
        <w:t>　                          绥宁县全民健身服务中心</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F08EDE"/>
    <w:multiLevelType w:val="multilevel"/>
    <w:tmpl w:val="41F08EDE"/>
    <w:lvl w:ilvl="0" w:tentative="0">
      <w:start w:val="2"/>
      <w:numFmt w:val="japaneseCounting"/>
      <w:lvlText w:val="（%1）"/>
      <w:lvlJc w:val="left"/>
      <w:pPr>
        <w:ind w:left="1005" w:hanging="1005"/>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NTUyNjNhMzhjNDA5NThiNmFkY2E3MjRmYjNhZDEifQ=="/>
  </w:docVars>
  <w:rsids>
    <w:rsidRoot w:val="02A358CC"/>
    <w:rsid w:val="002033FC"/>
    <w:rsid w:val="00E05811"/>
    <w:rsid w:val="02A358CC"/>
    <w:rsid w:val="5BAC5329"/>
    <w:rsid w:val="63FD177A"/>
    <w:rsid w:val="69B049C0"/>
    <w:rsid w:val="69DE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5710</Words>
  <Characters>5994</Characters>
  <Lines>44</Lines>
  <Paragraphs>12</Paragraphs>
  <TotalTime>33</TotalTime>
  <ScaleCrop>false</ScaleCrop>
  <LinksUpToDate>false</LinksUpToDate>
  <CharactersWithSpaces>6204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2022-08-19T03:15:00Z</dcterms:created>
  <dc:creator>11059</dc:creator>
  <cp:lastModifiedBy>申悦礽</cp:lastModifiedBy>
  <dcterms:modified xsi:type="dcterms:W3CDTF">2022-08-22T04:43:12Z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B859B5145647496796D00BB38ED3565A</vt:lpwstr>
  </property>
</Properties>
</file>