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湖南省绥宁县湘商产业园集中供热</w:t>
      </w:r>
      <w:r>
        <w:rPr>
          <w:rFonts w:hint="eastAsia" w:ascii="黑体" w:hAnsi="黑体" w:eastAsia="黑体"/>
          <w:sz w:val="36"/>
          <w:szCs w:val="36"/>
        </w:rPr>
        <w:t>项</w:t>
      </w:r>
      <w:r>
        <w:rPr>
          <w:rFonts w:ascii="黑体" w:hAnsi="黑体" w:eastAsia="黑体"/>
          <w:sz w:val="36"/>
          <w:szCs w:val="36"/>
        </w:rPr>
        <w:t>目</w:t>
      </w: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受理情况公开</w:t>
      </w:r>
    </w:p>
    <w:p>
      <w:pPr>
        <w:rPr>
          <w:sz w:val="30"/>
          <w:szCs w:val="30"/>
        </w:rPr>
      </w:pPr>
    </w:p>
    <w:tbl>
      <w:tblPr>
        <w:tblStyle w:val="4"/>
        <w:tblW w:w="90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6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  <w:r>
              <w:rPr>
                <w:sz w:val="28"/>
                <w:szCs w:val="28"/>
              </w:rPr>
              <w:t>事项</w:t>
            </w:r>
          </w:p>
        </w:tc>
        <w:tc>
          <w:tcPr>
            <w:tcW w:w="6797" w:type="dxa"/>
            <w:vAlign w:val="center"/>
          </w:tcPr>
          <w:p>
            <w:pPr>
              <w:spacing w:line="240" w:lineRule="auto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湖南省绥宁县湘商产业园集中供热项目</w:t>
            </w:r>
            <w:r>
              <w:rPr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sz w:val="28"/>
                <w:szCs w:val="28"/>
              </w:rPr>
              <w:t>情况公开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>目名称</w:t>
            </w:r>
          </w:p>
        </w:tc>
        <w:tc>
          <w:tcPr>
            <w:tcW w:w="6797" w:type="dxa"/>
            <w:vAlign w:val="center"/>
          </w:tcPr>
          <w:p>
            <w:pPr>
              <w:spacing w:line="240" w:lineRule="auto"/>
              <w:ind w:firstLine="280" w:firstLineChars="100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湖南省绥宁县湘商产业园集中供热项目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679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湖南省百嵘新能源有限公司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</w:t>
            </w:r>
            <w:r>
              <w:rPr>
                <w:sz w:val="28"/>
                <w:szCs w:val="28"/>
              </w:rPr>
              <w:t>地点</w:t>
            </w:r>
          </w:p>
        </w:tc>
        <w:tc>
          <w:tcPr>
            <w:tcW w:w="6797" w:type="dxa"/>
            <w:vAlign w:val="center"/>
          </w:tcPr>
          <w:p>
            <w:pPr>
              <w:tabs>
                <w:tab w:val="left" w:pos="408"/>
                <w:tab w:val="center" w:pos="3350"/>
              </w:tabs>
              <w:spacing w:line="240" w:lineRule="auto"/>
              <w:jc w:val="left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ab/>
            </w:r>
            <w:r>
              <w:rPr>
                <w:rFonts w:hint="eastAsia"/>
                <w:sz w:val="28"/>
                <w:szCs w:val="28"/>
                <w:lang w:eastAsia="zh-CN"/>
              </w:rPr>
              <w:t>绥宁县关峡湘商产业园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25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</w:t>
            </w:r>
            <w:r>
              <w:rPr>
                <w:sz w:val="28"/>
                <w:szCs w:val="28"/>
              </w:rPr>
              <w:t>影响评价</w:t>
            </w: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机构</w:t>
            </w:r>
          </w:p>
        </w:tc>
        <w:tc>
          <w:tcPr>
            <w:tcW w:w="6797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湖南省百嵘新能源</w:t>
            </w:r>
            <w:r>
              <w:rPr>
                <w:rFonts w:hint="eastAsia"/>
                <w:sz w:val="28"/>
                <w:szCs w:val="28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r>
              <w:rPr>
                <w:sz w:val="28"/>
                <w:szCs w:val="28"/>
              </w:rPr>
              <w:t>理日期</w:t>
            </w:r>
          </w:p>
        </w:tc>
        <w:tc>
          <w:tcPr>
            <w:tcW w:w="679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2020年8月18日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25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</w:t>
            </w:r>
            <w:r>
              <w:rPr>
                <w:sz w:val="28"/>
                <w:szCs w:val="28"/>
              </w:rPr>
              <w:t>影响报告</w:t>
            </w: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书(表)全</w:t>
            </w:r>
            <w:r>
              <w:rPr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</w:rPr>
              <w:t>链接</w:t>
            </w:r>
          </w:p>
        </w:tc>
        <w:tc>
          <w:tcPr>
            <w:tcW w:w="679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25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sz w:val="28"/>
                <w:szCs w:val="28"/>
              </w:rPr>
              <w:t>众反馈意见</w:t>
            </w: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方式</w:t>
            </w:r>
          </w:p>
        </w:tc>
        <w:tc>
          <w:tcPr>
            <w:tcW w:w="6797" w:type="dxa"/>
            <w:vAlign w:val="center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绥宁县行政审批服务局政务大厅</w:t>
            </w:r>
            <w:r>
              <w:rPr>
                <w:rFonts w:hint="eastAsia"/>
                <w:sz w:val="28"/>
                <w:szCs w:val="28"/>
              </w:rPr>
              <w:t>0739－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7601240</w:t>
            </w:r>
          </w:p>
          <w:p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</w:t>
            </w:r>
            <w:r>
              <w:rPr>
                <w:sz w:val="28"/>
                <w:szCs w:val="28"/>
              </w:rPr>
              <w:t>众</w:t>
            </w:r>
            <w:r>
              <w:rPr>
                <w:rFonts w:hint="eastAsia"/>
                <w:sz w:val="28"/>
                <w:szCs w:val="28"/>
              </w:rPr>
              <w:t>意见</w:t>
            </w:r>
            <w:r>
              <w:rPr>
                <w:sz w:val="28"/>
                <w:szCs w:val="28"/>
              </w:rPr>
              <w:t>反馈时间：自本公示发布日</w:t>
            </w:r>
            <w:r>
              <w:rPr>
                <w:rFonts w:hint="eastAsia"/>
                <w:sz w:val="28"/>
                <w:szCs w:val="28"/>
              </w:rPr>
              <w:t>10个</w:t>
            </w:r>
            <w:r>
              <w:rPr>
                <w:sz w:val="28"/>
                <w:szCs w:val="28"/>
              </w:rPr>
              <w:t>工作日内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>
      <w:pPr>
        <w:rPr>
          <w:sz w:val="30"/>
          <w:szCs w:val="30"/>
        </w:rPr>
      </w:pPr>
    </w:p>
    <w:p>
      <w:pPr>
        <w:ind w:right="-266" w:rightChars="-83"/>
        <w:rPr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>址：绥宁县人民路</w:t>
      </w:r>
      <w:r>
        <w:rPr>
          <w:rFonts w:hint="eastAsia"/>
          <w:sz w:val="28"/>
          <w:szCs w:val="28"/>
        </w:rPr>
        <w:t xml:space="preserve">11号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主</w:t>
      </w:r>
      <w:r>
        <w:rPr>
          <w:sz w:val="28"/>
          <w:szCs w:val="28"/>
        </w:rPr>
        <w:t>办单位：邵阳市生态环境局绥宁分局</w:t>
      </w:r>
    </w:p>
    <w:p>
      <w:pPr>
        <w:ind w:right="-266" w:rightChars="-83"/>
        <w:rPr>
          <w:sz w:val="28"/>
          <w:szCs w:val="28"/>
        </w:rPr>
      </w:pPr>
    </w:p>
    <w:p>
      <w:pPr>
        <w:ind w:right="-266" w:rightChars="-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0739－</w:t>
      </w:r>
      <w:r>
        <w:rPr>
          <w:rFonts w:hint="eastAsia"/>
          <w:sz w:val="28"/>
          <w:szCs w:val="28"/>
          <w:lang w:val="en-US" w:eastAsia="zh-CN"/>
        </w:rPr>
        <w:t>7611158</w:t>
      </w:r>
      <w:r>
        <w:rPr>
          <w:rFonts w:hint="eastAsia"/>
          <w:sz w:val="28"/>
          <w:szCs w:val="28"/>
        </w:rPr>
        <w:t xml:space="preserve">     传</w:t>
      </w:r>
      <w:r>
        <w:rPr>
          <w:sz w:val="28"/>
          <w:szCs w:val="28"/>
        </w:rPr>
        <w:t>真：</w:t>
      </w:r>
      <w:r>
        <w:rPr>
          <w:rFonts w:hint="eastAsia"/>
          <w:sz w:val="28"/>
          <w:szCs w:val="28"/>
        </w:rPr>
        <w:t>0739－7611158</w:t>
      </w:r>
    </w:p>
    <w:sectPr>
      <w:pgSz w:w="11906" w:h="16838"/>
      <w:pgMar w:top="1440" w:right="1588" w:bottom="1440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E6621"/>
    <w:rsid w:val="008B6904"/>
    <w:rsid w:val="009A3E63"/>
    <w:rsid w:val="00B26199"/>
    <w:rsid w:val="00BE3437"/>
    <w:rsid w:val="00DD74E7"/>
    <w:rsid w:val="00DE6621"/>
    <w:rsid w:val="07CA61D5"/>
    <w:rsid w:val="12CD62EF"/>
    <w:rsid w:val="15A4110E"/>
    <w:rsid w:val="1DBB4FD6"/>
    <w:rsid w:val="1DD12664"/>
    <w:rsid w:val="296341F3"/>
    <w:rsid w:val="2FD05899"/>
    <w:rsid w:val="33A309C5"/>
    <w:rsid w:val="40F3251B"/>
    <w:rsid w:val="42DC6BAB"/>
    <w:rsid w:val="43F17986"/>
    <w:rsid w:val="44CF4BF1"/>
    <w:rsid w:val="4609081D"/>
    <w:rsid w:val="484B1829"/>
    <w:rsid w:val="5CB815AE"/>
    <w:rsid w:val="5ECF2E97"/>
    <w:rsid w:val="5F4F7980"/>
    <w:rsid w:val="5F6D6758"/>
    <w:rsid w:val="6EF21014"/>
    <w:rsid w:val="7684397E"/>
    <w:rsid w:val="79514F6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仿宋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" w:hAnsi="仿宋" w:eastAsia="仿宋" w:cs="黑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39"/>
    <w:pPr>
      <w:spacing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2020-05-21T00:11:00Z</dcterms:created>
  <dc:creator>Administrator</dc:creator>
  <cp:lastModifiedBy>演示人</cp:lastModifiedBy>
  <dcterms:modified xsi:type="dcterms:W3CDTF">2020-08-18T03:00:47Z</dcterms:modified>
  <dc:title>            项目受理情况公开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