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楷体" w:hAnsi="楷体" w:eastAsia="楷体" w:cs="楷体"/>
          <w:b w:val="0"/>
          <w:bCs w:val="0"/>
          <w:i w:val="0"/>
          <w:iCs w:val="0"/>
          <w:caps w:val="0"/>
          <w:color w:val="000000"/>
          <w:spacing w:val="0"/>
          <w:sz w:val="36"/>
          <w:szCs w:val="36"/>
          <w:shd w:val="clear" w:fill="FFFFFF"/>
        </w:rPr>
      </w:pPr>
      <w:r>
        <w:rPr>
          <w:rFonts w:hint="eastAsia" w:ascii="楷体" w:hAnsi="楷体" w:eastAsia="楷体" w:cs="楷体"/>
          <w:i w:val="0"/>
          <w:iCs w:val="0"/>
          <w:caps w:val="0"/>
          <w:color w:val="000000"/>
          <w:spacing w:val="0"/>
          <w:sz w:val="36"/>
          <w:szCs w:val="36"/>
          <w:shd w:val="clear" w:fill="FFFFFF"/>
          <w:lang w:val="en-US" w:eastAsia="zh-CN"/>
        </w:rPr>
        <w:t>绥宁县环境卫生管理所</w:t>
      </w:r>
      <w:r>
        <w:rPr>
          <w:rFonts w:hint="eastAsia" w:ascii="楷体" w:hAnsi="楷体" w:eastAsia="楷体" w:cs="楷体"/>
          <w:b w:val="0"/>
          <w:bCs w:val="0"/>
          <w:i w:val="0"/>
          <w:iCs w:val="0"/>
          <w:caps w:val="0"/>
          <w:color w:val="000000"/>
          <w:spacing w:val="0"/>
          <w:sz w:val="36"/>
          <w:szCs w:val="36"/>
          <w:shd w:val="clear" w:fill="FFFFFF"/>
          <w:lang w:val="en-US" w:eastAsia="zh-CN"/>
        </w:rPr>
        <w:t>2022年度</w:t>
      </w:r>
      <w:r>
        <w:rPr>
          <w:rFonts w:hint="eastAsia" w:ascii="楷体" w:hAnsi="楷体" w:eastAsia="楷体" w:cs="楷体"/>
          <w:b w:val="0"/>
          <w:bCs w:val="0"/>
          <w:i w:val="0"/>
          <w:iCs w:val="0"/>
          <w:caps w:val="0"/>
          <w:color w:val="000000"/>
          <w:spacing w:val="0"/>
          <w:sz w:val="36"/>
          <w:szCs w:val="36"/>
          <w:shd w:val="clear" w:fill="FFFFFF"/>
        </w:rPr>
        <w:t>部门整体支出绩效自评报告</w:t>
      </w:r>
    </w:p>
    <w:p>
      <w:pPr>
        <w:keepNext w:val="0"/>
        <w:keepLines w:val="0"/>
        <w:widowControl/>
        <w:suppressLineNumbers w:val="0"/>
        <w:ind w:firstLine="640" w:firstLineChars="200"/>
        <w:jc w:val="both"/>
        <w:rPr>
          <w:rFonts w:hint="eastAsia" w:ascii="仿宋" w:hAnsi="仿宋" w:eastAsia="仿宋" w:cs="仿宋"/>
          <w:i w:val="0"/>
          <w:iCs w:val="0"/>
          <w:caps w:val="0"/>
          <w:color w:val="000000"/>
          <w:spacing w:val="0"/>
          <w:sz w:val="32"/>
          <w:szCs w:val="32"/>
        </w:rPr>
      </w:pPr>
      <w:r>
        <w:rPr>
          <w:rFonts w:hint="eastAsia" w:ascii="仿宋" w:hAnsi="仿宋" w:eastAsia="仿宋" w:cs="仿宋"/>
          <w:color w:val="000000"/>
          <w:kern w:val="0"/>
          <w:sz w:val="32"/>
          <w:szCs w:val="32"/>
          <w:lang w:val="en-US" w:eastAsia="zh-CN" w:bidi="ar"/>
        </w:rPr>
        <w:t>为进一步规范和加强预算资金管理，提高财政资金使用绩效，根据县财政局《关于开展2022年度财政支出绩效自评工作的通知》（绥财绩〔2023〕1号）相关要求，我部门对部门整体支出情况实施了绩效自评，现将自评情况报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一、部门基本情况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rPr>
        <w:t>（一）</w:t>
      </w:r>
      <w:r>
        <w:rPr>
          <w:rFonts w:hint="eastAsia" w:ascii="楷体" w:hAnsi="楷体" w:eastAsia="楷体" w:cs="楷体"/>
          <w:b/>
          <w:bCs/>
          <w:i w:val="0"/>
          <w:iCs w:val="0"/>
          <w:caps w:val="0"/>
          <w:color w:val="000000"/>
          <w:spacing w:val="0"/>
          <w:sz w:val="32"/>
          <w:szCs w:val="32"/>
          <w:shd w:val="clear" w:fill="FFFFFF"/>
          <w:lang w:val="en-US" w:eastAsia="zh-CN"/>
        </w:rPr>
        <w:t>部门职能职责</w:t>
      </w:r>
    </w:p>
    <w:p>
      <w:pPr>
        <w:shd w:val="solid" w:color="FAFAFA" w:fill="auto"/>
        <w:kinsoku/>
        <w:autoSpaceDE/>
        <w:autoSpaceDN w:val="0"/>
        <w:spacing w:line="480" w:lineRule="auto"/>
        <w:ind w:firstLine="480"/>
        <w:rPr>
          <w:rFonts w:hint="eastAsia" w:ascii="仿宋" w:hAnsi="仿宋" w:eastAsia="仿宋" w:cs="仿宋"/>
          <w:b w:val="0"/>
          <w:bCs w:val="0"/>
          <w:snapToGrid/>
          <w:color w:val="3D3D3D"/>
          <w:sz w:val="32"/>
          <w:szCs w:val="32"/>
          <w:shd w:val="clear" w:color="auto" w:fill="FAFAFA"/>
        </w:rPr>
      </w:pPr>
      <w:r>
        <w:rPr>
          <w:rFonts w:hint="eastAsia" w:ascii="仿宋" w:hAnsi="仿宋" w:eastAsia="仿宋" w:cs="仿宋"/>
          <w:color w:val="010101"/>
          <w:sz w:val="28"/>
          <w:szCs w:val="28"/>
        </w:rPr>
        <w:t xml:space="preserve"> </w:t>
      </w:r>
      <w:r>
        <w:rPr>
          <w:rFonts w:hint="eastAsia" w:ascii="宋体" w:hAnsi="宋体" w:eastAsia="宋体" w:cs="宋体"/>
          <w:b/>
          <w:bCs/>
          <w:snapToGrid/>
          <w:color w:val="3D3D3D"/>
          <w:sz w:val="30"/>
          <w:szCs w:val="30"/>
          <w:shd w:val="clear" w:color="auto" w:fill="FAFAFA"/>
          <w:lang w:eastAsia="zh-CN"/>
        </w:rPr>
        <w:t>负</w:t>
      </w:r>
      <w:r>
        <w:rPr>
          <w:rFonts w:hint="eastAsia" w:ascii="仿宋" w:hAnsi="仿宋" w:eastAsia="仿宋" w:cs="仿宋"/>
          <w:b w:val="0"/>
          <w:bCs w:val="0"/>
          <w:snapToGrid/>
          <w:color w:val="3D3D3D"/>
          <w:sz w:val="32"/>
          <w:szCs w:val="32"/>
          <w:shd w:val="clear" w:color="auto" w:fill="FAFAFA"/>
          <w:lang w:eastAsia="zh-CN"/>
        </w:rPr>
        <w:t>责生活垃圾处理、运输，新建、改建、扩建、迁移、拆除、关闭环境卫生设施或改变其使用性质，生活垃圾经营性清扫、收集、运输和处理服务等环境卫生工作，负责生活垃圾的准运管理。</w:t>
      </w:r>
    </w:p>
    <w:p>
      <w:pPr>
        <w:shd w:val="solid" w:color="FAFAFA" w:fill="auto"/>
        <w:kinsoku/>
        <w:autoSpaceDE/>
        <w:autoSpaceDN w:val="0"/>
        <w:spacing w:line="480" w:lineRule="auto"/>
        <w:ind w:firstLine="480"/>
        <w:rPr>
          <w:rFonts w:hint="eastAsia" w:ascii="仿宋" w:hAnsi="仿宋" w:eastAsia="仿宋" w:cs="仿宋"/>
          <w:b w:val="0"/>
          <w:bCs w:val="0"/>
          <w:snapToGrid/>
          <w:color w:val="3D3D3D"/>
          <w:sz w:val="32"/>
          <w:szCs w:val="32"/>
          <w:shd w:val="clear" w:color="auto" w:fill="FAFAFA"/>
          <w:lang w:eastAsia="zh-CN"/>
        </w:rPr>
      </w:pPr>
      <w:r>
        <w:rPr>
          <w:rFonts w:hint="eastAsia" w:ascii="仿宋" w:hAnsi="仿宋" w:eastAsia="仿宋" w:cs="仿宋"/>
          <w:b w:val="0"/>
          <w:bCs w:val="0"/>
          <w:snapToGrid/>
          <w:color w:val="3D3D3D"/>
          <w:sz w:val="32"/>
          <w:szCs w:val="32"/>
          <w:shd w:val="clear" w:color="auto" w:fill="FAFAFA"/>
          <w:lang w:eastAsia="zh-CN"/>
        </w:rPr>
        <w:t>负责组织、协调重大节日、重大活动期间的市容环境卫生保障工作。</w:t>
      </w:r>
    </w:p>
    <w:p>
      <w:pPr>
        <w:autoSpaceDN w:val="0"/>
        <w:ind w:firstLine="800" w:firstLineChars="250"/>
        <w:rPr>
          <w:rFonts w:hint="eastAsia" w:ascii="仿宋" w:hAnsi="仿宋" w:eastAsia="仿宋" w:cs="仿宋"/>
          <w:b w:val="0"/>
          <w:bCs w:val="0"/>
          <w:color w:val="010101"/>
          <w:sz w:val="32"/>
          <w:szCs w:val="32"/>
        </w:rPr>
      </w:pPr>
      <w:r>
        <w:rPr>
          <w:rFonts w:hint="eastAsia" w:ascii="仿宋" w:hAnsi="仿宋" w:eastAsia="仿宋" w:cs="仿宋"/>
          <w:b w:val="0"/>
          <w:bCs w:val="0"/>
          <w:i w:val="0"/>
          <w:snapToGrid/>
          <w:color w:val="000000"/>
          <w:sz w:val="32"/>
          <w:szCs w:val="32"/>
          <w:shd w:val="clear" w:color="auto" w:fill="FFFFFF"/>
          <w:lang w:eastAsia="zh-CN"/>
        </w:rPr>
        <w:t xml:space="preserve">1、认真贯彻执行国家、省、市有关市容环境卫生管理法规和产业政策，积极组织卫生宣传工作； 2、负责环境卫生行业企业的资质审查、监督、管理和业务指导； 3、负责指导和协调街道居民生活垃圾袋装化及小街小巷清扫保洁工作等； 4、负责城区主次干道和清扫保洁、降尘、垃圾清运及果壳箱的清掏保洁工作； 5、负责城区公厕、垃圾中转站的规划建设和管理； 6、负责城区生产、生活垃圾的中转运输以及无害化处理； 7、依据《城市市容市貌卫生管理条条例》，对违反市容环卫法规的行为进行处罚； 8、依据有偿服务收费管理办法，负责城区机关企事业单位、临街门面、居民区生活垃圾处理费的收取； 9、完成县委、县政府和主管部门交办的其他工作。 </w:t>
      </w:r>
    </w:p>
    <w:p>
      <w:pPr>
        <w:ind w:firstLine="560" w:firstLineChars="200"/>
        <w:rPr>
          <w:rFonts w:hint="eastAsia" w:ascii="仿宋" w:hAnsi="仿宋" w:eastAsia="仿宋" w:cs="仿宋"/>
          <w:color w:val="000000"/>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3" w:firstLineChars="200"/>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rPr>
        <w:t>（二）</w:t>
      </w:r>
      <w:r>
        <w:rPr>
          <w:rFonts w:hint="eastAsia" w:ascii="楷体" w:hAnsi="楷体" w:eastAsia="楷体" w:cs="楷体"/>
          <w:b/>
          <w:bCs/>
          <w:i w:val="0"/>
          <w:iCs w:val="0"/>
          <w:caps w:val="0"/>
          <w:color w:val="000000"/>
          <w:spacing w:val="0"/>
          <w:sz w:val="32"/>
          <w:szCs w:val="32"/>
          <w:shd w:val="clear" w:fill="FFFFFF"/>
          <w:lang w:val="en-US" w:eastAsia="zh-CN"/>
        </w:rPr>
        <w:t>机构设置情况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2022年末，</w:t>
      </w:r>
      <w:r>
        <w:rPr>
          <w:rFonts w:hint="eastAsia" w:ascii="仿宋" w:hAnsi="仿宋" w:eastAsia="仿宋" w:cs="仿宋"/>
          <w:b w:val="0"/>
          <w:bCs w:val="0"/>
          <w:sz w:val="32"/>
          <w:szCs w:val="32"/>
        </w:rPr>
        <w:t>设有</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个</w:t>
      </w:r>
      <w:r>
        <w:rPr>
          <w:rFonts w:hint="eastAsia" w:ascii="仿宋" w:hAnsi="仿宋" w:eastAsia="仿宋" w:cs="仿宋"/>
          <w:b w:val="0"/>
          <w:bCs w:val="0"/>
          <w:kern w:val="0"/>
          <w:sz w:val="32"/>
          <w:szCs w:val="32"/>
          <w:vertAlign w:val="baseline"/>
          <w:lang w:eastAsia="zh-CN"/>
        </w:rPr>
        <w:t>清扫保洁组、环卫收费组、机械化作业队、环卫监察队、中转站、清理果皮箱队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所属事业单位分别是：没有。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641" w:right="0" w:firstLine="0"/>
        <w:textAlignment w:val="auto"/>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rPr>
        <w:t>（三）</w:t>
      </w:r>
      <w:r>
        <w:rPr>
          <w:rFonts w:hint="eastAsia" w:ascii="楷体" w:hAnsi="楷体" w:eastAsia="楷体" w:cs="楷体"/>
          <w:b/>
          <w:bCs/>
          <w:i w:val="0"/>
          <w:iCs w:val="0"/>
          <w:caps w:val="0"/>
          <w:color w:val="000000"/>
          <w:spacing w:val="0"/>
          <w:sz w:val="32"/>
          <w:szCs w:val="32"/>
          <w:shd w:val="clear" w:fill="FFFFFF"/>
          <w:lang w:val="en-US" w:eastAsia="zh-CN"/>
        </w:rPr>
        <w:t>人员编制情况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638" w:leftChars="304" w:right="0" w:firstLine="0" w:firstLineChars="0"/>
        <w:jc w:val="left"/>
        <w:textAlignment w:val="auto"/>
        <w:rPr>
          <w:rFonts w:hint="default"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2022年末，我部门共有</w:t>
      </w:r>
      <w:r>
        <w:rPr>
          <w:rFonts w:hint="eastAsia" w:ascii="仿宋" w:hAnsi="仿宋" w:eastAsia="仿宋" w:cs="仿宋"/>
          <w:b w:val="0"/>
          <w:bCs w:val="0"/>
          <w:sz w:val="32"/>
          <w:szCs w:val="32"/>
        </w:rPr>
        <w:t>编制</w:t>
      </w:r>
      <w:r>
        <w:rPr>
          <w:rFonts w:hint="eastAsia" w:ascii="仿宋" w:hAnsi="仿宋" w:eastAsia="仿宋" w:cs="仿宋"/>
          <w:b w:val="0"/>
          <w:bCs w:val="0"/>
          <w:sz w:val="32"/>
          <w:szCs w:val="32"/>
          <w:lang w:val="en-US" w:eastAsia="zh-CN"/>
        </w:rPr>
        <w:t>15</w:t>
      </w:r>
      <w:r>
        <w:rPr>
          <w:rFonts w:hint="eastAsia" w:ascii="仿宋" w:hAnsi="仿宋" w:eastAsia="仿宋" w:cs="仿宋"/>
          <w:b w:val="0"/>
          <w:bCs w:val="0"/>
          <w:sz w:val="32"/>
          <w:szCs w:val="32"/>
        </w:rPr>
        <w:t>人，</w:t>
      </w:r>
      <w:r>
        <w:rPr>
          <w:rFonts w:hint="eastAsia" w:ascii="仿宋" w:hAnsi="仿宋" w:eastAsia="仿宋" w:cs="仿宋"/>
          <w:b w:val="0"/>
          <w:bCs w:val="0"/>
          <w:i w:val="0"/>
          <w:iCs w:val="0"/>
          <w:caps w:val="0"/>
          <w:color w:val="000000"/>
          <w:spacing w:val="0"/>
          <w:sz w:val="32"/>
          <w:szCs w:val="32"/>
          <w:shd w:val="clear" w:color="0A0000" w:fill="FFFFFF"/>
          <w:lang w:val="en-US" w:eastAsia="zh-CN"/>
        </w:rPr>
        <w:t>年末实有在职</w:t>
      </w:r>
      <w:r>
        <w:rPr>
          <w:rFonts w:hint="eastAsia" w:ascii="仿宋" w:hAnsi="仿宋" w:eastAsia="仿宋" w:cs="仿宋"/>
          <w:b w:val="0"/>
          <w:bCs w:val="0"/>
          <w:sz w:val="32"/>
          <w:szCs w:val="32"/>
        </w:rPr>
        <w:t>人员</w:t>
      </w:r>
      <w:r>
        <w:rPr>
          <w:rFonts w:hint="eastAsia" w:ascii="仿宋" w:hAnsi="仿宋" w:eastAsia="仿宋" w:cs="仿宋"/>
          <w:b w:val="0"/>
          <w:bCs w:val="0"/>
          <w:sz w:val="32"/>
          <w:szCs w:val="32"/>
          <w:lang w:val="en-US" w:eastAsia="zh-CN"/>
        </w:rPr>
        <w:t>32</w:t>
      </w:r>
      <w:r>
        <w:rPr>
          <w:rFonts w:hint="eastAsia" w:ascii="仿宋" w:hAnsi="仿宋" w:eastAsia="仿宋" w:cs="仿宋"/>
          <w:b w:val="0"/>
          <w:bCs w:val="0"/>
          <w:sz w:val="32"/>
          <w:szCs w:val="32"/>
        </w:rPr>
        <w:t>人</w:t>
      </w:r>
      <w:r>
        <w:rPr>
          <w:rFonts w:hint="eastAsia" w:ascii="仿宋" w:hAnsi="仿宋" w:eastAsia="仿宋" w:cs="仿宋"/>
          <w:b w:val="0"/>
          <w:bCs w:val="0"/>
          <w:sz w:val="32"/>
          <w:szCs w:val="32"/>
          <w:lang w:val="en-US" w:eastAsia="zh-CN"/>
        </w:rPr>
        <w:t>,退休人员16人。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二、一般公共预算支出情况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rPr>
        <w:t>（一）</w:t>
      </w:r>
      <w:r>
        <w:rPr>
          <w:rFonts w:hint="eastAsia" w:ascii="楷体" w:hAnsi="楷体" w:eastAsia="楷体" w:cs="楷体"/>
          <w:b/>
          <w:bCs/>
          <w:i w:val="0"/>
          <w:iCs w:val="0"/>
          <w:caps w:val="0"/>
          <w:color w:val="000000"/>
          <w:spacing w:val="0"/>
          <w:sz w:val="32"/>
          <w:szCs w:val="32"/>
          <w:shd w:val="clear" w:fill="FFFFFF"/>
          <w:lang w:val="en-US" w:eastAsia="zh-CN"/>
        </w:rPr>
        <w:t>基本支出情况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0" w:firstLineChars="200"/>
        <w:jc w:val="both"/>
        <w:textAlignment w:val="auto"/>
        <w:outlineLvl w:val="9"/>
        <w:rPr>
          <w:rFonts w:hint="default" w:ascii="Times New Roman" w:hAnsi="Times New Roman" w:eastAsia="仿宋_GB2312" w:cs="Times New Roman"/>
          <w:color w:val="0C0C0C"/>
          <w:sz w:val="32"/>
          <w:szCs w:val="32"/>
          <w:lang w:val="en-US" w:eastAsia="zh-CN"/>
        </w:rPr>
      </w:pPr>
      <w:r>
        <w:rPr>
          <w:rFonts w:hint="default" w:ascii="Times New Roman" w:hAnsi="Times New Roman" w:eastAsia="仿宋_GB2312" w:cs="Times New Roman"/>
          <w:color w:val="0C0C0C"/>
          <w:sz w:val="32"/>
          <w:szCs w:val="32"/>
        </w:rPr>
        <w:t>202</w:t>
      </w:r>
      <w:r>
        <w:rPr>
          <w:rFonts w:hint="eastAsia" w:eastAsia="仿宋_GB2312" w:cs="Times New Roman"/>
          <w:color w:val="0C0C0C"/>
          <w:sz w:val="32"/>
          <w:szCs w:val="32"/>
          <w:lang w:val="en-US" w:eastAsia="zh-CN"/>
        </w:rPr>
        <w:t>2</w:t>
      </w:r>
      <w:r>
        <w:rPr>
          <w:rFonts w:hint="default" w:ascii="Times New Roman" w:hAnsi="Times New Roman" w:eastAsia="仿宋_GB2312" w:cs="Times New Roman"/>
          <w:color w:val="0C0C0C"/>
          <w:sz w:val="32"/>
          <w:szCs w:val="32"/>
        </w:rPr>
        <w:t>年基本支出共计</w:t>
      </w:r>
      <w:r>
        <w:rPr>
          <w:rFonts w:hint="eastAsia" w:eastAsia="仿宋_GB2312" w:cs="Times New Roman"/>
          <w:color w:val="0C0C0C"/>
          <w:sz w:val="32"/>
          <w:szCs w:val="32"/>
          <w:lang w:val="en-US" w:eastAsia="zh-CN"/>
        </w:rPr>
        <w:t>1152.86</w:t>
      </w:r>
      <w:r>
        <w:rPr>
          <w:rFonts w:hint="default" w:ascii="Times New Roman" w:hAnsi="Times New Roman" w:eastAsia="仿宋_GB2312" w:cs="Times New Roman"/>
          <w:color w:val="0C0C0C"/>
          <w:sz w:val="32"/>
          <w:szCs w:val="32"/>
        </w:rPr>
        <w:t>万元</w:t>
      </w:r>
      <w:r>
        <w:rPr>
          <w:rFonts w:hint="eastAsia" w:eastAsia="仿宋_GB2312" w:cs="Times New Roman"/>
          <w:color w:val="0C0C0C"/>
          <w:sz w:val="32"/>
          <w:szCs w:val="32"/>
          <w:lang w:eastAsia="zh-CN"/>
        </w:rPr>
        <w:t>，</w:t>
      </w:r>
      <w:r>
        <w:rPr>
          <w:rFonts w:hint="eastAsia" w:eastAsia="仿宋_GB2312" w:cs="Times New Roman"/>
          <w:color w:val="0C0C0C"/>
          <w:sz w:val="32"/>
          <w:szCs w:val="32"/>
          <w:lang w:val="en-US" w:eastAsia="zh-CN"/>
        </w:rPr>
        <w:t>其中</w:t>
      </w:r>
      <w:r>
        <w:rPr>
          <w:rFonts w:hint="default" w:ascii="Times New Roman" w:hAnsi="Times New Roman" w:eastAsia="仿宋_GB2312" w:cs="Times New Roman"/>
          <w:color w:val="0C0C0C"/>
          <w:sz w:val="32"/>
          <w:szCs w:val="32"/>
          <w:lang w:val="en-US" w:eastAsia="zh-CN"/>
        </w:rPr>
        <w:t>人员经费</w:t>
      </w:r>
      <w:r>
        <w:rPr>
          <w:rFonts w:hint="eastAsia" w:eastAsia="仿宋_GB2312" w:cs="Times New Roman"/>
          <w:color w:val="0C0C0C"/>
          <w:sz w:val="32"/>
          <w:szCs w:val="32"/>
          <w:lang w:val="en-US" w:eastAsia="zh-CN"/>
        </w:rPr>
        <w:t>460.14</w:t>
      </w:r>
      <w:r>
        <w:rPr>
          <w:rFonts w:hint="default" w:ascii="Times New Roman" w:hAnsi="Times New Roman" w:eastAsia="仿宋_GB2312" w:cs="Times New Roman"/>
          <w:color w:val="0C0C0C"/>
          <w:sz w:val="32"/>
          <w:szCs w:val="32"/>
          <w:lang w:val="en-US" w:eastAsia="zh-CN"/>
        </w:rPr>
        <w:t>万元</w:t>
      </w:r>
      <w:r>
        <w:rPr>
          <w:rFonts w:hint="eastAsia" w:ascii="Times New Roman" w:hAnsi="Times New Roman" w:eastAsia="仿宋_GB2312" w:cs="Times New Roman"/>
          <w:color w:val="0C0C0C"/>
          <w:sz w:val="32"/>
          <w:szCs w:val="32"/>
          <w:lang w:val="en-US" w:eastAsia="zh-CN"/>
        </w:rPr>
        <w:t>，</w:t>
      </w:r>
      <w:r>
        <w:rPr>
          <w:rFonts w:hint="eastAsia" w:eastAsia="仿宋_GB2312" w:cs="Times New Roman"/>
          <w:color w:val="0C0C0C"/>
          <w:sz w:val="32"/>
          <w:szCs w:val="32"/>
          <w:lang w:val="en-US" w:eastAsia="zh-CN"/>
        </w:rPr>
        <w:t>公用</w:t>
      </w:r>
      <w:r>
        <w:rPr>
          <w:rFonts w:hint="default" w:ascii="Times New Roman" w:hAnsi="Times New Roman" w:eastAsia="仿宋_GB2312" w:cs="Times New Roman"/>
          <w:color w:val="0C0C0C"/>
          <w:sz w:val="32"/>
          <w:szCs w:val="32"/>
          <w:lang w:val="en-US" w:eastAsia="zh-CN"/>
        </w:rPr>
        <w:t>经费</w:t>
      </w:r>
      <w:r>
        <w:rPr>
          <w:rFonts w:hint="eastAsia" w:eastAsia="仿宋_GB2312" w:cs="Times New Roman"/>
          <w:color w:val="0C0C0C"/>
          <w:sz w:val="32"/>
          <w:szCs w:val="32"/>
          <w:lang w:val="en-US" w:eastAsia="zh-CN"/>
        </w:rPr>
        <w:t>692.72</w:t>
      </w:r>
      <w:r>
        <w:rPr>
          <w:rFonts w:hint="default" w:ascii="Times New Roman" w:hAnsi="Times New Roman" w:eastAsia="仿宋_GB2312" w:cs="Times New Roman"/>
          <w:color w:val="0C0C0C"/>
          <w:sz w:val="32"/>
          <w:szCs w:val="32"/>
          <w:lang w:val="en-US" w:eastAsia="zh-CN"/>
        </w:rPr>
        <w:t>万元</w:t>
      </w:r>
      <w:r>
        <w:rPr>
          <w:rFonts w:hint="eastAsia" w:ascii="Times New Roman" w:hAnsi="Times New Roman" w:eastAsia="仿宋_GB2312" w:cs="Times New Roman"/>
          <w:color w:val="0C0C0C"/>
          <w:sz w:val="32"/>
          <w:szCs w:val="32"/>
          <w:lang w:val="en-US"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3" w:firstLineChars="200"/>
        <w:jc w:val="both"/>
        <w:textAlignment w:val="auto"/>
        <w:outlineLvl w:val="9"/>
        <w:rPr>
          <w:rFonts w:hint="default" w:ascii="Times New Roman" w:hAnsi="Times New Roman" w:eastAsia="仿宋_GB2312" w:cs="Times New Roman"/>
          <w:color w:val="0C0C0C"/>
          <w:sz w:val="32"/>
          <w:szCs w:val="32"/>
        </w:rPr>
      </w:pPr>
      <w:r>
        <w:rPr>
          <w:rFonts w:hint="eastAsia" w:ascii="仿宋" w:hAnsi="仿宋" w:eastAsia="仿宋" w:cs="仿宋"/>
          <w:b/>
          <w:bCs/>
          <w:color w:val="0C0C0C"/>
          <w:sz w:val="32"/>
          <w:szCs w:val="32"/>
          <w:lang w:val="en-US" w:eastAsia="zh-CN"/>
        </w:rPr>
        <w:t>1.人员经费</w:t>
      </w:r>
      <w:r>
        <w:rPr>
          <w:rFonts w:hint="eastAsia" w:eastAsia="仿宋_GB2312" w:cs="Times New Roman"/>
          <w:color w:val="0C0C0C"/>
          <w:sz w:val="32"/>
          <w:szCs w:val="32"/>
          <w:lang w:val="en-US" w:eastAsia="zh-CN"/>
        </w:rPr>
        <w:t>460.14</w:t>
      </w:r>
      <w:r>
        <w:rPr>
          <w:rFonts w:hint="eastAsia" w:ascii="仿宋" w:hAnsi="仿宋" w:eastAsia="仿宋" w:cs="仿宋"/>
          <w:b/>
          <w:bCs/>
          <w:color w:val="0C0C0C"/>
          <w:sz w:val="32"/>
          <w:szCs w:val="32"/>
          <w:lang w:val="en-US" w:eastAsia="zh-CN"/>
        </w:rPr>
        <w:t>万元。</w:t>
      </w:r>
      <w:r>
        <w:rPr>
          <w:rFonts w:hint="default" w:ascii="Times New Roman" w:hAnsi="Times New Roman" w:eastAsia="仿宋_GB2312" w:cs="Times New Roman"/>
          <w:color w:val="0C0C0C"/>
          <w:sz w:val="32"/>
          <w:szCs w:val="32"/>
        </w:rPr>
        <w:t>主要用于在职人员工资津补贴、奖金、离休费、社保缴费、住房公积金缴费、老干医疗费、抚恤金等。人员经费支出严格按照相关政策和标准列支。</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3" w:firstLineChars="200"/>
        <w:jc w:val="both"/>
        <w:textAlignment w:val="auto"/>
        <w:outlineLvl w:val="9"/>
        <w:rPr>
          <w:rFonts w:hint="default" w:ascii="Times New Roman" w:hAnsi="Times New Roman" w:eastAsia="仿宋_GB2312" w:cs="Times New Roman"/>
          <w:color w:val="0C0C0C"/>
          <w:sz w:val="32"/>
          <w:szCs w:val="32"/>
        </w:rPr>
      </w:pPr>
      <w:r>
        <w:rPr>
          <w:rFonts w:hint="default" w:ascii="仿宋" w:hAnsi="仿宋" w:eastAsia="仿宋" w:cs="仿宋"/>
          <w:b/>
          <w:bCs/>
          <w:color w:val="0C0C0C"/>
          <w:sz w:val="32"/>
          <w:szCs w:val="32"/>
          <w:lang w:val="en-US" w:eastAsia="zh-CN"/>
        </w:rPr>
        <w:t>2</w:t>
      </w:r>
      <w:r>
        <w:rPr>
          <w:rFonts w:hint="eastAsia" w:ascii="仿宋" w:hAnsi="仿宋" w:eastAsia="仿宋" w:cs="仿宋"/>
          <w:b/>
          <w:bCs/>
          <w:color w:val="0C0C0C"/>
          <w:sz w:val="32"/>
          <w:szCs w:val="32"/>
          <w:lang w:val="en-US" w:eastAsia="zh-CN"/>
        </w:rPr>
        <w:t>.</w:t>
      </w:r>
      <w:r>
        <w:rPr>
          <w:rFonts w:hint="default" w:ascii="仿宋" w:hAnsi="仿宋" w:eastAsia="仿宋" w:cs="仿宋"/>
          <w:b/>
          <w:bCs/>
          <w:color w:val="0C0C0C"/>
          <w:sz w:val="32"/>
          <w:szCs w:val="32"/>
          <w:lang w:val="en-US" w:eastAsia="zh-CN"/>
        </w:rPr>
        <w:t>公用经费</w:t>
      </w:r>
      <w:r>
        <w:rPr>
          <w:rFonts w:hint="eastAsia" w:eastAsia="仿宋_GB2312" w:cs="Times New Roman"/>
          <w:color w:val="0C0C0C"/>
          <w:sz w:val="32"/>
          <w:szCs w:val="32"/>
          <w:lang w:val="en-US" w:eastAsia="zh-CN"/>
        </w:rPr>
        <w:t>692.72</w:t>
      </w:r>
      <w:r>
        <w:rPr>
          <w:rFonts w:hint="default" w:ascii="仿宋" w:hAnsi="仿宋" w:eastAsia="仿宋" w:cs="仿宋"/>
          <w:b/>
          <w:bCs/>
          <w:color w:val="0C0C0C"/>
          <w:sz w:val="32"/>
          <w:szCs w:val="32"/>
          <w:lang w:val="en-US" w:eastAsia="zh-CN"/>
        </w:rPr>
        <w:t>万元。</w:t>
      </w:r>
      <w:r>
        <w:rPr>
          <w:rFonts w:hint="default" w:ascii="Times New Roman" w:hAnsi="Times New Roman" w:eastAsia="仿宋_GB2312" w:cs="Times New Roman"/>
          <w:color w:val="0C0C0C"/>
          <w:sz w:val="32"/>
          <w:szCs w:val="32"/>
        </w:rPr>
        <w:t>主要用于为保障基本运行而发生的办公费、印刷费、邮电费、水费、电费、物业管理费、取暖费、维修费、差旅费等。公用经费支出严格执行部门预算，厉行节约，控制运行成本。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both"/>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rPr>
        <w:t>（二）</w:t>
      </w:r>
      <w:r>
        <w:rPr>
          <w:rFonts w:hint="eastAsia" w:ascii="楷体" w:hAnsi="楷体" w:eastAsia="楷体" w:cs="楷体"/>
          <w:b/>
          <w:bCs/>
          <w:i w:val="0"/>
          <w:iCs w:val="0"/>
          <w:caps w:val="0"/>
          <w:color w:val="000000"/>
          <w:spacing w:val="0"/>
          <w:sz w:val="32"/>
          <w:szCs w:val="32"/>
          <w:shd w:val="clear" w:fill="FFFFFF"/>
          <w:lang w:val="en-US" w:eastAsia="zh-CN"/>
        </w:rPr>
        <w:t>项目支出情况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0" w:firstLineChars="200"/>
        <w:jc w:val="both"/>
        <w:textAlignment w:val="auto"/>
        <w:outlineLvl w:val="9"/>
        <w:rPr>
          <w:rFonts w:hint="eastAsia" w:ascii="仿宋" w:hAnsi="仿宋" w:eastAsia="仿宋" w:cs="仿宋"/>
          <w:color w:val="0C0C0C"/>
          <w:sz w:val="32"/>
          <w:szCs w:val="32"/>
        </w:rPr>
      </w:pPr>
      <w:r>
        <w:rPr>
          <w:rFonts w:hint="eastAsia" w:ascii="仿宋" w:hAnsi="仿宋" w:eastAsia="仿宋" w:cs="仿宋"/>
          <w:color w:val="0C0C0C"/>
          <w:sz w:val="32"/>
          <w:szCs w:val="32"/>
        </w:rPr>
        <w:t>202</w:t>
      </w:r>
      <w:r>
        <w:rPr>
          <w:rFonts w:hint="eastAsia" w:ascii="仿宋" w:hAnsi="仿宋" w:eastAsia="仿宋" w:cs="仿宋"/>
          <w:color w:val="0C0C0C"/>
          <w:sz w:val="32"/>
          <w:szCs w:val="32"/>
          <w:lang w:val="en-US" w:eastAsia="zh-CN"/>
        </w:rPr>
        <w:t>2</w:t>
      </w:r>
      <w:r>
        <w:rPr>
          <w:rFonts w:hint="eastAsia" w:ascii="仿宋" w:hAnsi="仿宋" w:eastAsia="仿宋" w:cs="仿宋"/>
          <w:color w:val="0C0C0C"/>
          <w:sz w:val="32"/>
          <w:szCs w:val="32"/>
        </w:rPr>
        <w:t>年项目支出共计</w:t>
      </w:r>
      <w:r>
        <w:rPr>
          <w:rFonts w:hint="eastAsia" w:ascii="仿宋" w:hAnsi="仿宋" w:eastAsia="仿宋" w:cs="仿宋"/>
          <w:color w:val="0C0C0C"/>
          <w:sz w:val="32"/>
          <w:szCs w:val="32"/>
          <w:lang w:val="en-US" w:eastAsia="zh-CN"/>
        </w:rPr>
        <w:t>1265.13</w:t>
      </w:r>
      <w:r>
        <w:rPr>
          <w:rFonts w:hint="eastAsia" w:ascii="仿宋" w:hAnsi="仿宋" w:eastAsia="仿宋" w:cs="仿宋"/>
          <w:color w:val="0C0C0C"/>
          <w:sz w:val="32"/>
          <w:szCs w:val="32"/>
        </w:rPr>
        <w:t>万元，其中业务工作经费</w:t>
      </w:r>
      <w:r>
        <w:rPr>
          <w:rFonts w:hint="eastAsia" w:ascii="仿宋" w:hAnsi="仿宋" w:eastAsia="仿宋" w:cs="仿宋"/>
          <w:color w:val="000000"/>
          <w:kern w:val="0"/>
          <w:sz w:val="32"/>
          <w:szCs w:val="32"/>
          <w:lang w:val="en-US" w:eastAsia="zh-CN" w:bidi="ar"/>
        </w:rPr>
        <w:t>0</w:t>
      </w:r>
      <w:r>
        <w:rPr>
          <w:rFonts w:hint="eastAsia" w:ascii="仿宋" w:hAnsi="仿宋" w:eastAsia="仿宋" w:cs="仿宋"/>
          <w:color w:val="0C0C0C"/>
          <w:sz w:val="32"/>
          <w:szCs w:val="32"/>
        </w:rPr>
        <w:t>万元，</w:t>
      </w:r>
      <w:r>
        <w:rPr>
          <w:rFonts w:hint="eastAsia" w:ascii="仿宋" w:hAnsi="仿宋" w:eastAsia="仿宋" w:cs="仿宋"/>
          <w:color w:val="0C0C0C"/>
          <w:sz w:val="32"/>
          <w:szCs w:val="32"/>
          <w:lang w:val="en-US" w:eastAsia="zh-CN"/>
        </w:rPr>
        <w:t>运行维护经费0</w:t>
      </w:r>
      <w:r>
        <w:rPr>
          <w:rFonts w:hint="eastAsia" w:ascii="仿宋" w:hAnsi="仿宋" w:eastAsia="仿宋" w:cs="仿宋"/>
          <w:color w:val="0C0C0C"/>
          <w:sz w:val="32"/>
          <w:szCs w:val="32"/>
        </w:rPr>
        <w:t>万元，</w:t>
      </w:r>
      <w:r>
        <w:rPr>
          <w:rFonts w:hint="eastAsia" w:ascii="仿宋" w:hAnsi="仿宋" w:eastAsia="仿宋" w:cs="仿宋"/>
          <w:color w:val="0C0C0C"/>
          <w:sz w:val="32"/>
          <w:szCs w:val="32"/>
          <w:lang w:val="en-US" w:eastAsia="zh-CN"/>
        </w:rPr>
        <w:t>专项资金1265.13</w:t>
      </w:r>
      <w:r>
        <w:rPr>
          <w:rFonts w:hint="eastAsia" w:ascii="仿宋" w:hAnsi="仿宋" w:eastAsia="仿宋" w:cs="仿宋"/>
          <w:color w:val="0C0C0C"/>
          <w:sz w:val="32"/>
          <w:szCs w:val="32"/>
        </w:rPr>
        <w:t>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3" w:firstLineChars="200"/>
        <w:jc w:val="both"/>
        <w:textAlignment w:val="auto"/>
        <w:outlineLvl w:val="9"/>
        <w:rPr>
          <w:rFonts w:hint="default" w:ascii="仿宋" w:hAnsi="仿宋" w:eastAsia="仿宋" w:cs="仿宋"/>
          <w:color w:val="0C0C0C"/>
          <w:sz w:val="32"/>
          <w:szCs w:val="32"/>
          <w:lang w:val="en-US" w:eastAsia="zh-CN"/>
        </w:rPr>
      </w:pPr>
      <w:r>
        <w:rPr>
          <w:rFonts w:hint="default" w:ascii="仿宋" w:hAnsi="仿宋" w:eastAsia="仿宋" w:cs="仿宋"/>
          <w:b/>
          <w:bCs/>
          <w:color w:val="0C0C0C"/>
          <w:sz w:val="32"/>
          <w:szCs w:val="32"/>
          <w:lang w:val="en-US" w:eastAsia="zh-CN"/>
        </w:rPr>
        <w:t>1</w:t>
      </w:r>
      <w:r>
        <w:rPr>
          <w:rFonts w:hint="eastAsia" w:ascii="仿宋" w:hAnsi="仿宋" w:eastAsia="仿宋" w:cs="仿宋"/>
          <w:b/>
          <w:bCs/>
          <w:color w:val="0C0C0C"/>
          <w:sz w:val="32"/>
          <w:szCs w:val="32"/>
          <w:lang w:val="en-US" w:eastAsia="zh-CN"/>
        </w:rPr>
        <w:t>.</w:t>
      </w:r>
      <w:r>
        <w:rPr>
          <w:rFonts w:hint="default" w:ascii="仿宋" w:hAnsi="仿宋" w:eastAsia="仿宋" w:cs="仿宋"/>
          <w:b/>
          <w:bCs/>
          <w:color w:val="0C0C0C"/>
          <w:sz w:val="32"/>
          <w:szCs w:val="32"/>
          <w:lang w:val="en-US" w:eastAsia="zh-CN"/>
        </w:rPr>
        <w:t>业务工作经费</w:t>
      </w:r>
      <w:r>
        <w:rPr>
          <w:rFonts w:hint="eastAsia" w:ascii="仿宋" w:hAnsi="仿宋" w:eastAsia="仿宋" w:cs="仿宋"/>
          <w:b/>
          <w:bCs/>
          <w:color w:val="0C0C0C"/>
          <w:sz w:val="32"/>
          <w:szCs w:val="32"/>
          <w:lang w:val="en-US" w:eastAsia="zh-CN"/>
        </w:rPr>
        <w:t>0</w:t>
      </w:r>
      <w:r>
        <w:rPr>
          <w:rFonts w:hint="default" w:ascii="仿宋" w:hAnsi="仿宋" w:eastAsia="仿宋" w:cs="仿宋"/>
          <w:b/>
          <w:bCs/>
          <w:color w:val="0C0C0C"/>
          <w:sz w:val="32"/>
          <w:szCs w:val="32"/>
          <w:lang w:val="en-US" w:eastAsia="zh-CN"/>
        </w:rPr>
        <w:t>万元</w:t>
      </w:r>
      <w:r>
        <w:rPr>
          <w:rFonts w:hint="eastAsia" w:ascii="仿宋" w:hAnsi="仿宋" w:eastAsia="仿宋" w:cs="仿宋"/>
          <w:b/>
          <w:bCs/>
          <w:color w:val="0C0C0C"/>
          <w:sz w:val="32"/>
          <w:szCs w:val="32"/>
          <w:lang w:val="en-US"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3" w:firstLineChars="200"/>
        <w:jc w:val="both"/>
        <w:textAlignment w:val="auto"/>
        <w:outlineLvl w:val="9"/>
        <w:rPr>
          <w:rFonts w:hint="default" w:ascii="仿宋" w:hAnsi="仿宋" w:eastAsia="仿宋" w:cs="仿宋"/>
          <w:color w:val="0C0C0C"/>
          <w:sz w:val="32"/>
          <w:szCs w:val="32"/>
          <w:lang w:val="en-US" w:eastAsia="zh-CN"/>
        </w:rPr>
      </w:pPr>
      <w:r>
        <w:rPr>
          <w:rFonts w:hint="default" w:ascii="仿宋" w:hAnsi="仿宋" w:eastAsia="仿宋" w:cs="仿宋"/>
          <w:b/>
          <w:bCs/>
          <w:color w:val="0C0C0C"/>
          <w:sz w:val="32"/>
          <w:szCs w:val="32"/>
          <w:lang w:val="en-US" w:eastAsia="zh-CN"/>
        </w:rPr>
        <w:t>2</w:t>
      </w:r>
      <w:r>
        <w:rPr>
          <w:rFonts w:hint="eastAsia" w:ascii="仿宋" w:hAnsi="仿宋" w:eastAsia="仿宋" w:cs="仿宋"/>
          <w:b/>
          <w:bCs/>
          <w:color w:val="0C0C0C"/>
          <w:sz w:val="32"/>
          <w:szCs w:val="32"/>
          <w:lang w:val="en-US" w:eastAsia="zh-CN"/>
        </w:rPr>
        <w:t>.运行维护</w:t>
      </w:r>
      <w:r>
        <w:rPr>
          <w:rFonts w:hint="default" w:ascii="仿宋" w:hAnsi="仿宋" w:eastAsia="仿宋" w:cs="仿宋"/>
          <w:b/>
          <w:bCs/>
          <w:color w:val="0C0C0C"/>
          <w:sz w:val="32"/>
          <w:szCs w:val="32"/>
          <w:lang w:val="en-US" w:eastAsia="zh-CN"/>
        </w:rPr>
        <w:t>经费</w:t>
      </w:r>
      <w:r>
        <w:rPr>
          <w:rFonts w:hint="eastAsia" w:ascii="仿宋" w:hAnsi="仿宋" w:eastAsia="仿宋" w:cs="仿宋"/>
          <w:b/>
          <w:bCs/>
          <w:color w:val="0C0C0C"/>
          <w:sz w:val="32"/>
          <w:szCs w:val="32"/>
          <w:lang w:val="en-US" w:eastAsia="zh-CN"/>
        </w:rPr>
        <w:t>0</w:t>
      </w:r>
      <w:r>
        <w:rPr>
          <w:rFonts w:hint="default" w:ascii="仿宋" w:hAnsi="仿宋" w:eastAsia="仿宋" w:cs="仿宋"/>
          <w:b/>
          <w:bCs/>
          <w:color w:val="0C0C0C"/>
          <w:sz w:val="32"/>
          <w:szCs w:val="32"/>
          <w:lang w:val="en-US" w:eastAsia="zh-CN"/>
        </w:rPr>
        <w:t>万元</w:t>
      </w:r>
      <w:r>
        <w:rPr>
          <w:rFonts w:hint="eastAsia" w:ascii="仿宋" w:hAnsi="仿宋" w:eastAsia="仿宋" w:cs="仿宋"/>
          <w:b/>
          <w:bCs/>
          <w:color w:val="0C0C0C"/>
          <w:sz w:val="32"/>
          <w:szCs w:val="32"/>
          <w:lang w:val="en-US"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3" w:firstLineChars="200"/>
        <w:jc w:val="both"/>
        <w:textAlignment w:val="auto"/>
        <w:outlineLvl w:val="9"/>
        <w:rPr>
          <w:rFonts w:hint="eastAsia" w:ascii="仿宋" w:hAnsi="仿宋" w:eastAsia="仿宋" w:cs="仿宋"/>
          <w:color w:val="0C0C0C"/>
          <w:sz w:val="32"/>
          <w:szCs w:val="32"/>
          <w:lang w:val="en-US" w:eastAsia="zh-CN"/>
        </w:rPr>
      </w:pPr>
      <w:r>
        <w:rPr>
          <w:rFonts w:hint="eastAsia" w:ascii="仿宋" w:hAnsi="仿宋" w:eastAsia="仿宋" w:cs="仿宋"/>
          <w:b/>
          <w:bCs/>
          <w:color w:val="0C0C0C"/>
          <w:sz w:val="32"/>
          <w:szCs w:val="32"/>
          <w:lang w:val="en-US" w:eastAsia="zh-CN"/>
        </w:rPr>
        <w:t>3.专项资金1265.13</w:t>
      </w:r>
      <w:r>
        <w:rPr>
          <w:rFonts w:hint="default" w:ascii="仿宋" w:hAnsi="仿宋" w:eastAsia="仿宋" w:cs="仿宋"/>
          <w:b/>
          <w:bCs/>
          <w:color w:val="0C0C0C"/>
          <w:sz w:val="32"/>
          <w:szCs w:val="32"/>
          <w:lang w:val="en-US" w:eastAsia="zh-CN"/>
        </w:rPr>
        <w:t>万元</w:t>
      </w:r>
      <w:r>
        <w:rPr>
          <w:rFonts w:hint="eastAsia" w:ascii="仿宋" w:hAnsi="仿宋" w:eastAsia="仿宋" w:cs="仿宋"/>
          <w:b/>
          <w:bCs/>
          <w:color w:val="0C0C0C"/>
          <w:sz w:val="32"/>
          <w:szCs w:val="32"/>
          <w:lang w:val="en-US" w:eastAsia="zh-CN"/>
        </w:rPr>
        <w:t>。</w:t>
      </w:r>
      <w:r>
        <w:rPr>
          <w:rFonts w:hint="eastAsia" w:ascii="仿宋" w:hAnsi="仿宋" w:eastAsia="仿宋" w:cs="仿宋"/>
          <w:color w:val="0C0C0C"/>
          <w:sz w:val="32"/>
          <w:szCs w:val="32"/>
          <w:lang w:val="en-US" w:eastAsia="zh-CN"/>
        </w:rPr>
        <w:t>其中垃圾场运行维护费专项资金148.54万元，主要用于垃圾场日常用人员劳务费、办公费、维修费、车辆油料费、除臭灭蝇费、基础设施建设及维护开支方面；渗滤专项资金569.68万元，</w:t>
      </w:r>
      <w:r>
        <w:rPr>
          <w:rFonts w:hint="default" w:ascii="仿宋" w:hAnsi="仿宋" w:eastAsia="仿宋" w:cs="仿宋"/>
          <w:color w:val="0C0C0C"/>
          <w:sz w:val="32"/>
          <w:szCs w:val="32"/>
          <w:lang w:val="en-US" w:eastAsia="zh-CN"/>
        </w:rPr>
        <w:t>主要用于</w:t>
      </w:r>
      <w:r>
        <w:rPr>
          <w:rFonts w:hint="eastAsia" w:ascii="仿宋" w:hAnsi="仿宋" w:eastAsia="仿宋" w:cs="仿宋"/>
          <w:color w:val="0C0C0C"/>
          <w:sz w:val="32"/>
          <w:szCs w:val="32"/>
          <w:lang w:val="en-US" w:eastAsia="zh-CN"/>
        </w:rPr>
        <w:t>垃圾场垃圾渗滤液处理（雅迪公司）专</w:t>
      </w:r>
      <w:r>
        <w:rPr>
          <w:rFonts w:hint="eastAsia" w:ascii="仿宋" w:hAnsi="仿宋" w:eastAsia="仿宋" w:cs="仿宋"/>
          <w:b w:val="0"/>
          <w:bCs w:val="0"/>
          <w:color w:val="444444"/>
          <w:sz w:val="32"/>
          <w:szCs w:val="32"/>
        </w:rPr>
        <w:t>项开支</w:t>
      </w:r>
      <w:r>
        <w:rPr>
          <w:rFonts w:hint="default" w:ascii="仿宋" w:hAnsi="仿宋" w:eastAsia="仿宋" w:cs="仿宋"/>
          <w:color w:val="0C0C0C"/>
          <w:sz w:val="32"/>
          <w:szCs w:val="32"/>
          <w:lang w:val="en-US" w:eastAsia="zh-CN"/>
        </w:rPr>
        <w:t>等方面</w:t>
      </w:r>
      <w:r>
        <w:rPr>
          <w:rFonts w:hint="eastAsia" w:ascii="仿宋" w:hAnsi="仿宋" w:eastAsia="仿宋" w:cs="仿宋"/>
          <w:color w:val="0C0C0C"/>
          <w:sz w:val="32"/>
          <w:szCs w:val="32"/>
          <w:lang w:val="en-US" w:eastAsia="zh-CN"/>
        </w:rPr>
        <w:t>；果皮箱购置维护费专项资金49.45万元，</w:t>
      </w:r>
      <w:r>
        <w:rPr>
          <w:rFonts w:hint="default" w:ascii="仿宋" w:hAnsi="仿宋" w:eastAsia="仿宋" w:cs="仿宋"/>
          <w:color w:val="0C0C0C"/>
          <w:sz w:val="32"/>
          <w:szCs w:val="32"/>
          <w:lang w:val="en-US" w:eastAsia="zh-CN"/>
        </w:rPr>
        <w:t>主要用于</w:t>
      </w:r>
      <w:r>
        <w:rPr>
          <w:rFonts w:hint="eastAsia" w:ascii="仿宋" w:hAnsi="仿宋" w:eastAsia="仿宋" w:cs="仿宋"/>
          <w:color w:val="0C0C0C"/>
          <w:sz w:val="32"/>
          <w:szCs w:val="32"/>
          <w:lang w:val="en-US" w:eastAsia="zh-CN"/>
        </w:rPr>
        <w:t>城区街道摆放果皮箱等</w:t>
      </w:r>
      <w:r>
        <w:rPr>
          <w:rFonts w:hint="default" w:ascii="仿宋" w:hAnsi="仿宋" w:eastAsia="仿宋" w:cs="仿宋"/>
          <w:color w:val="0C0C0C"/>
          <w:sz w:val="32"/>
          <w:szCs w:val="32"/>
          <w:lang w:val="en-US" w:eastAsia="zh-CN"/>
        </w:rPr>
        <w:t>方面</w:t>
      </w:r>
      <w:r>
        <w:rPr>
          <w:rFonts w:hint="eastAsia" w:ascii="仿宋" w:hAnsi="仿宋" w:eastAsia="仿宋" w:cs="仿宋"/>
          <w:color w:val="0C0C0C"/>
          <w:sz w:val="32"/>
          <w:szCs w:val="32"/>
          <w:lang w:val="en-US" w:eastAsia="zh-CN"/>
        </w:rPr>
        <w:t>;大公坪中转站工程专项资金146.5万元，主要用于建设大公坪垃圾中转站</w:t>
      </w:r>
      <w:r>
        <w:rPr>
          <w:rFonts w:hint="eastAsia" w:ascii="仿宋" w:hAnsi="仿宋" w:eastAsia="仿宋" w:cs="仿宋"/>
          <w:b w:val="0"/>
          <w:bCs w:val="0"/>
          <w:color w:val="444444"/>
          <w:sz w:val="32"/>
          <w:szCs w:val="32"/>
        </w:rPr>
        <w:t>各项费用</w:t>
      </w:r>
      <w:r>
        <w:rPr>
          <w:rFonts w:hint="eastAsia" w:ascii="仿宋" w:hAnsi="仿宋" w:eastAsia="仿宋" w:cs="仿宋"/>
          <w:b w:val="0"/>
          <w:bCs w:val="0"/>
          <w:color w:val="444444"/>
          <w:sz w:val="32"/>
          <w:szCs w:val="32"/>
          <w:lang w:val="en-US" w:eastAsia="zh-CN"/>
        </w:rPr>
        <w:t>;垃圾场专项整治整改</w:t>
      </w:r>
      <w:r>
        <w:rPr>
          <w:rFonts w:hint="eastAsia" w:ascii="仿宋" w:hAnsi="仿宋" w:eastAsia="仿宋" w:cs="仿宋"/>
          <w:color w:val="0C0C0C"/>
          <w:sz w:val="32"/>
          <w:szCs w:val="32"/>
          <w:lang w:val="en-US" w:eastAsia="zh-CN"/>
        </w:rPr>
        <w:t>专项资金350.96万元，主要用于垃圾场整治改造购置车辆、基础设施建设、购置配套设备等</w:t>
      </w:r>
      <w:r>
        <w:rPr>
          <w:rFonts w:hint="eastAsia" w:ascii="仿宋" w:hAnsi="仿宋" w:eastAsia="仿宋" w:cs="仿宋"/>
          <w:b w:val="0"/>
          <w:bCs w:val="0"/>
          <w:color w:val="444444"/>
          <w:sz w:val="32"/>
          <w:szCs w:val="32"/>
        </w:rPr>
        <w:t>各项开支</w:t>
      </w:r>
      <w:r>
        <w:rPr>
          <w:rFonts w:hint="eastAsia" w:ascii="仿宋" w:hAnsi="仿宋" w:eastAsia="仿宋" w:cs="仿宋"/>
          <w:b w:val="0"/>
          <w:bCs w:val="0"/>
          <w:color w:val="444444"/>
          <w:sz w:val="32"/>
          <w:szCs w:val="32"/>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三、政府性基金预算支出情况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0" w:firstLineChars="200"/>
        <w:jc w:val="both"/>
        <w:textAlignment w:val="auto"/>
        <w:outlineLvl w:val="9"/>
        <w:rPr>
          <w:rFonts w:hint="eastAsia" w:ascii="黑体" w:hAnsi="黑体" w:eastAsia="黑体" w:cs="黑体"/>
          <w:i w:val="0"/>
          <w:iCs w:val="0"/>
          <w:caps w:val="0"/>
          <w:color w:val="000000"/>
          <w:spacing w:val="0"/>
          <w:sz w:val="32"/>
          <w:szCs w:val="32"/>
          <w:shd w:val="clear" w:fill="FFFFFF"/>
        </w:rPr>
      </w:pPr>
      <w:r>
        <w:rPr>
          <w:rFonts w:hint="default" w:ascii="仿宋" w:hAnsi="仿宋" w:eastAsia="仿宋" w:cs="仿宋"/>
          <w:color w:val="0C0C0C"/>
          <w:sz w:val="32"/>
          <w:szCs w:val="32"/>
          <w:lang w:val="en-US" w:eastAsia="zh-CN"/>
        </w:rPr>
        <w:t>202</w:t>
      </w:r>
      <w:r>
        <w:rPr>
          <w:rFonts w:hint="eastAsia" w:ascii="仿宋" w:hAnsi="仿宋" w:eastAsia="仿宋" w:cs="仿宋"/>
          <w:color w:val="0C0C0C"/>
          <w:sz w:val="32"/>
          <w:szCs w:val="32"/>
          <w:lang w:val="en-US" w:eastAsia="zh-CN"/>
        </w:rPr>
        <w:t>2年度无政府性基金预算支出。</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国有资本经营预算支出情况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0" w:firstLineChars="200"/>
        <w:jc w:val="both"/>
        <w:textAlignment w:val="auto"/>
        <w:outlineLvl w:val="9"/>
        <w:rPr>
          <w:rFonts w:hint="eastAsia" w:ascii="仿宋" w:hAnsi="仿宋" w:eastAsia="仿宋" w:cs="仿宋"/>
          <w:color w:val="0C0C0C"/>
          <w:sz w:val="32"/>
          <w:szCs w:val="32"/>
          <w:lang w:val="en-US" w:eastAsia="zh-CN"/>
        </w:rPr>
      </w:pPr>
      <w:r>
        <w:rPr>
          <w:rFonts w:hint="default" w:ascii="仿宋" w:hAnsi="仿宋" w:eastAsia="仿宋" w:cs="仿宋"/>
          <w:color w:val="0C0C0C"/>
          <w:sz w:val="32"/>
          <w:szCs w:val="32"/>
          <w:lang w:val="en-US" w:eastAsia="zh-CN"/>
        </w:rPr>
        <w:t>202</w:t>
      </w:r>
      <w:r>
        <w:rPr>
          <w:rFonts w:hint="eastAsia" w:ascii="仿宋" w:hAnsi="仿宋" w:eastAsia="仿宋" w:cs="仿宋"/>
          <w:color w:val="0C0C0C"/>
          <w:sz w:val="32"/>
          <w:szCs w:val="32"/>
          <w:lang w:val="en-US" w:eastAsia="zh-CN"/>
        </w:rPr>
        <w:t>2</w:t>
      </w:r>
      <w:r>
        <w:rPr>
          <w:rFonts w:hint="default" w:ascii="仿宋" w:hAnsi="仿宋" w:eastAsia="仿宋" w:cs="仿宋"/>
          <w:color w:val="0C0C0C"/>
          <w:sz w:val="32"/>
          <w:szCs w:val="32"/>
          <w:lang w:val="en-US" w:eastAsia="zh-CN"/>
        </w:rPr>
        <w:t>年度无国有资本经营预算支出。</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leftChars="0" w:right="0" w:firstLine="0" w:firstLineChars="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社会保险基金预算支出情况</w:t>
      </w:r>
    </w:p>
    <w:p>
      <w:pPr>
        <w:keepNext w:val="0"/>
        <w:keepLines w:val="0"/>
        <w:widowControl/>
        <w:suppressLineNumbers w:val="0"/>
        <w:ind w:firstLine="640" w:firstLineChars="200"/>
        <w:jc w:val="left"/>
        <w:rPr>
          <w:rFonts w:hint="eastAsia" w:ascii="黑体" w:hAnsi="黑体" w:eastAsia="黑体" w:cs="黑体"/>
          <w:i w:val="0"/>
          <w:iCs w:val="0"/>
          <w:caps w:val="0"/>
          <w:color w:val="000000"/>
          <w:spacing w:val="0"/>
          <w:sz w:val="32"/>
          <w:szCs w:val="32"/>
          <w:shd w:val="clear" w:fill="FFFFFF"/>
        </w:rPr>
      </w:pPr>
      <w:r>
        <w:rPr>
          <w:rFonts w:hint="default" w:ascii="仿宋" w:hAnsi="仿宋" w:eastAsia="仿宋" w:cs="仿宋"/>
          <w:color w:val="0C0C0C"/>
          <w:sz w:val="32"/>
          <w:szCs w:val="32"/>
          <w:lang w:val="en-US" w:eastAsia="zh-CN"/>
        </w:rPr>
        <w:t>202</w:t>
      </w:r>
      <w:r>
        <w:rPr>
          <w:rFonts w:hint="eastAsia" w:ascii="仿宋" w:hAnsi="仿宋" w:eastAsia="仿宋" w:cs="仿宋"/>
          <w:color w:val="0C0C0C"/>
          <w:sz w:val="32"/>
          <w:szCs w:val="32"/>
          <w:lang w:val="en-US" w:eastAsia="zh-CN"/>
        </w:rPr>
        <w:t>2</w:t>
      </w:r>
      <w:r>
        <w:rPr>
          <w:rFonts w:hint="default" w:ascii="仿宋" w:hAnsi="仿宋" w:eastAsia="仿宋" w:cs="仿宋"/>
          <w:color w:val="0C0C0C"/>
          <w:sz w:val="32"/>
          <w:szCs w:val="32"/>
          <w:lang w:val="en-US" w:eastAsia="zh-CN"/>
        </w:rPr>
        <w:t>年度无社会保险基金预算支出。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六、部门整体支出绩效情况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eastAsia" w:ascii="仿宋" w:hAnsi="仿宋" w:eastAsia="仿宋" w:cs="仿宋"/>
          <w:color w:val="0C0C0C"/>
          <w:kern w:val="2"/>
          <w:sz w:val="32"/>
          <w:szCs w:val="32"/>
          <w:lang w:val="en-US" w:eastAsia="zh-CN" w:bidi="ar-SA"/>
        </w:rPr>
      </w:pPr>
      <w:r>
        <w:rPr>
          <w:rFonts w:hint="eastAsia" w:ascii="仿宋" w:hAnsi="仿宋" w:eastAsia="仿宋" w:cs="仿宋"/>
          <w:color w:val="0C0C0C"/>
          <w:kern w:val="2"/>
          <w:sz w:val="32"/>
          <w:szCs w:val="32"/>
          <w:lang w:val="en-US" w:eastAsia="zh-CN" w:bidi="ar-SA"/>
        </w:rPr>
        <w:t>2022年，在县委、县政府的领导下，坚持依法行政、执法为民，稳中求进，改革创新，积极作为，突出抓改革强监管促发展，各方面工作稳步推进。根据部门整体支出绩效自评评分（详见附件），得分</w:t>
      </w:r>
      <w:r>
        <w:rPr>
          <w:rFonts w:hint="eastAsia" w:ascii="仿宋" w:hAnsi="仿宋" w:eastAsia="仿宋" w:cs="仿宋"/>
          <w:color w:val="0C0C0C"/>
          <w:sz w:val="32"/>
          <w:szCs w:val="32"/>
          <w:lang w:val="en-US" w:eastAsia="zh-CN"/>
        </w:rPr>
        <w:t>88</w:t>
      </w:r>
      <w:r>
        <w:rPr>
          <w:rFonts w:hint="eastAsia" w:ascii="仿宋" w:hAnsi="仿宋" w:eastAsia="仿宋" w:cs="仿宋"/>
          <w:color w:val="0C0C0C"/>
          <w:kern w:val="2"/>
          <w:sz w:val="32"/>
          <w:szCs w:val="32"/>
          <w:lang w:val="en-US" w:eastAsia="zh-CN" w:bidi="ar-SA"/>
        </w:rPr>
        <w:t>分，部门整体支出绩效为“良”。主要绩效如下：</w:t>
      </w:r>
    </w:p>
    <w:p>
      <w:pPr>
        <w:widowControl/>
        <w:tabs>
          <w:tab w:val="left" w:pos="720"/>
        </w:tabs>
        <w:ind w:right="-153" w:rightChars="-73" w:firstLine="643" w:firstLineChars="200"/>
        <w:jc w:val="left"/>
        <w:textAlignment w:val="bottom"/>
        <w:rPr>
          <w:rFonts w:hint="eastAsia" w:ascii="仿宋" w:hAnsi="仿宋" w:eastAsia="仿宋" w:cs="仿宋"/>
          <w:b w:val="0"/>
          <w:bCs w:val="0"/>
          <w:kern w:val="0"/>
          <w:sz w:val="32"/>
          <w:szCs w:val="32"/>
        </w:rPr>
      </w:pPr>
      <w:r>
        <w:rPr>
          <w:rFonts w:hint="eastAsia" w:ascii="楷体" w:hAnsi="楷体" w:eastAsia="楷体" w:cs="楷体"/>
          <w:b/>
          <w:bCs/>
          <w:i w:val="0"/>
          <w:iCs w:val="0"/>
          <w:caps w:val="0"/>
          <w:color w:val="000000"/>
          <w:spacing w:val="0"/>
          <w:sz w:val="32"/>
          <w:szCs w:val="32"/>
          <w:shd w:val="clear" w:fill="FFFFFF"/>
          <w:lang w:val="en-US" w:eastAsia="zh-CN"/>
        </w:rPr>
        <w:t>(</w:t>
      </w:r>
      <w:r>
        <w:rPr>
          <w:rFonts w:hint="eastAsia" w:ascii="仿宋" w:hAnsi="仿宋" w:eastAsia="仿宋" w:cs="仿宋"/>
          <w:b/>
          <w:bCs/>
          <w:i w:val="0"/>
          <w:iCs w:val="0"/>
          <w:caps w:val="0"/>
          <w:color w:val="000000"/>
          <w:spacing w:val="0"/>
          <w:sz w:val="32"/>
          <w:szCs w:val="32"/>
          <w:shd w:val="clear" w:fill="FFFFFF"/>
          <w:lang w:val="en-US" w:eastAsia="zh-CN"/>
        </w:rPr>
        <w:t>一)成绩一。</w:t>
      </w:r>
      <w:r>
        <w:rPr>
          <w:rFonts w:hint="eastAsia" w:ascii="仿宋" w:hAnsi="仿宋" w:eastAsia="仿宋" w:cs="仿宋"/>
          <w:b w:val="0"/>
          <w:bCs w:val="0"/>
          <w:color w:val="010101"/>
          <w:sz w:val="32"/>
          <w:szCs w:val="32"/>
          <w:lang w:val="en-US" w:eastAsia="zh-CN"/>
        </w:rPr>
        <w:t>完成</w:t>
      </w:r>
      <w:r>
        <w:rPr>
          <w:rFonts w:hint="eastAsia" w:ascii="仿宋" w:hAnsi="仿宋" w:eastAsia="仿宋" w:cs="仿宋"/>
          <w:b w:val="0"/>
          <w:bCs w:val="0"/>
          <w:kern w:val="0"/>
          <w:sz w:val="32"/>
          <w:szCs w:val="32"/>
          <w:vertAlign w:val="baseline"/>
          <w:lang w:eastAsia="zh-CN"/>
        </w:rPr>
        <w:t>全县街道清扫保洁人工普扫县城保洁面积</w:t>
      </w:r>
      <w:r>
        <w:rPr>
          <w:rFonts w:hint="eastAsia" w:ascii="仿宋" w:hAnsi="仿宋" w:eastAsia="仿宋" w:cs="仿宋"/>
          <w:b w:val="0"/>
          <w:bCs w:val="0"/>
          <w:kern w:val="0"/>
          <w:sz w:val="32"/>
          <w:szCs w:val="32"/>
          <w:vertAlign w:val="baseline"/>
          <w:lang w:val="en-US" w:eastAsia="zh-CN"/>
        </w:rPr>
        <w:t>82.3万㎡，分片区、路段、</w:t>
      </w:r>
      <w:r>
        <w:rPr>
          <w:rFonts w:hint="eastAsia" w:ascii="仿宋" w:hAnsi="仿宋" w:eastAsia="仿宋" w:cs="仿宋"/>
          <w:b w:val="0"/>
          <w:bCs w:val="0"/>
          <w:color w:val="000000"/>
          <w:kern w:val="0"/>
          <w:sz w:val="32"/>
          <w:szCs w:val="32"/>
        </w:rPr>
        <w:t>；</w:t>
      </w:r>
      <w:r>
        <w:rPr>
          <w:rFonts w:hint="eastAsia" w:ascii="仿宋" w:hAnsi="仿宋" w:eastAsia="仿宋" w:cs="仿宋"/>
          <w:b w:val="0"/>
          <w:bCs w:val="0"/>
          <w:kern w:val="0"/>
          <w:sz w:val="32"/>
          <w:szCs w:val="32"/>
          <w:vertAlign w:val="baseline"/>
          <w:lang w:eastAsia="zh-CN"/>
        </w:rPr>
        <w:t>负责垃圾收集人工收集面积</w:t>
      </w:r>
      <w:r>
        <w:rPr>
          <w:rFonts w:hint="eastAsia" w:ascii="仿宋" w:hAnsi="仿宋" w:eastAsia="仿宋" w:cs="仿宋"/>
          <w:b w:val="0"/>
          <w:bCs w:val="0"/>
          <w:kern w:val="0"/>
          <w:sz w:val="32"/>
          <w:szCs w:val="32"/>
          <w:vertAlign w:val="baseline"/>
          <w:lang w:val="en-US" w:eastAsia="zh-CN"/>
        </w:rPr>
        <w:t>68万㎡，居民区、单位各院落、大街小巷，</w:t>
      </w:r>
      <w:r>
        <w:rPr>
          <w:rFonts w:hint="eastAsia" w:ascii="仿宋" w:hAnsi="仿宋" w:eastAsia="仿宋" w:cs="仿宋"/>
          <w:b w:val="0"/>
          <w:bCs w:val="0"/>
          <w:kern w:val="0"/>
          <w:sz w:val="32"/>
          <w:szCs w:val="32"/>
          <w:vertAlign w:val="baseline"/>
          <w:lang w:eastAsia="zh-CN"/>
        </w:rPr>
        <w:t>负责生活垃圾未压缩清运日产月清，日运输</w:t>
      </w:r>
      <w:r>
        <w:rPr>
          <w:rFonts w:hint="eastAsia" w:ascii="仿宋" w:hAnsi="仿宋" w:eastAsia="仿宋" w:cs="仿宋"/>
          <w:b w:val="0"/>
          <w:bCs w:val="0"/>
          <w:kern w:val="0"/>
          <w:sz w:val="32"/>
          <w:szCs w:val="32"/>
          <w:vertAlign w:val="baseline"/>
          <w:lang w:val="en-US" w:eastAsia="zh-CN"/>
        </w:rPr>
        <w:t>150吨，</w:t>
      </w:r>
      <w:r>
        <w:rPr>
          <w:rFonts w:hint="eastAsia" w:ascii="仿宋" w:hAnsi="仿宋" w:eastAsia="仿宋" w:cs="仿宋"/>
          <w:b w:val="0"/>
          <w:bCs w:val="0"/>
          <w:kern w:val="0"/>
          <w:sz w:val="32"/>
          <w:szCs w:val="32"/>
          <w:vertAlign w:val="baseline"/>
          <w:lang w:eastAsia="zh-CN"/>
        </w:rPr>
        <w:t>负责生活垃圾清运至中转站压缩</w:t>
      </w:r>
      <w:r>
        <w:rPr>
          <w:rFonts w:hint="eastAsia" w:ascii="仿宋" w:hAnsi="仿宋" w:eastAsia="仿宋" w:cs="仿宋"/>
          <w:b w:val="0"/>
          <w:bCs w:val="0"/>
          <w:kern w:val="0"/>
          <w:sz w:val="32"/>
          <w:szCs w:val="32"/>
          <w:vertAlign w:val="baseline"/>
          <w:lang w:val="en-US" w:eastAsia="zh-CN"/>
        </w:rPr>
        <w:t>97车/日，85吨/日，</w:t>
      </w:r>
      <w:r>
        <w:rPr>
          <w:rFonts w:hint="eastAsia" w:ascii="仿宋" w:hAnsi="仿宋" w:eastAsia="仿宋" w:cs="仿宋"/>
          <w:b w:val="0"/>
          <w:bCs w:val="0"/>
          <w:kern w:val="0"/>
          <w:sz w:val="32"/>
          <w:szCs w:val="32"/>
          <w:vertAlign w:val="baseline"/>
          <w:lang w:eastAsia="zh-CN"/>
        </w:rPr>
        <w:t>负责机扫运输垃圾处理清扫主要干道</w:t>
      </w:r>
      <w:r>
        <w:rPr>
          <w:rFonts w:hint="eastAsia" w:ascii="仿宋" w:hAnsi="仿宋" w:eastAsia="仿宋" w:cs="仿宋"/>
          <w:b w:val="0"/>
          <w:bCs w:val="0"/>
          <w:kern w:val="0"/>
          <w:sz w:val="32"/>
          <w:szCs w:val="32"/>
          <w:vertAlign w:val="baseline"/>
          <w:lang w:val="en-US" w:eastAsia="zh-CN"/>
        </w:rPr>
        <w:t>62万㎡/日、</w:t>
      </w:r>
      <w:r>
        <w:rPr>
          <w:rFonts w:hint="eastAsia" w:ascii="仿宋" w:hAnsi="仿宋" w:eastAsia="仿宋" w:cs="仿宋"/>
          <w:b w:val="0"/>
          <w:bCs w:val="0"/>
          <w:kern w:val="0"/>
          <w:sz w:val="32"/>
          <w:szCs w:val="32"/>
          <w:vertAlign w:val="baseline"/>
          <w:lang w:eastAsia="zh-CN"/>
        </w:rPr>
        <w:t>县景观区域清扫及管理</w:t>
      </w:r>
      <w:r>
        <w:rPr>
          <w:rFonts w:hint="eastAsia" w:ascii="仿宋" w:hAnsi="仿宋" w:eastAsia="仿宋" w:cs="仿宋"/>
          <w:b w:val="0"/>
          <w:bCs w:val="0"/>
          <w:kern w:val="0"/>
          <w:sz w:val="32"/>
          <w:szCs w:val="32"/>
          <w:vertAlign w:val="baseline"/>
          <w:lang w:val="en-US" w:eastAsia="zh-CN"/>
        </w:rPr>
        <w:t>8.54万㎡。</w:t>
      </w:r>
    </w:p>
    <w:p>
      <w:pPr>
        <w:widowControl/>
        <w:ind w:firstLine="640" w:firstLineChars="200"/>
        <w:jc w:val="left"/>
        <w:textAlignment w:val="bottom"/>
        <w:rPr>
          <w:rFonts w:hint="eastAsia" w:ascii="仿宋" w:hAnsi="仿宋" w:eastAsia="仿宋" w:cs="仿宋"/>
          <w:b w:val="0"/>
          <w:bCs w:val="0"/>
          <w:kern w:val="0"/>
          <w:sz w:val="32"/>
          <w:szCs w:val="32"/>
          <w:lang w:eastAsia="zh-CN"/>
        </w:rPr>
      </w:pPr>
      <w:r>
        <w:rPr>
          <w:rFonts w:hint="eastAsia" w:ascii="仿宋" w:hAnsi="仿宋" w:eastAsia="仿宋" w:cs="仿宋"/>
          <w:b w:val="0"/>
          <w:bCs w:val="0"/>
          <w:i w:val="0"/>
          <w:iCs w:val="0"/>
          <w:caps w:val="0"/>
          <w:color w:val="000000"/>
          <w:spacing w:val="0"/>
          <w:sz w:val="32"/>
          <w:szCs w:val="32"/>
          <w:shd w:val="clear" w:fill="FFFFFF"/>
          <w:lang w:val="en-US" w:eastAsia="zh-CN"/>
        </w:rPr>
        <w:t>（</w:t>
      </w:r>
      <w:r>
        <w:rPr>
          <w:rFonts w:hint="eastAsia" w:ascii="仿宋" w:hAnsi="仿宋" w:eastAsia="仿宋" w:cs="仿宋"/>
          <w:b/>
          <w:bCs/>
          <w:i w:val="0"/>
          <w:iCs w:val="0"/>
          <w:caps w:val="0"/>
          <w:color w:val="000000"/>
          <w:spacing w:val="0"/>
          <w:sz w:val="32"/>
          <w:szCs w:val="32"/>
          <w:shd w:val="clear" w:fill="FFFFFF"/>
          <w:lang w:val="en-US" w:eastAsia="zh-CN"/>
        </w:rPr>
        <w:t>二）成绩二</w:t>
      </w:r>
      <w:r>
        <w:rPr>
          <w:rFonts w:hint="eastAsia" w:ascii="仿宋" w:hAnsi="仿宋" w:eastAsia="仿宋" w:cs="仿宋"/>
          <w:b w:val="0"/>
          <w:bCs w:val="0"/>
          <w:i w:val="0"/>
          <w:iCs w:val="0"/>
          <w:caps w:val="0"/>
          <w:color w:val="000000"/>
          <w:spacing w:val="0"/>
          <w:sz w:val="32"/>
          <w:szCs w:val="32"/>
          <w:shd w:val="clear" w:fill="FFFFFF"/>
          <w:lang w:val="en-US" w:eastAsia="zh-CN"/>
        </w:rPr>
        <w:t>。</w:t>
      </w:r>
      <w:r>
        <w:rPr>
          <w:rFonts w:hint="eastAsia" w:ascii="仿宋" w:hAnsi="仿宋" w:eastAsia="仿宋" w:cs="仿宋"/>
          <w:b w:val="0"/>
          <w:bCs w:val="0"/>
          <w:kern w:val="0"/>
          <w:sz w:val="32"/>
          <w:szCs w:val="32"/>
          <w:vertAlign w:val="baseline"/>
          <w:lang w:eastAsia="zh-CN"/>
        </w:rPr>
        <w:t>完成非税收入</w:t>
      </w:r>
      <w:r>
        <w:rPr>
          <w:rFonts w:hint="eastAsia" w:ascii="仿宋" w:hAnsi="仿宋" w:eastAsia="仿宋" w:cs="仿宋"/>
          <w:b w:val="0"/>
          <w:bCs w:val="0"/>
          <w:kern w:val="0"/>
          <w:sz w:val="32"/>
          <w:szCs w:val="32"/>
          <w:vertAlign w:val="baseline"/>
          <w:lang w:val="en-US" w:eastAsia="zh-CN"/>
        </w:rPr>
        <w:t>140万元/年，</w:t>
      </w:r>
      <w:r>
        <w:rPr>
          <w:rFonts w:hint="eastAsia" w:ascii="仿宋" w:hAnsi="仿宋" w:eastAsia="仿宋" w:cs="仿宋"/>
          <w:b w:val="0"/>
          <w:bCs w:val="0"/>
          <w:kern w:val="0"/>
          <w:sz w:val="32"/>
          <w:szCs w:val="32"/>
          <w:vertAlign w:val="baseline"/>
          <w:lang w:eastAsia="zh-CN"/>
        </w:rPr>
        <w:t>负责县居民上门收集生活垃圾代运费</w:t>
      </w:r>
      <w:r>
        <w:rPr>
          <w:rFonts w:hint="eastAsia" w:ascii="仿宋" w:hAnsi="仿宋" w:eastAsia="仿宋" w:cs="仿宋"/>
          <w:b w:val="0"/>
          <w:bCs w:val="0"/>
          <w:kern w:val="0"/>
          <w:sz w:val="32"/>
          <w:szCs w:val="32"/>
          <w:vertAlign w:val="baseline"/>
          <w:lang w:val="en-US" w:eastAsia="zh-CN"/>
        </w:rPr>
        <w:t>35000人，60元/户/年。</w:t>
      </w:r>
    </w:p>
    <w:p>
      <w:pPr>
        <w:widowControl/>
        <w:ind w:firstLine="643" w:firstLineChars="200"/>
        <w:jc w:val="left"/>
        <w:textAlignment w:val="bottom"/>
        <w:rPr>
          <w:rFonts w:hint="eastAsia" w:ascii="仿宋" w:hAnsi="仿宋" w:eastAsia="仿宋" w:cs="仿宋"/>
          <w:b w:val="0"/>
          <w:bCs w:val="0"/>
          <w:color w:val="auto"/>
          <w:kern w:val="0"/>
          <w:sz w:val="32"/>
          <w:szCs w:val="32"/>
        </w:rPr>
      </w:pPr>
      <w:r>
        <w:rPr>
          <w:rFonts w:hint="eastAsia" w:ascii="仿宋" w:hAnsi="仿宋" w:eastAsia="仿宋" w:cs="仿宋"/>
          <w:b/>
          <w:bCs/>
          <w:i w:val="0"/>
          <w:iCs w:val="0"/>
          <w:caps w:val="0"/>
          <w:color w:val="000000"/>
          <w:spacing w:val="0"/>
          <w:sz w:val="32"/>
          <w:szCs w:val="32"/>
          <w:shd w:val="clear" w:fill="FFFFFF"/>
          <w:lang w:val="en-US" w:eastAsia="zh-CN"/>
        </w:rPr>
        <w:t>（三）成绩三</w:t>
      </w:r>
      <w:r>
        <w:rPr>
          <w:rFonts w:hint="eastAsia" w:ascii="仿宋" w:hAnsi="仿宋" w:eastAsia="仿宋" w:cs="仿宋"/>
          <w:b w:val="0"/>
          <w:bCs w:val="0"/>
          <w:i w:val="0"/>
          <w:iCs w:val="0"/>
          <w:caps w:val="0"/>
          <w:color w:val="000000"/>
          <w:spacing w:val="0"/>
          <w:sz w:val="32"/>
          <w:szCs w:val="32"/>
          <w:shd w:val="clear" w:fill="FFFFFF"/>
          <w:lang w:val="en-US" w:eastAsia="zh-CN"/>
        </w:rPr>
        <w:t>。</w:t>
      </w:r>
      <w:r>
        <w:rPr>
          <w:rFonts w:hint="eastAsia" w:ascii="仿宋" w:hAnsi="仿宋" w:eastAsia="仿宋" w:cs="仿宋"/>
          <w:b w:val="0"/>
          <w:bCs w:val="0"/>
          <w:color w:val="000000"/>
          <w:sz w:val="32"/>
          <w:szCs w:val="32"/>
        </w:rPr>
        <w:t>1、</w:t>
      </w:r>
      <w:r>
        <w:rPr>
          <w:rFonts w:hint="eastAsia" w:ascii="仿宋" w:hAnsi="仿宋" w:eastAsia="仿宋" w:cs="仿宋"/>
          <w:b w:val="0"/>
          <w:bCs w:val="0"/>
          <w:kern w:val="0"/>
          <w:sz w:val="32"/>
          <w:szCs w:val="32"/>
          <w:vertAlign w:val="baseline"/>
          <w:lang w:eastAsia="zh-CN"/>
        </w:rPr>
        <w:t>垃圾收集压缩后转运</w:t>
      </w:r>
      <w:r>
        <w:rPr>
          <w:rFonts w:hint="eastAsia" w:ascii="仿宋" w:hAnsi="仿宋" w:eastAsia="仿宋" w:cs="仿宋"/>
          <w:b w:val="0"/>
          <w:bCs w:val="0"/>
          <w:kern w:val="0"/>
          <w:sz w:val="32"/>
          <w:szCs w:val="32"/>
          <w:vertAlign w:val="baseline"/>
          <w:lang w:val="en-US" w:eastAsia="zh-CN"/>
        </w:rPr>
        <w:t>4.2万吨/年，</w:t>
      </w:r>
      <w:r>
        <w:rPr>
          <w:rFonts w:hint="eastAsia" w:ascii="仿宋" w:hAnsi="仿宋" w:eastAsia="仿宋" w:cs="仿宋"/>
          <w:b w:val="0"/>
          <w:bCs w:val="0"/>
          <w:kern w:val="0"/>
          <w:sz w:val="32"/>
          <w:szCs w:val="32"/>
          <w:vertAlign w:val="baseline"/>
          <w:lang w:eastAsia="zh-CN"/>
        </w:rPr>
        <w:t>主次街道洒水降尘</w:t>
      </w:r>
      <w:r>
        <w:rPr>
          <w:rFonts w:hint="eastAsia" w:ascii="仿宋" w:hAnsi="仿宋" w:eastAsia="仿宋" w:cs="仿宋"/>
          <w:b w:val="0"/>
          <w:bCs w:val="0"/>
          <w:kern w:val="0"/>
          <w:sz w:val="32"/>
          <w:szCs w:val="32"/>
          <w:vertAlign w:val="baseline"/>
          <w:lang w:val="en-US" w:eastAsia="zh-CN"/>
        </w:rPr>
        <w:t>5.2万吨水/年，</w:t>
      </w:r>
      <w:r>
        <w:rPr>
          <w:rFonts w:hint="eastAsia" w:ascii="仿宋" w:hAnsi="仿宋" w:eastAsia="仿宋" w:cs="仿宋"/>
          <w:b w:val="0"/>
          <w:bCs w:val="0"/>
          <w:kern w:val="0"/>
          <w:sz w:val="32"/>
          <w:szCs w:val="32"/>
          <w:vertAlign w:val="baseline"/>
          <w:lang w:eastAsia="zh-CN"/>
        </w:rPr>
        <w:t>大型垃圾箱清运</w:t>
      </w:r>
      <w:r>
        <w:rPr>
          <w:rFonts w:hint="eastAsia" w:ascii="仿宋" w:hAnsi="仿宋" w:eastAsia="仿宋" w:cs="仿宋"/>
          <w:b w:val="0"/>
          <w:bCs w:val="0"/>
          <w:kern w:val="0"/>
          <w:sz w:val="32"/>
          <w:szCs w:val="32"/>
          <w:vertAlign w:val="baseline"/>
          <w:lang w:val="en-US" w:eastAsia="zh-CN"/>
        </w:rPr>
        <w:t>8.3万吨/年，</w:t>
      </w:r>
      <w:r>
        <w:rPr>
          <w:rFonts w:hint="eastAsia" w:ascii="仿宋" w:hAnsi="仿宋" w:eastAsia="仿宋" w:cs="仿宋"/>
          <w:b w:val="0"/>
          <w:bCs w:val="0"/>
          <w:kern w:val="0"/>
          <w:sz w:val="32"/>
          <w:szCs w:val="32"/>
          <w:vertAlign w:val="baseline"/>
          <w:lang w:eastAsia="zh-CN"/>
        </w:rPr>
        <w:t>道路机械化清扫率</w:t>
      </w:r>
      <w:r>
        <w:rPr>
          <w:rFonts w:hint="eastAsia" w:ascii="仿宋" w:hAnsi="仿宋" w:eastAsia="仿宋" w:cs="仿宋"/>
          <w:b w:val="0"/>
          <w:bCs w:val="0"/>
          <w:kern w:val="0"/>
          <w:sz w:val="32"/>
          <w:szCs w:val="32"/>
          <w:vertAlign w:val="baseline"/>
          <w:lang w:val="en-US" w:eastAsia="zh-CN"/>
        </w:rPr>
        <w:t>70%。</w:t>
      </w:r>
      <w:r>
        <w:rPr>
          <w:rFonts w:hint="eastAsia" w:ascii="仿宋" w:hAnsi="仿宋" w:eastAsia="仿宋" w:cs="仿宋"/>
          <w:b w:val="0"/>
          <w:bCs w:val="0"/>
          <w:color w:val="000000"/>
          <w:kern w:val="0"/>
          <w:sz w:val="32"/>
          <w:szCs w:val="32"/>
        </w:rPr>
        <w:t>、</w:t>
      </w:r>
      <w:r>
        <w:rPr>
          <w:rFonts w:hint="eastAsia" w:ascii="仿宋" w:hAnsi="仿宋" w:eastAsia="仿宋" w:cs="仿宋"/>
          <w:b w:val="0"/>
          <w:bCs w:val="0"/>
          <w:kern w:val="0"/>
          <w:sz w:val="32"/>
          <w:szCs w:val="32"/>
          <w:vertAlign w:val="baseline"/>
          <w:lang w:eastAsia="zh-CN"/>
        </w:rPr>
        <w:t>配备大型垃圾转运车</w:t>
      </w:r>
      <w:r>
        <w:rPr>
          <w:rFonts w:hint="eastAsia" w:ascii="仿宋" w:hAnsi="仿宋" w:eastAsia="仿宋" w:cs="仿宋"/>
          <w:b w:val="0"/>
          <w:bCs w:val="0"/>
          <w:kern w:val="0"/>
          <w:sz w:val="32"/>
          <w:szCs w:val="32"/>
          <w:vertAlign w:val="baseline"/>
          <w:lang w:val="en-US" w:eastAsia="zh-CN"/>
        </w:rPr>
        <w:t>，</w:t>
      </w:r>
      <w:r>
        <w:rPr>
          <w:rFonts w:hint="eastAsia" w:ascii="仿宋" w:hAnsi="仿宋" w:eastAsia="仿宋" w:cs="仿宋"/>
          <w:b w:val="0"/>
          <w:bCs w:val="0"/>
          <w:kern w:val="0"/>
          <w:sz w:val="32"/>
          <w:szCs w:val="32"/>
          <w:vertAlign w:val="baseline"/>
          <w:lang w:eastAsia="zh-CN"/>
        </w:rPr>
        <w:t>压缩</w:t>
      </w:r>
      <w:r>
        <w:rPr>
          <w:rFonts w:hint="eastAsia" w:ascii="仿宋" w:hAnsi="仿宋" w:eastAsia="仿宋" w:cs="仿宋"/>
          <w:b w:val="0"/>
          <w:bCs w:val="0"/>
          <w:kern w:val="0"/>
          <w:sz w:val="32"/>
          <w:szCs w:val="32"/>
          <w:vertAlign w:val="baseline"/>
          <w:lang w:val="en-US" w:eastAsia="zh-CN"/>
        </w:rPr>
        <w:t>车</w:t>
      </w:r>
      <w:r>
        <w:rPr>
          <w:rFonts w:hint="eastAsia" w:ascii="仿宋" w:hAnsi="仿宋" w:eastAsia="仿宋" w:cs="仿宋"/>
          <w:b w:val="0"/>
          <w:bCs w:val="0"/>
          <w:kern w:val="0"/>
          <w:sz w:val="32"/>
          <w:szCs w:val="32"/>
          <w:vertAlign w:val="baseline"/>
          <w:lang w:eastAsia="zh-CN"/>
        </w:rPr>
        <w:t>定时清运、有害气体的排放率</w:t>
      </w:r>
      <w:r>
        <w:rPr>
          <w:rFonts w:hint="eastAsia" w:ascii="仿宋" w:hAnsi="仿宋" w:eastAsia="仿宋" w:cs="仿宋"/>
          <w:b w:val="0"/>
          <w:bCs w:val="0"/>
          <w:kern w:val="0"/>
          <w:sz w:val="32"/>
          <w:szCs w:val="32"/>
          <w:vertAlign w:val="baseline"/>
        </w:rPr>
        <w:t>≧</w:t>
      </w:r>
      <w:r>
        <w:rPr>
          <w:rFonts w:hint="eastAsia" w:ascii="仿宋" w:hAnsi="仿宋" w:eastAsia="仿宋" w:cs="仿宋"/>
          <w:b w:val="0"/>
          <w:bCs w:val="0"/>
          <w:kern w:val="0"/>
          <w:sz w:val="32"/>
          <w:szCs w:val="32"/>
          <w:vertAlign w:val="baseline"/>
          <w:lang w:val="en-US" w:eastAsia="zh-CN"/>
        </w:rPr>
        <w:t>85%，</w:t>
      </w:r>
      <w:r>
        <w:rPr>
          <w:rFonts w:hint="eastAsia" w:ascii="仿宋" w:hAnsi="仿宋" w:eastAsia="仿宋" w:cs="仿宋"/>
          <w:b w:val="0"/>
          <w:bCs w:val="0"/>
          <w:kern w:val="0"/>
          <w:sz w:val="32"/>
          <w:szCs w:val="32"/>
          <w:vertAlign w:val="baseline"/>
          <w:lang w:eastAsia="zh-CN"/>
        </w:rPr>
        <w:t>配备中、小型垃圾清运车</w:t>
      </w:r>
      <w:r>
        <w:rPr>
          <w:rFonts w:hint="eastAsia" w:ascii="仿宋" w:hAnsi="仿宋" w:eastAsia="仿宋" w:cs="仿宋"/>
          <w:b w:val="0"/>
          <w:bCs w:val="0"/>
          <w:kern w:val="0"/>
          <w:sz w:val="32"/>
          <w:szCs w:val="32"/>
          <w:vertAlign w:val="baseline"/>
          <w:lang w:val="en-US" w:eastAsia="zh-CN"/>
        </w:rPr>
        <w:t>，</w:t>
      </w:r>
      <w:r>
        <w:rPr>
          <w:rFonts w:hint="eastAsia" w:ascii="仿宋" w:hAnsi="仿宋" w:eastAsia="仿宋" w:cs="仿宋"/>
          <w:b w:val="0"/>
          <w:bCs w:val="0"/>
          <w:kern w:val="0"/>
          <w:sz w:val="32"/>
          <w:szCs w:val="32"/>
          <w:vertAlign w:val="baseline"/>
          <w:lang w:eastAsia="zh-CN"/>
        </w:rPr>
        <w:t>实行运行管理台帐、强化安全教育培训</w:t>
      </w:r>
      <w:r>
        <w:rPr>
          <w:rFonts w:hint="eastAsia" w:ascii="仿宋" w:hAnsi="仿宋" w:eastAsia="仿宋" w:cs="仿宋"/>
          <w:b w:val="0"/>
          <w:bCs w:val="0"/>
          <w:kern w:val="0"/>
          <w:sz w:val="32"/>
          <w:szCs w:val="32"/>
          <w:vertAlign w:val="baseline"/>
          <w:lang w:val="en-US" w:eastAsia="zh-CN"/>
        </w:rPr>
        <w:t>30人次。</w:t>
      </w:r>
    </w:p>
    <w:p>
      <w:pPr>
        <w:widowControl/>
        <w:ind w:firstLine="643" w:firstLineChars="200"/>
        <w:jc w:val="left"/>
        <w:textAlignment w:val="bottom"/>
        <w:rPr>
          <w:rFonts w:hint="eastAsia" w:ascii="仿宋" w:hAnsi="仿宋" w:eastAsia="仿宋" w:cs="仿宋"/>
          <w:b w:val="0"/>
          <w:bCs w:val="0"/>
          <w:color w:val="auto"/>
          <w:kern w:val="0"/>
          <w:sz w:val="32"/>
          <w:szCs w:val="32"/>
          <w:lang w:val="en-US" w:eastAsia="zh-CN"/>
        </w:rPr>
      </w:pPr>
      <w:r>
        <w:rPr>
          <w:rFonts w:hint="eastAsia" w:ascii="仿宋" w:hAnsi="仿宋" w:eastAsia="仿宋" w:cs="仿宋"/>
          <w:b/>
          <w:bCs/>
          <w:color w:val="auto"/>
          <w:kern w:val="0"/>
          <w:sz w:val="32"/>
          <w:szCs w:val="32"/>
          <w:lang w:eastAsia="zh-CN"/>
        </w:rPr>
        <w:t>（四）成绩四。</w:t>
      </w:r>
      <w:r>
        <w:rPr>
          <w:rFonts w:hint="eastAsia" w:ascii="仿宋" w:hAnsi="仿宋" w:eastAsia="仿宋" w:cs="仿宋"/>
          <w:b w:val="0"/>
          <w:bCs w:val="0"/>
          <w:kern w:val="0"/>
          <w:sz w:val="32"/>
          <w:szCs w:val="32"/>
          <w:vertAlign w:val="baseline"/>
          <w:lang w:eastAsia="zh-CN"/>
        </w:rPr>
        <w:t>查处乱倒、乱堆垃圾</w:t>
      </w:r>
      <w:r>
        <w:rPr>
          <w:rFonts w:hint="eastAsia" w:ascii="仿宋" w:hAnsi="仿宋" w:eastAsia="仿宋" w:cs="仿宋"/>
          <w:b w:val="0"/>
          <w:bCs w:val="0"/>
          <w:kern w:val="0"/>
          <w:sz w:val="32"/>
          <w:szCs w:val="32"/>
          <w:vertAlign w:val="baseline"/>
          <w:lang w:val="en-US" w:eastAsia="zh-CN"/>
        </w:rPr>
        <w:t>126起，</w:t>
      </w:r>
      <w:r>
        <w:rPr>
          <w:rFonts w:hint="eastAsia" w:ascii="仿宋" w:hAnsi="仿宋" w:eastAsia="仿宋" w:cs="仿宋"/>
          <w:b w:val="0"/>
          <w:bCs w:val="0"/>
          <w:kern w:val="0"/>
          <w:sz w:val="32"/>
          <w:szCs w:val="32"/>
          <w:vertAlign w:val="baseline"/>
          <w:lang w:eastAsia="zh-CN"/>
        </w:rPr>
        <w:t>查处损坏街道垃圾等环卫设施</w:t>
      </w:r>
      <w:r>
        <w:rPr>
          <w:rFonts w:hint="eastAsia" w:ascii="仿宋" w:hAnsi="仿宋" w:eastAsia="仿宋" w:cs="仿宋"/>
          <w:b w:val="0"/>
          <w:bCs w:val="0"/>
          <w:kern w:val="0"/>
          <w:sz w:val="32"/>
          <w:szCs w:val="32"/>
          <w:vertAlign w:val="baseline"/>
          <w:lang w:val="en-US" w:eastAsia="zh-CN"/>
        </w:rPr>
        <w:t>21起，</w:t>
      </w:r>
      <w:r>
        <w:rPr>
          <w:rFonts w:hint="eastAsia" w:ascii="仿宋" w:hAnsi="仿宋" w:eastAsia="仿宋" w:cs="仿宋"/>
          <w:b w:val="0"/>
          <w:bCs w:val="0"/>
          <w:kern w:val="0"/>
          <w:sz w:val="32"/>
          <w:szCs w:val="32"/>
          <w:vertAlign w:val="baseline"/>
          <w:lang w:eastAsia="zh-CN"/>
        </w:rPr>
        <w:t>市民投诉处理率</w:t>
      </w:r>
      <w:r>
        <w:rPr>
          <w:rFonts w:hint="eastAsia" w:ascii="仿宋" w:hAnsi="仿宋" w:eastAsia="仿宋" w:cs="仿宋"/>
          <w:b w:val="0"/>
          <w:bCs w:val="0"/>
          <w:kern w:val="0"/>
          <w:sz w:val="32"/>
          <w:szCs w:val="32"/>
          <w:vertAlign w:val="baseline"/>
          <w:lang w:val="en-US" w:eastAsia="zh-CN"/>
        </w:rPr>
        <w:t>95%，</w:t>
      </w:r>
      <w:r>
        <w:rPr>
          <w:rFonts w:hint="eastAsia" w:ascii="仿宋" w:hAnsi="仿宋" w:eastAsia="仿宋" w:cs="仿宋"/>
          <w:b w:val="0"/>
          <w:bCs w:val="0"/>
          <w:kern w:val="0"/>
          <w:sz w:val="32"/>
          <w:szCs w:val="32"/>
          <w:vertAlign w:val="baseline"/>
          <w:lang w:eastAsia="zh-CN"/>
        </w:rPr>
        <w:t>配合“门前三包”落实率</w:t>
      </w:r>
      <w:r>
        <w:rPr>
          <w:rFonts w:hint="eastAsia" w:ascii="仿宋" w:hAnsi="仿宋" w:eastAsia="仿宋" w:cs="仿宋"/>
          <w:b w:val="0"/>
          <w:bCs w:val="0"/>
          <w:kern w:val="0"/>
          <w:sz w:val="32"/>
          <w:szCs w:val="32"/>
          <w:vertAlign w:val="baseline"/>
          <w:lang w:val="en-US" w:eastAsia="zh-CN"/>
        </w:rPr>
        <w:t>90%；</w:t>
      </w:r>
      <w:r>
        <w:rPr>
          <w:rFonts w:hint="eastAsia" w:ascii="仿宋" w:hAnsi="仿宋" w:eastAsia="仿宋" w:cs="仿宋"/>
          <w:b w:val="0"/>
          <w:bCs w:val="0"/>
          <w:kern w:val="0"/>
          <w:sz w:val="32"/>
          <w:szCs w:val="32"/>
          <w:vertAlign w:val="baseline"/>
          <w:lang w:eastAsia="zh-CN"/>
        </w:rPr>
        <w:t>果皮箱内外，用水及洗涤剂进行清洗</w:t>
      </w:r>
      <w:r>
        <w:rPr>
          <w:rFonts w:hint="eastAsia" w:ascii="仿宋" w:hAnsi="仿宋" w:eastAsia="仿宋" w:cs="仿宋"/>
          <w:b w:val="0"/>
          <w:bCs w:val="0"/>
          <w:kern w:val="0"/>
          <w:sz w:val="32"/>
          <w:szCs w:val="32"/>
          <w:vertAlign w:val="baseline"/>
          <w:lang w:val="en-US" w:eastAsia="zh-CN"/>
        </w:rPr>
        <w:t>320次/年，</w:t>
      </w:r>
      <w:r>
        <w:rPr>
          <w:rFonts w:hint="eastAsia" w:ascii="仿宋" w:hAnsi="仿宋" w:eastAsia="仿宋" w:cs="仿宋"/>
          <w:b w:val="0"/>
          <w:bCs w:val="0"/>
          <w:kern w:val="0"/>
          <w:sz w:val="32"/>
          <w:szCs w:val="32"/>
          <w:vertAlign w:val="baseline"/>
          <w:lang w:eastAsia="zh-CN"/>
        </w:rPr>
        <w:t>果皮箱定期检查，发现损坏上报维修率</w:t>
      </w:r>
      <w:r>
        <w:rPr>
          <w:rFonts w:hint="eastAsia" w:ascii="仿宋" w:hAnsi="仿宋" w:eastAsia="仿宋" w:cs="仿宋"/>
          <w:b w:val="0"/>
          <w:bCs w:val="0"/>
          <w:kern w:val="0"/>
          <w:sz w:val="32"/>
          <w:szCs w:val="32"/>
          <w:vertAlign w:val="baseline"/>
          <w:lang w:val="en-US" w:eastAsia="zh-CN"/>
        </w:rPr>
        <w:t>100%，</w:t>
      </w:r>
      <w:r>
        <w:rPr>
          <w:rFonts w:hint="eastAsia" w:ascii="仿宋" w:hAnsi="仿宋" w:eastAsia="仿宋" w:cs="仿宋"/>
          <w:b w:val="0"/>
          <w:bCs w:val="0"/>
          <w:kern w:val="0"/>
          <w:sz w:val="32"/>
          <w:szCs w:val="32"/>
          <w:vertAlign w:val="baseline"/>
          <w:lang w:eastAsia="zh-CN"/>
        </w:rPr>
        <w:t>责任范围内的卫生死角、泥污清理</w:t>
      </w:r>
      <w:r>
        <w:rPr>
          <w:rFonts w:hint="eastAsia" w:ascii="仿宋" w:hAnsi="仿宋" w:eastAsia="仿宋" w:cs="仿宋"/>
          <w:b w:val="0"/>
          <w:bCs w:val="0"/>
          <w:kern w:val="0"/>
          <w:sz w:val="32"/>
          <w:szCs w:val="32"/>
          <w:vertAlign w:val="baseline"/>
          <w:lang w:val="en-US" w:eastAsia="zh-CN"/>
        </w:rPr>
        <w:t>296次/年。</w:t>
      </w:r>
    </w:p>
    <w:p>
      <w:pPr>
        <w:spacing w:line="540" w:lineRule="exact"/>
        <w:ind w:firstLine="640" w:firstLineChars="200"/>
        <w:rPr>
          <w:rFonts w:hint="eastAsia" w:ascii="仿宋" w:hAnsi="仿宋" w:eastAsia="仿宋" w:cs="仿宋"/>
          <w:b w:val="0"/>
          <w:bCs w:val="0"/>
          <w:color w:val="010101"/>
          <w:sz w:val="32"/>
          <w:szCs w:val="32"/>
          <w:lang w:val="en-US" w:eastAsia="zh-CN"/>
        </w:rPr>
      </w:pPr>
      <w:r>
        <w:rPr>
          <w:rFonts w:hint="eastAsia" w:ascii="仿宋" w:hAnsi="仿宋" w:eastAsia="仿宋" w:cs="仿宋"/>
          <w:b w:val="0"/>
          <w:bCs w:val="0"/>
          <w:color w:val="010101"/>
          <w:sz w:val="32"/>
          <w:szCs w:val="32"/>
          <w:lang w:val="en-US" w:eastAsia="zh-CN"/>
        </w:rPr>
        <w:t>效益体现如下：</w:t>
      </w:r>
    </w:p>
    <w:p>
      <w:pPr>
        <w:spacing w:line="54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color w:val="010101"/>
          <w:sz w:val="32"/>
          <w:szCs w:val="32"/>
        </w:rPr>
        <w:t>（一）</w:t>
      </w:r>
      <w:r>
        <w:rPr>
          <w:rFonts w:hint="eastAsia" w:ascii="仿宋" w:hAnsi="仿宋" w:eastAsia="仿宋" w:cs="仿宋"/>
          <w:b w:val="0"/>
          <w:bCs w:val="0"/>
          <w:sz w:val="32"/>
          <w:szCs w:val="32"/>
        </w:rPr>
        <w:t>经济效益</w:t>
      </w:r>
    </w:p>
    <w:p>
      <w:pPr>
        <w:spacing w:line="540" w:lineRule="exact"/>
        <w:ind w:firstLine="640" w:firstLineChars="200"/>
        <w:rPr>
          <w:rFonts w:hint="eastAsia" w:ascii="仿宋" w:hAnsi="仿宋" w:eastAsia="仿宋" w:cs="仿宋"/>
          <w:b w:val="0"/>
          <w:bCs w:val="0"/>
          <w:kern w:val="0"/>
          <w:sz w:val="32"/>
          <w:szCs w:val="32"/>
        </w:rPr>
      </w:pPr>
      <w:r>
        <w:rPr>
          <w:rFonts w:hint="eastAsia" w:ascii="仿宋" w:hAnsi="仿宋" w:eastAsia="仿宋" w:cs="仿宋"/>
          <w:b w:val="0"/>
          <w:bCs w:val="0"/>
          <w:sz w:val="32"/>
          <w:szCs w:val="32"/>
        </w:rPr>
        <w:t>围绕全县工作大局，忠实履行职能，以</w:t>
      </w:r>
      <w:r>
        <w:rPr>
          <w:rFonts w:hint="eastAsia" w:ascii="仿宋" w:hAnsi="仿宋" w:eastAsia="仿宋" w:cs="仿宋"/>
          <w:b w:val="0"/>
          <w:bCs w:val="0"/>
          <w:kern w:val="0"/>
          <w:sz w:val="32"/>
          <w:szCs w:val="32"/>
        </w:rPr>
        <w:t>最高质量服务绥宁，助力县城经济发展，丰富社会精神文明生活。</w:t>
      </w:r>
    </w:p>
    <w:p>
      <w:pPr>
        <w:spacing w:line="540" w:lineRule="exact"/>
        <w:ind w:firstLine="640" w:firstLineChars="200"/>
        <w:rPr>
          <w:rFonts w:hint="eastAsia" w:ascii="仿宋" w:hAnsi="仿宋" w:eastAsia="仿宋" w:cs="仿宋"/>
          <w:b w:val="0"/>
          <w:bCs w:val="0"/>
          <w:color w:val="000000"/>
          <w:kern w:val="0"/>
          <w:sz w:val="32"/>
          <w:szCs w:val="32"/>
        </w:rPr>
      </w:pPr>
      <w:r>
        <w:rPr>
          <w:rFonts w:hint="eastAsia" w:ascii="仿宋" w:hAnsi="仿宋" w:eastAsia="仿宋" w:cs="仿宋"/>
          <w:b w:val="0"/>
          <w:bCs w:val="0"/>
          <w:color w:val="010101"/>
          <w:sz w:val="32"/>
          <w:szCs w:val="32"/>
        </w:rPr>
        <w:t>（二）</w:t>
      </w:r>
      <w:r>
        <w:rPr>
          <w:rFonts w:hint="eastAsia" w:ascii="仿宋" w:hAnsi="仿宋" w:eastAsia="仿宋" w:cs="仿宋"/>
          <w:b w:val="0"/>
          <w:bCs w:val="0"/>
          <w:color w:val="000000"/>
          <w:kern w:val="0"/>
          <w:sz w:val="32"/>
          <w:szCs w:val="32"/>
        </w:rPr>
        <w:t>社会效益</w:t>
      </w:r>
    </w:p>
    <w:p>
      <w:pPr>
        <w:widowControl/>
        <w:ind w:firstLine="640" w:firstLineChars="200"/>
        <w:jc w:val="left"/>
        <w:textAlignment w:val="bottom"/>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社会公众或服务对象满意度。通过开展各项工作，</w:t>
      </w:r>
      <w:r>
        <w:rPr>
          <w:rFonts w:hint="eastAsia" w:ascii="仿宋" w:hAnsi="仿宋" w:eastAsia="仿宋" w:cs="仿宋"/>
          <w:b w:val="0"/>
          <w:bCs w:val="0"/>
          <w:kern w:val="0"/>
          <w:sz w:val="32"/>
          <w:szCs w:val="32"/>
        </w:rPr>
        <w:t>满足人民群众日益增长的精神文化需要，</w:t>
      </w:r>
      <w:r>
        <w:rPr>
          <w:rFonts w:hint="eastAsia" w:ascii="仿宋" w:hAnsi="仿宋" w:eastAsia="仿宋" w:cs="仿宋"/>
          <w:b w:val="0"/>
          <w:bCs w:val="0"/>
          <w:sz w:val="32"/>
          <w:szCs w:val="32"/>
        </w:rPr>
        <w:t>社会公众的满意度得到了提高。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3" w:firstLineChars="200"/>
        <w:jc w:val="left"/>
        <w:rPr>
          <w:rFonts w:hint="eastAsia" w:ascii="黑体" w:hAnsi="黑体" w:eastAsia="黑体" w:cs="黑体"/>
          <w:b/>
          <w:bCs/>
          <w:i w:val="0"/>
          <w:iCs w:val="0"/>
          <w:caps w:val="0"/>
          <w:color w:val="000000"/>
          <w:spacing w:val="0"/>
          <w:sz w:val="32"/>
          <w:szCs w:val="32"/>
          <w:shd w:val="clear" w:fill="FFFFFF"/>
        </w:rPr>
      </w:pPr>
      <w:r>
        <w:rPr>
          <w:rFonts w:hint="eastAsia" w:ascii="黑体" w:hAnsi="黑体" w:eastAsia="黑体" w:cs="黑体"/>
          <w:b/>
          <w:bCs/>
          <w:i w:val="0"/>
          <w:iCs w:val="0"/>
          <w:caps w:val="0"/>
          <w:color w:val="000000"/>
          <w:spacing w:val="0"/>
          <w:sz w:val="32"/>
          <w:szCs w:val="32"/>
          <w:shd w:val="clear" w:fill="FFFFFF"/>
        </w:rPr>
        <w:t>七、存在的问题及原因分析</w:t>
      </w:r>
    </w:p>
    <w:p>
      <w:pPr>
        <w:autoSpaceDN w:val="0"/>
        <w:ind w:firstLine="640" w:firstLineChars="200"/>
        <w:outlineLvl w:val="0"/>
        <w:rPr>
          <w:rFonts w:hint="eastAsia" w:ascii="仿宋" w:hAnsi="仿宋" w:eastAsia="仿宋" w:cs="仿宋"/>
          <w:b w:val="0"/>
          <w:bCs w:val="0"/>
          <w:color w:val="010101"/>
          <w:sz w:val="32"/>
          <w:szCs w:val="32"/>
          <w:lang w:eastAsia="zh-CN"/>
        </w:rPr>
      </w:pPr>
      <w:r>
        <w:rPr>
          <w:rFonts w:hint="eastAsia" w:ascii="仿宋" w:hAnsi="仿宋" w:eastAsia="仿宋" w:cs="仿宋"/>
          <w:b w:val="0"/>
          <w:bCs w:val="0"/>
          <w:i w:val="0"/>
          <w:iCs w:val="0"/>
          <w:caps w:val="0"/>
          <w:color w:val="000000"/>
          <w:spacing w:val="0"/>
          <w:sz w:val="32"/>
          <w:szCs w:val="32"/>
          <w:shd w:val="clear" w:fill="FFFFFF"/>
          <w:lang w:val="en-US" w:eastAsia="zh-CN"/>
        </w:rPr>
        <w:t>（一）</w:t>
      </w:r>
      <w:r>
        <w:rPr>
          <w:rFonts w:hint="eastAsia" w:ascii="仿宋" w:hAnsi="仿宋" w:eastAsia="仿宋" w:cs="仿宋"/>
          <w:b/>
          <w:bCs/>
          <w:i w:val="0"/>
          <w:iCs w:val="0"/>
          <w:caps w:val="0"/>
          <w:color w:val="000000"/>
          <w:spacing w:val="0"/>
          <w:sz w:val="32"/>
          <w:szCs w:val="32"/>
          <w:shd w:val="clear" w:fill="FFFFFF"/>
          <w:lang w:val="en-US" w:eastAsia="zh-CN"/>
        </w:rPr>
        <w:t>问题一</w:t>
      </w:r>
      <w:r>
        <w:rPr>
          <w:rFonts w:hint="eastAsia" w:ascii="仿宋" w:hAnsi="仿宋" w:eastAsia="仿宋" w:cs="仿宋"/>
          <w:b/>
          <w:bCs/>
          <w:i w:val="0"/>
          <w:iCs w:val="0"/>
          <w:caps w:val="0"/>
          <w:color w:val="000000"/>
          <w:spacing w:val="0"/>
          <w:sz w:val="32"/>
          <w:szCs w:val="32"/>
          <w:shd w:val="clear" w:fill="FFFFFF"/>
        </w:rPr>
        <w:t>。</w:t>
      </w:r>
      <w:r>
        <w:rPr>
          <w:rFonts w:hint="eastAsia" w:ascii="仿宋" w:hAnsi="仿宋" w:eastAsia="仿宋" w:cs="仿宋"/>
          <w:b w:val="0"/>
          <w:bCs w:val="0"/>
          <w:color w:val="010101"/>
          <w:sz w:val="32"/>
          <w:szCs w:val="32"/>
        </w:rPr>
        <w:t>预算执行</w:t>
      </w:r>
      <w:r>
        <w:rPr>
          <w:rFonts w:hint="eastAsia" w:ascii="仿宋" w:hAnsi="仿宋" w:eastAsia="仿宋" w:cs="仿宋"/>
          <w:b w:val="0"/>
          <w:bCs w:val="0"/>
          <w:color w:val="010101"/>
          <w:sz w:val="32"/>
          <w:szCs w:val="32"/>
          <w:lang w:eastAsia="zh-CN"/>
        </w:rPr>
        <w:t>：</w:t>
      </w:r>
      <w:r>
        <w:rPr>
          <w:rFonts w:hint="eastAsia" w:ascii="仿宋" w:hAnsi="仿宋" w:eastAsia="仿宋" w:cs="仿宋"/>
          <w:b w:val="0"/>
          <w:bCs w:val="0"/>
          <w:color w:val="010101"/>
          <w:sz w:val="32"/>
          <w:szCs w:val="32"/>
        </w:rPr>
        <w:t>预算控制率有待降低</w:t>
      </w:r>
      <w:r>
        <w:rPr>
          <w:rFonts w:hint="eastAsia" w:ascii="仿宋" w:hAnsi="仿宋" w:eastAsia="仿宋" w:cs="仿宋"/>
          <w:b w:val="0"/>
          <w:bCs w:val="0"/>
          <w:color w:val="010101"/>
          <w:sz w:val="32"/>
          <w:szCs w:val="32"/>
          <w:lang w:eastAsia="zh-CN"/>
        </w:rPr>
        <w:t>，</w:t>
      </w:r>
      <w:r>
        <w:rPr>
          <w:rFonts w:hint="eastAsia" w:ascii="仿宋" w:hAnsi="仿宋" w:eastAsia="仿宋" w:cs="仿宋"/>
          <w:b w:val="0"/>
          <w:bCs w:val="0"/>
          <w:color w:val="010101"/>
          <w:sz w:val="32"/>
          <w:szCs w:val="32"/>
        </w:rPr>
        <w:t>除政策性因素以外，由于部分临时紧急或突发的工作任务导致年中追加预算</w:t>
      </w:r>
      <w:r>
        <w:rPr>
          <w:rFonts w:hint="eastAsia" w:ascii="仿宋" w:hAnsi="仿宋" w:eastAsia="仿宋" w:cs="仿宋"/>
          <w:b w:val="0"/>
          <w:bCs w:val="0"/>
          <w:color w:val="010101"/>
          <w:sz w:val="32"/>
          <w:szCs w:val="32"/>
          <w:lang w:eastAsia="zh-CN"/>
        </w:rPr>
        <w:t>，难以满足于单位运转，各项工作开展困难。</w:t>
      </w:r>
    </w:p>
    <w:p>
      <w:pPr>
        <w:autoSpaceDN w:val="0"/>
        <w:ind w:firstLine="643" w:firstLineChars="200"/>
        <w:rPr>
          <w:rFonts w:hint="eastAsia" w:ascii="仿宋" w:hAnsi="仿宋" w:eastAsia="仿宋" w:cs="仿宋"/>
          <w:b w:val="0"/>
          <w:bCs w:val="0"/>
          <w:color w:val="010101"/>
          <w:sz w:val="32"/>
          <w:szCs w:val="32"/>
        </w:rPr>
      </w:pPr>
      <w:r>
        <w:rPr>
          <w:rFonts w:hint="eastAsia" w:ascii="仿宋" w:hAnsi="仿宋" w:eastAsia="仿宋" w:cs="仿宋"/>
          <w:b/>
          <w:bCs/>
          <w:i w:val="0"/>
          <w:iCs w:val="0"/>
          <w:caps w:val="0"/>
          <w:color w:val="000000"/>
          <w:spacing w:val="0"/>
          <w:sz w:val="32"/>
          <w:szCs w:val="32"/>
          <w:shd w:val="clear" w:fill="FFFFFF"/>
          <w:lang w:val="en-US" w:eastAsia="zh-CN"/>
        </w:rPr>
        <w:t>（二）问题二。</w:t>
      </w:r>
      <w:r>
        <w:rPr>
          <w:rFonts w:hint="eastAsia" w:ascii="仿宋" w:hAnsi="仿宋" w:eastAsia="仿宋" w:cs="仿宋"/>
          <w:b w:val="0"/>
          <w:bCs w:val="0"/>
          <w:color w:val="010101"/>
          <w:sz w:val="32"/>
          <w:szCs w:val="32"/>
        </w:rPr>
        <w:t>资产核算</w:t>
      </w:r>
      <w:r>
        <w:rPr>
          <w:rFonts w:hint="eastAsia" w:ascii="仿宋" w:hAnsi="仿宋" w:eastAsia="仿宋" w:cs="仿宋"/>
          <w:b w:val="0"/>
          <w:bCs w:val="0"/>
          <w:color w:val="010101"/>
          <w:sz w:val="32"/>
          <w:szCs w:val="32"/>
          <w:lang w:eastAsia="zh-CN"/>
        </w:rPr>
        <w:t>：</w:t>
      </w:r>
      <w:r>
        <w:rPr>
          <w:rFonts w:hint="eastAsia" w:ascii="仿宋" w:hAnsi="仿宋" w:eastAsia="仿宋" w:cs="仿宋"/>
          <w:b w:val="0"/>
          <w:bCs w:val="0"/>
          <w:color w:val="010101"/>
          <w:sz w:val="32"/>
          <w:szCs w:val="32"/>
        </w:rPr>
        <w:t>1、小额固定资产核算的确认条件出现不完整，导致固定资产划分不准确。2、部分项目资金未及时到位，但项目必须实施，所以资金出现相互挤占现象。</w:t>
      </w:r>
    </w:p>
    <w:p>
      <w:pPr>
        <w:autoSpaceDN w:val="0"/>
        <w:ind w:firstLine="630"/>
        <w:rPr>
          <w:rFonts w:hint="eastAsia" w:ascii="仿宋" w:hAnsi="仿宋" w:eastAsia="仿宋" w:cs="仿宋"/>
          <w:b w:val="0"/>
          <w:bCs w:val="0"/>
          <w:color w:val="010101"/>
          <w:sz w:val="32"/>
          <w:szCs w:val="32"/>
        </w:rPr>
      </w:pPr>
      <w:r>
        <w:rPr>
          <w:rFonts w:hint="eastAsia" w:ascii="仿宋" w:hAnsi="仿宋" w:eastAsia="仿宋" w:cs="仿宋"/>
          <w:b/>
          <w:bCs/>
          <w:i w:val="0"/>
          <w:iCs w:val="0"/>
          <w:caps w:val="0"/>
          <w:color w:val="000000"/>
          <w:spacing w:val="0"/>
          <w:sz w:val="32"/>
          <w:szCs w:val="32"/>
          <w:shd w:val="clear" w:fill="FFFFFF"/>
          <w:lang w:val="en-US" w:eastAsia="zh-CN"/>
        </w:rPr>
        <w:t>（三）问题三。</w:t>
      </w:r>
      <w:r>
        <w:rPr>
          <w:rFonts w:hint="eastAsia" w:ascii="仿宋" w:hAnsi="仿宋" w:eastAsia="仿宋" w:cs="仿宋"/>
          <w:b w:val="0"/>
          <w:bCs w:val="0"/>
          <w:color w:val="010101"/>
          <w:sz w:val="32"/>
          <w:szCs w:val="32"/>
        </w:rPr>
        <w:t>内部管理 ：</w:t>
      </w:r>
      <w:r>
        <w:rPr>
          <w:rFonts w:hint="eastAsia" w:ascii="仿宋" w:hAnsi="仿宋" w:eastAsia="仿宋" w:cs="仿宋"/>
          <w:b w:val="0"/>
          <w:bCs w:val="0"/>
          <w:color w:val="333333"/>
          <w:sz w:val="32"/>
          <w:szCs w:val="32"/>
        </w:rPr>
        <w:t>内部管理不尽规范，各项管理制度落实情况不够好。</w:t>
      </w:r>
    </w:p>
    <w:p>
      <w:pPr>
        <w:autoSpaceDN w:val="0"/>
        <w:ind w:firstLine="643" w:firstLineChars="200"/>
        <w:rPr>
          <w:rFonts w:hint="eastAsia" w:ascii="仿宋" w:hAnsi="仿宋" w:eastAsia="仿宋" w:cs="仿宋"/>
          <w:b w:val="0"/>
          <w:bCs w:val="0"/>
          <w:sz w:val="32"/>
          <w:szCs w:val="32"/>
        </w:rPr>
      </w:pPr>
      <w:r>
        <w:rPr>
          <w:rFonts w:hint="eastAsia" w:ascii="仿宋" w:hAnsi="仿宋" w:eastAsia="仿宋" w:cs="仿宋"/>
          <w:b/>
          <w:bCs/>
          <w:color w:val="010101"/>
          <w:sz w:val="32"/>
          <w:szCs w:val="32"/>
          <w:lang w:eastAsia="zh-CN"/>
        </w:rPr>
        <w:t>（</w:t>
      </w:r>
      <w:r>
        <w:rPr>
          <w:rFonts w:hint="eastAsia" w:ascii="仿宋" w:hAnsi="仿宋" w:eastAsia="仿宋" w:cs="仿宋"/>
          <w:b/>
          <w:bCs/>
          <w:color w:val="010101"/>
          <w:sz w:val="32"/>
          <w:szCs w:val="32"/>
          <w:lang w:val="en-US" w:eastAsia="zh-CN"/>
        </w:rPr>
        <w:t>四）问题四。</w:t>
      </w:r>
      <w:r>
        <w:rPr>
          <w:rFonts w:hint="eastAsia" w:ascii="仿宋" w:hAnsi="仿宋" w:eastAsia="仿宋" w:cs="仿宋"/>
          <w:b w:val="0"/>
          <w:bCs w:val="0"/>
          <w:color w:val="010101"/>
          <w:sz w:val="32"/>
          <w:szCs w:val="32"/>
        </w:rPr>
        <w:t xml:space="preserve">经费保障 </w:t>
      </w:r>
      <w:r>
        <w:rPr>
          <w:rFonts w:hint="eastAsia" w:ascii="仿宋" w:hAnsi="仿宋" w:eastAsia="仿宋" w:cs="仿宋"/>
          <w:b w:val="0"/>
          <w:bCs w:val="0"/>
          <w:color w:val="010101"/>
          <w:sz w:val="32"/>
          <w:szCs w:val="32"/>
          <w:lang w:eastAsia="zh-CN"/>
        </w:rPr>
        <w:t>：</w:t>
      </w:r>
      <w:r>
        <w:rPr>
          <w:rFonts w:hint="eastAsia" w:ascii="仿宋" w:hAnsi="仿宋" w:eastAsia="仿宋" w:cs="仿宋"/>
          <w:b w:val="0"/>
          <w:bCs w:val="0"/>
          <w:color w:val="666666"/>
          <w:sz w:val="32"/>
          <w:szCs w:val="32"/>
        </w:rPr>
        <w:t>一</w:t>
      </w:r>
      <w:r>
        <w:rPr>
          <w:rFonts w:hint="eastAsia" w:ascii="仿宋" w:hAnsi="仿宋" w:eastAsia="仿宋" w:cs="仿宋"/>
          <w:b w:val="0"/>
          <w:bCs w:val="0"/>
          <w:sz w:val="32"/>
          <w:szCs w:val="32"/>
        </w:rPr>
        <w:t>是所配合县局开展工作日常公用支出经费和项目经费不足，需要从其他资金弥补。二是在各方面能力不足、压力不小，省市县对建设达标要求越来越高，而在</w:t>
      </w:r>
      <w:r>
        <w:rPr>
          <w:rFonts w:hint="eastAsia" w:ascii="仿宋" w:hAnsi="仿宋" w:eastAsia="仿宋" w:cs="仿宋"/>
          <w:b w:val="0"/>
          <w:bCs w:val="0"/>
          <w:sz w:val="32"/>
          <w:szCs w:val="32"/>
          <w:lang w:eastAsia="zh-CN"/>
        </w:rPr>
        <w:t>基础设施</w:t>
      </w:r>
      <w:r>
        <w:rPr>
          <w:rFonts w:hint="eastAsia" w:ascii="仿宋" w:hAnsi="仿宋" w:eastAsia="仿宋" w:cs="仿宋"/>
          <w:b w:val="0"/>
          <w:bCs w:val="0"/>
          <w:sz w:val="32"/>
          <w:szCs w:val="32"/>
        </w:rPr>
        <w:t>建方面的资金出现不足。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八、下一步改进措施</w:t>
      </w:r>
    </w:p>
    <w:p>
      <w:pPr>
        <w:widowControl/>
        <w:spacing w:line="600" w:lineRule="atLeast"/>
        <w:ind w:firstLine="640"/>
        <w:rPr>
          <w:rFonts w:hint="eastAsia" w:ascii="仿宋" w:hAnsi="仿宋" w:eastAsia="仿宋" w:cs="仿宋"/>
          <w:b w:val="0"/>
          <w:bCs w:val="0"/>
          <w:color w:val="333333"/>
          <w:kern w:val="0"/>
          <w:sz w:val="32"/>
          <w:szCs w:val="32"/>
        </w:rPr>
      </w:pPr>
      <w:r>
        <w:rPr>
          <w:rFonts w:hint="eastAsia" w:ascii="仿宋" w:hAnsi="仿宋" w:eastAsia="仿宋" w:cs="仿宋"/>
          <w:b w:val="0"/>
          <w:bCs w:val="0"/>
          <w:color w:val="010101"/>
          <w:sz w:val="32"/>
          <w:szCs w:val="32"/>
        </w:rPr>
        <w:t>1、</w:t>
      </w:r>
      <w:r>
        <w:rPr>
          <w:rFonts w:hint="eastAsia" w:ascii="仿宋" w:hAnsi="仿宋" w:eastAsia="仿宋" w:cs="仿宋"/>
          <w:b w:val="0"/>
          <w:bCs w:val="0"/>
          <w:color w:val="333333"/>
          <w:kern w:val="0"/>
          <w:sz w:val="32"/>
          <w:szCs w:val="32"/>
        </w:rPr>
        <w:t>确保专项经费足额到位。对年初人大通过的和中途追加的财政预算要认真落实，不留缺口，不虚列支出。对上级部门下拨的年度专项经费，要全部拨付到位。保证年度支出预算的完成。</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color w:val="333333"/>
          <w:kern w:val="0"/>
          <w:sz w:val="32"/>
          <w:szCs w:val="32"/>
        </w:rPr>
        <w:t>2、完善固定资产核算确认条件。规范资金管理行为，加大监管检查力度。一是规范专项资金的分配，必须按照“公平、公正、公开”的原则来分配，不断完善“因素法”。按时完成年度所有专项的拨付。二是加强对专项资金申报、使用过程的监督检查。每年进行一次年度专项资金定期督查和多次不定期抽查，采取重点检查、分片检查、抽样检查的形式开展。严把每个关节，使每一笔资金落到实处、落到点上</w:t>
      </w:r>
      <w:r>
        <w:rPr>
          <w:rFonts w:hint="eastAsia" w:ascii="仿宋" w:hAnsi="仿宋" w:eastAsia="仿宋" w:cs="仿宋"/>
          <w:b w:val="0"/>
          <w:bCs w:val="0"/>
          <w:sz w:val="32"/>
          <w:szCs w:val="32"/>
        </w:rPr>
        <w:t>严格督促对核定的行政经费实行专款专用，严禁日常公用定额与项目经费相互挤占。</w:t>
      </w:r>
    </w:p>
    <w:p>
      <w:pPr>
        <w:autoSpaceDN w:val="0"/>
        <w:ind w:firstLine="640" w:firstLineChars="200"/>
        <w:rPr>
          <w:rFonts w:hint="eastAsia" w:ascii="仿宋" w:hAnsi="仿宋" w:eastAsia="仿宋" w:cs="仿宋"/>
          <w:b w:val="0"/>
          <w:bCs w:val="0"/>
          <w:color w:val="010101"/>
          <w:sz w:val="32"/>
          <w:szCs w:val="32"/>
        </w:rPr>
      </w:pPr>
      <w:r>
        <w:rPr>
          <w:rFonts w:hint="eastAsia" w:ascii="仿宋" w:hAnsi="仿宋" w:eastAsia="仿宋" w:cs="仿宋"/>
          <w:b w:val="0"/>
          <w:bCs w:val="0"/>
          <w:color w:val="010101"/>
          <w:sz w:val="32"/>
          <w:szCs w:val="32"/>
        </w:rPr>
        <w:t xml:space="preserve">3、 </w:t>
      </w:r>
      <w:r>
        <w:rPr>
          <w:rFonts w:hint="eastAsia" w:ascii="仿宋" w:hAnsi="仿宋" w:eastAsia="仿宋" w:cs="仿宋"/>
          <w:b w:val="0"/>
          <w:bCs w:val="0"/>
          <w:color w:val="333333"/>
          <w:sz w:val="32"/>
          <w:szCs w:val="32"/>
        </w:rPr>
        <w:t>认真解决机关内部管理中的规范化问题，建立和完善相关的各项内部管理制度。</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4、加强预算管理，规范财务管理行为。合理安排经费，优化支出结构。</w:t>
      </w:r>
    </w:p>
    <w:p>
      <w:pPr>
        <w:ind w:firstLine="602" w:firstLineChars="200"/>
        <w:rPr>
          <w:rFonts w:hint="eastAsia" w:ascii="宋体" w:hAnsi="宋体" w:eastAsia="宋体" w:cs="宋体"/>
          <w:b/>
          <w:bCs/>
          <w:sz w:val="30"/>
          <w:szCs w:val="30"/>
        </w:rPr>
      </w:pPr>
    </w:p>
    <w:p>
      <w:pPr>
        <w:ind w:firstLine="602" w:firstLineChars="200"/>
        <w:rPr>
          <w:rFonts w:hint="eastAsia" w:ascii="宋体" w:hAnsi="宋体" w:eastAsia="宋体" w:cs="宋体"/>
          <w:b/>
          <w:bCs/>
          <w:sz w:val="30"/>
          <w:szCs w:val="30"/>
        </w:rPr>
      </w:pPr>
    </w:p>
    <w:p>
      <w:pPr>
        <w:ind w:firstLine="602" w:firstLineChars="200"/>
        <w:rPr>
          <w:rFonts w:hint="eastAsia" w:ascii="宋体" w:hAnsi="宋体" w:eastAsia="宋体" w:cs="宋体"/>
          <w:b/>
          <w:bCs/>
          <w:sz w:val="30"/>
          <w:szCs w:val="30"/>
        </w:rPr>
      </w:pPr>
    </w:p>
    <w:p>
      <w:pPr>
        <w:ind w:firstLine="602" w:firstLineChars="200"/>
        <w:rPr>
          <w:rFonts w:hint="eastAsia" w:ascii="宋体" w:hAnsi="宋体" w:eastAsia="宋体" w:cs="宋体"/>
          <w:b/>
          <w:bCs/>
          <w:sz w:val="30"/>
          <w:szCs w:val="30"/>
        </w:rPr>
      </w:pPr>
    </w:p>
    <w:p>
      <w:pPr>
        <w:ind w:firstLine="602" w:firstLineChars="200"/>
        <w:rPr>
          <w:rFonts w:hint="eastAsia" w:ascii="宋体" w:hAnsi="宋体" w:eastAsia="宋体" w:cs="宋体"/>
          <w:b/>
          <w:bCs/>
          <w:sz w:val="30"/>
          <w:szCs w:val="30"/>
        </w:rPr>
      </w:pPr>
    </w:p>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附件：1.部门整体支出绩效评价基础数据表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1609" w:firstLineChars="503"/>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2.部门整体支出绩效自评表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spacing w:line="560" w:lineRule="exact"/>
        <w:rPr>
          <w:rFonts w:hint="eastAsia" w:ascii="黑体" w:eastAsia="黑体" w:cs="仿宋"/>
          <w:kern w:val="0"/>
          <w:sz w:val="30"/>
          <w:szCs w:val="30"/>
        </w:rPr>
      </w:pPr>
    </w:p>
    <w:p>
      <w:pPr>
        <w:spacing w:line="560" w:lineRule="exact"/>
        <w:rPr>
          <w:rFonts w:hint="eastAsia" w:ascii="黑体" w:eastAsia="黑体" w:cs="仿宋"/>
          <w:kern w:val="0"/>
          <w:sz w:val="30"/>
          <w:szCs w:val="30"/>
        </w:rPr>
      </w:pPr>
    </w:p>
    <w:p>
      <w:pPr>
        <w:spacing w:line="560" w:lineRule="exact"/>
        <w:rPr>
          <w:rFonts w:hint="eastAsia" w:ascii="黑体" w:eastAsia="黑体" w:cs="仿宋"/>
          <w:kern w:val="0"/>
          <w:sz w:val="30"/>
          <w:szCs w:val="30"/>
        </w:rPr>
      </w:pPr>
    </w:p>
    <w:p>
      <w:pPr>
        <w:spacing w:line="560" w:lineRule="exact"/>
        <w:rPr>
          <w:rFonts w:hint="eastAsia" w:ascii="黑体" w:eastAsia="黑体" w:cs="仿宋"/>
          <w:kern w:val="0"/>
          <w:sz w:val="30"/>
          <w:szCs w:val="30"/>
        </w:rPr>
      </w:pPr>
    </w:p>
    <w:p>
      <w:pPr>
        <w:spacing w:line="560" w:lineRule="exact"/>
        <w:rPr>
          <w:rFonts w:hint="eastAsia" w:ascii="黑体" w:eastAsia="黑体" w:cs="仿宋"/>
          <w:kern w:val="0"/>
          <w:sz w:val="30"/>
          <w:szCs w:val="30"/>
        </w:rPr>
      </w:pPr>
    </w:p>
    <w:p>
      <w:pPr>
        <w:spacing w:line="560" w:lineRule="exact"/>
        <w:rPr>
          <w:rFonts w:hint="eastAsia" w:ascii="黑体" w:eastAsia="黑体" w:cs="仿宋"/>
          <w:kern w:val="0"/>
          <w:sz w:val="30"/>
          <w:szCs w:val="30"/>
        </w:rPr>
      </w:pPr>
    </w:p>
    <w:p>
      <w:pPr>
        <w:spacing w:line="560" w:lineRule="exact"/>
        <w:rPr>
          <w:rFonts w:hint="eastAsia" w:ascii="黑体" w:eastAsia="黑体" w:cs="仿宋"/>
          <w:kern w:val="0"/>
          <w:sz w:val="30"/>
          <w:szCs w:val="30"/>
        </w:rPr>
      </w:pPr>
    </w:p>
    <w:p>
      <w:pPr>
        <w:spacing w:line="560" w:lineRule="exact"/>
        <w:rPr>
          <w:rFonts w:hint="eastAsia" w:ascii="黑体" w:eastAsia="黑体" w:cs="仿宋"/>
          <w:kern w:val="0"/>
          <w:sz w:val="30"/>
          <w:szCs w:val="30"/>
        </w:rPr>
      </w:pPr>
    </w:p>
    <w:p>
      <w:pPr>
        <w:spacing w:line="560" w:lineRule="exact"/>
        <w:rPr>
          <w:rFonts w:hint="eastAsia" w:ascii="黑体" w:eastAsia="黑体" w:cs="仿宋"/>
          <w:kern w:val="0"/>
          <w:sz w:val="30"/>
          <w:szCs w:val="30"/>
        </w:rPr>
      </w:pPr>
    </w:p>
    <w:p>
      <w:pPr>
        <w:spacing w:line="560" w:lineRule="exact"/>
        <w:rPr>
          <w:rFonts w:hint="eastAsia" w:ascii="黑体" w:eastAsia="黑体" w:cs="仿宋"/>
          <w:kern w:val="0"/>
          <w:sz w:val="30"/>
          <w:szCs w:val="30"/>
        </w:rPr>
      </w:pPr>
    </w:p>
    <w:p>
      <w:pPr>
        <w:spacing w:line="560" w:lineRule="exact"/>
        <w:rPr>
          <w:rFonts w:hint="eastAsia" w:ascii="黑体" w:eastAsia="黑体" w:cs="仿宋"/>
          <w:kern w:val="0"/>
          <w:sz w:val="30"/>
          <w:szCs w:val="30"/>
        </w:rPr>
      </w:pPr>
    </w:p>
    <w:p>
      <w:pPr>
        <w:spacing w:line="560" w:lineRule="exact"/>
        <w:rPr>
          <w:rFonts w:hint="eastAsia" w:ascii="黑体" w:eastAsia="黑体" w:cs="仿宋"/>
          <w:kern w:val="0"/>
          <w:sz w:val="30"/>
          <w:szCs w:val="30"/>
        </w:rPr>
      </w:pPr>
    </w:p>
    <w:p>
      <w:pPr>
        <w:spacing w:line="560" w:lineRule="exact"/>
        <w:rPr>
          <w:rFonts w:hint="eastAsia" w:ascii="黑体" w:eastAsia="黑体" w:cs="仿宋"/>
          <w:kern w:val="0"/>
          <w:sz w:val="30"/>
          <w:szCs w:val="30"/>
        </w:rPr>
      </w:pPr>
    </w:p>
    <w:p>
      <w:pPr>
        <w:spacing w:line="560" w:lineRule="exact"/>
        <w:rPr>
          <w:rFonts w:hint="eastAsia" w:ascii="黑体" w:eastAsia="黑体" w:cs="仿宋"/>
          <w:kern w:val="0"/>
          <w:sz w:val="30"/>
          <w:szCs w:val="30"/>
        </w:rPr>
      </w:pPr>
    </w:p>
    <w:p>
      <w:pPr>
        <w:spacing w:line="560" w:lineRule="exact"/>
        <w:rPr>
          <w:rFonts w:hint="eastAsia" w:ascii="黑体" w:eastAsia="黑体" w:cs="仿宋"/>
          <w:kern w:val="0"/>
          <w:sz w:val="30"/>
          <w:szCs w:val="30"/>
        </w:rPr>
      </w:pPr>
    </w:p>
    <w:p>
      <w:pPr>
        <w:spacing w:line="560" w:lineRule="exact"/>
        <w:rPr>
          <w:rFonts w:hint="eastAsia" w:ascii="黑体" w:eastAsia="黑体" w:cs="仿宋"/>
          <w:kern w:val="0"/>
          <w:sz w:val="30"/>
          <w:szCs w:val="30"/>
        </w:rPr>
      </w:pPr>
    </w:p>
    <w:p>
      <w:pPr>
        <w:spacing w:line="560" w:lineRule="exact"/>
        <w:rPr>
          <w:rFonts w:hint="eastAsia" w:ascii="黑体" w:eastAsia="黑体" w:cs="仿宋"/>
          <w:kern w:val="0"/>
          <w:sz w:val="30"/>
          <w:szCs w:val="30"/>
        </w:rPr>
      </w:pPr>
    </w:p>
    <w:p>
      <w:pPr>
        <w:spacing w:line="560" w:lineRule="exact"/>
        <w:rPr>
          <w:rFonts w:hint="eastAsia" w:ascii="黑体" w:eastAsia="黑体" w:cs="仿宋"/>
          <w:kern w:val="0"/>
          <w:sz w:val="30"/>
          <w:szCs w:val="30"/>
        </w:rPr>
      </w:pPr>
    </w:p>
    <w:p>
      <w:pPr>
        <w:spacing w:line="560" w:lineRule="exact"/>
        <w:rPr>
          <w:rFonts w:hint="eastAsia" w:ascii="黑体" w:eastAsia="黑体" w:cs="仿宋"/>
          <w:kern w:val="0"/>
          <w:sz w:val="30"/>
          <w:szCs w:val="30"/>
        </w:rPr>
      </w:pPr>
    </w:p>
    <w:p>
      <w:pPr>
        <w:spacing w:line="560" w:lineRule="exact"/>
        <w:rPr>
          <w:rFonts w:hint="eastAsia" w:ascii="仿宋" w:eastAsia="黑体"/>
          <w:kern w:val="0"/>
          <w:sz w:val="32"/>
          <w:szCs w:val="32"/>
          <w:lang w:val="en-US" w:eastAsia="zh-CN"/>
        </w:rPr>
      </w:pPr>
      <w:r>
        <w:rPr>
          <w:rFonts w:hint="eastAsia" w:ascii="黑体" w:eastAsia="黑体" w:cs="仿宋"/>
          <w:kern w:val="0"/>
          <w:sz w:val="30"/>
          <w:szCs w:val="30"/>
        </w:rPr>
        <w:t>附件</w:t>
      </w:r>
      <w:r>
        <w:rPr>
          <w:rFonts w:hint="eastAsia" w:ascii="黑体" w:eastAsia="黑体" w:cs="仿宋"/>
          <w:kern w:val="0"/>
          <w:sz w:val="30"/>
          <w:szCs w:val="30"/>
          <w:lang w:val="en-US" w:eastAsia="zh-CN"/>
        </w:rPr>
        <w:t>1</w:t>
      </w:r>
    </w:p>
    <w:p>
      <w:pPr>
        <w:spacing w:after="156" w:afterLines="50" w:line="560" w:lineRule="exact"/>
        <w:jc w:val="center"/>
        <w:rPr>
          <w:rFonts w:eastAsia="仿宋_GB2312"/>
          <w:kern w:val="0"/>
          <w:sz w:val="24"/>
        </w:rPr>
      </w:pPr>
      <w:r>
        <w:rPr>
          <w:rFonts w:hint="eastAsia" w:ascii="方正小标宋_GBK" w:eastAsia="方正小标宋_GBK" w:cs="方正小标宋_GBK"/>
          <w:kern w:val="0"/>
          <w:sz w:val="36"/>
          <w:szCs w:val="36"/>
        </w:rPr>
        <w:t>部门整体支出绩效评价基础数据表</w:t>
      </w:r>
    </w:p>
    <w:tbl>
      <w:tblPr>
        <w:tblStyle w:val="6"/>
        <w:tblW w:w="0" w:type="auto"/>
        <w:jc w:val="center"/>
        <w:tblLayout w:type="fixed"/>
        <w:tblCellMar>
          <w:top w:w="0" w:type="dxa"/>
          <w:left w:w="108" w:type="dxa"/>
          <w:bottom w:w="0" w:type="dxa"/>
          <w:right w:w="108" w:type="dxa"/>
        </w:tblCellMar>
      </w:tblPr>
      <w:tblGrid>
        <w:gridCol w:w="3055"/>
        <w:gridCol w:w="805"/>
        <w:gridCol w:w="905"/>
        <w:gridCol w:w="940"/>
        <w:gridCol w:w="1290"/>
        <w:gridCol w:w="1085"/>
        <w:gridCol w:w="1125"/>
      </w:tblGrid>
      <w:tr>
        <w:tblPrEx>
          <w:tblCellMar>
            <w:top w:w="0" w:type="dxa"/>
            <w:left w:w="108" w:type="dxa"/>
            <w:bottom w:w="0" w:type="dxa"/>
            <w:right w:w="108" w:type="dxa"/>
          </w:tblCellMar>
        </w:tblPrEx>
        <w:trPr>
          <w:trHeight w:val="454" w:hRule="exact"/>
          <w:jc w:val="center"/>
        </w:trPr>
        <w:tc>
          <w:tcPr>
            <w:tcW w:w="30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rPr>
              <w:t>财政供养人员情况</w:t>
            </w:r>
          </w:p>
        </w:tc>
        <w:tc>
          <w:tcPr>
            <w:tcW w:w="171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 w:val="21"/>
                <w:szCs w:val="21"/>
              </w:rPr>
            </w:pPr>
            <w:r>
              <w:rPr>
                <w:rFonts w:hint="eastAsia" w:eastAsia="仿宋_GB2312" w:cs="仿宋_GB2312"/>
                <w:b/>
                <w:bCs/>
                <w:kern w:val="0"/>
                <w:sz w:val="21"/>
                <w:szCs w:val="21"/>
              </w:rPr>
              <w:t>编制数</w:t>
            </w:r>
          </w:p>
        </w:tc>
        <w:tc>
          <w:tcPr>
            <w:tcW w:w="223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 w:val="21"/>
                <w:szCs w:val="21"/>
              </w:rPr>
            </w:pPr>
            <w:r>
              <w:rPr>
                <w:rFonts w:eastAsia="仿宋_GB2312"/>
                <w:b/>
                <w:bCs/>
                <w:kern w:val="0"/>
                <w:sz w:val="21"/>
                <w:szCs w:val="21"/>
              </w:rPr>
              <w:t>202</w:t>
            </w:r>
            <w:r>
              <w:rPr>
                <w:rFonts w:hint="eastAsia" w:eastAsia="仿宋_GB2312"/>
                <w:b/>
                <w:bCs/>
                <w:kern w:val="0"/>
                <w:sz w:val="21"/>
                <w:szCs w:val="21"/>
                <w:lang w:val="en-US" w:eastAsia="zh-CN"/>
              </w:rPr>
              <w:t>2</w:t>
            </w:r>
            <w:r>
              <w:rPr>
                <w:rFonts w:hint="eastAsia" w:eastAsia="仿宋_GB2312" w:cs="仿宋_GB2312"/>
                <w:b/>
                <w:bCs/>
                <w:kern w:val="0"/>
                <w:sz w:val="21"/>
                <w:szCs w:val="21"/>
              </w:rPr>
              <w:t>年实际在职人数</w:t>
            </w:r>
          </w:p>
        </w:tc>
        <w:tc>
          <w:tcPr>
            <w:tcW w:w="221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 w:val="21"/>
                <w:szCs w:val="21"/>
              </w:rPr>
            </w:pPr>
            <w:r>
              <w:rPr>
                <w:rFonts w:hint="eastAsia" w:eastAsia="仿宋_GB2312" w:cs="仿宋_GB2312"/>
                <w:b/>
                <w:bCs/>
                <w:kern w:val="0"/>
                <w:sz w:val="21"/>
                <w:szCs w:val="21"/>
              </w:rPr>
              <w:t>控制率</w:t>
            </w:r>
          </w:p>
        </w:tc>
      </w:tr>
      <w:tr>
        <w:tblPrEx>
          <w:tblCellMar>
            <w:top w:w="0" w:type="dxa"/>
            <w:left w:w="108" w:type="dxa"/>
            <w:bottom w:w="0" w:type="dxa"/>
            <w:right w:w="108" w:type="dxa"/>
          </w:tblCellMar>
        </w:tblPrEx>
        <w:trPr>
          <w:trHeight w:val="444" w:hRule="exact"/>
          <w:jc w:val="center"/>
        </w:trPr>
        <w:tc>
          <w:tcPr>
            <w:tcW w:w="3055"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171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1"/>
                <w:szCs w:val="21"/>
              </w:rPr>
            </w:pPr>
            <w:r>
              <w:rPr>
                <w:rFonts w:hint="eastAsia" w:eastAsia="仿宋_GB2312" w:cs="仿宋_GB2312"/>
                <w:kern w:val="0"/>
                <w:sz w:val="24"/>
              </w:rPr>
              <w:t>15　</w:t>
            </w:r>
          </w:p>
        </w:tc>
        <w:tc>
          <w:tcPr>
            <w:tcW w:w="223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sz w:val="21"/>
                <w:szCs w:val="21"/>
                <w:lang w:val="en-US"/>
              </w:rPr>
            </w:pPr>
            <w:r>
              <w:rPr>
                <w:rFonts w:hint="eastAsia" w:eastAsia="仿宋_GB2312" w:cs="仿宋_GB2312"/>
                <w:kern w:val="0"/>
                <w:sz w:val="24"/>
                <w:lang w:val="en-US" w:eastAsia="zh-CN"/>
              </w:rPr>
              <w:t>32</w:t>
            </w:r>
          </w:p>
        </w:tc>
        <w:tc>
          <w:tcPr>
            <w:tcW w:w="221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1"/>
                <w:szCs w:val="21"/>
              </w:rPr>
            </w:pPr>
            <w:r>
              <w:rPr>
                <w:rFonts w:hint="eastAsia" w:eastAsia="仿宋_GB2312" w:cs="仿宋_GB2312"/>
                <w:kern w:val="0"/>
                <w:sz w:val="24"/>
              </w:rPr>
              <w:t>2</w:t>
            </w:r>
            <w:r>
              <w:rPr>
                <w:rFonts w:hint="eastAsia" w:eastAsia="仿宋_GB2312" w:cs="仿宋_GB2312"/>
                <w:kern w:val="0"/>
                <w:sz w:val="24"/>
                <w:lang w:val="en-US" w:eastAsia="zh-CN"/>
              </w:rPr>
              <w:t>13</w:t>
            </w:r>
            <w:r>
              <w:rPr>
                <w:rFonts w:hint="eastAsia" w:eastAsia="仿宋_GB2312" w:cs="仿宋_GB2312"/>
                <w:kern w:val="0"/>
                <w:sz w:val="24"/>
              </w:rPr>
              <w:t>%　</w:t>
            </w:r>
          </w:p>
        </w:tc>
      </w:tr>
      <w:tr>
        <w:tblPrEx>
          <w:tblCellMar>
            <w:top w:w="0" w:type="dxa"/>
            <w:left w:w="108" w:type="dxa"/>
            <w:bottom w:w="0" w:type="dxa"/>
            <w:right w:w="108" w:type="dxa"/>
          </w:tblCellMar>
        </w:tblPrEx>
        <w:trPr>
          <w:trHeight w:val="46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rPr>
              <w:t>经费控制情况</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lang w:val="en-US" w:eastAsia="zh-CN"/>
              </w:rPr>
              <w:t>21</w:t>
            </w:r>
            <w:r>
              <w:rPr>
                <w:rFonts w:hint="eastAsia" w:eastAsia="仿宋_GB2312" w:cs="仿宋_GB2312"/>
                <w:b/>
                <w:bCs/>
                <w:kern w:val="0"/>
                <w:sz w:val="21"/>
                <w:szCs w:val="21"/>
              </w:rPr>
              <w:t>年决算数</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 w:val="21"/>
                <w:szCs w:val="21"/>
              </w:rPr>
            </w:pPr>
            <w:r>
              <w:rPr>
                <w:rFonts w:eastAsia="仿宋_GB2312"/>
                <w:b/>
                <w:bCs/>
                <w:kern w:val="0"/>
                <w:sz w:val="21"/>
                <w:szCs w:val="21"/>
              </w:rPr>
              <w:t>202</w:t>
            </w:r>
            <w:r>
              <w:rPr>
                <w:rFonts w:hint="eastAsia" w:eastAsia="仿宋_GB2312"/>
                <w:b/>
                <w:bCs/>
                <w:kern w:val="0"/>
                <w:sz w:val="21"/>
                <w:szCs w:val="21"/>
                <w:lang w:val="en-US" w:eastAsia="zh-CN"/>
              </w:rPr>
              <w:t>2</w:t>
            </w:r>
            <w:r>
              <w:rPr>
                <w:rFonts w:hint="eastAsia" w:eastAsia="仿宋_GB2312" w:cs="仿宋_GB2312"/>
                <w:b/>
                <w:bCs/>
                <w:kern w:val="0"/>
                <w:sz w:val="21"/>
                <w:szCs w:val="21"/>
              </w:rPr>
              <w:t>年预算数</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 w:val="21"/>
                <w:szCs w:val="21"/>
              </w:rPr>
            </w:pPr>
            <w:r>
              <w:rPr>
                <w:rFonts w:eastAsia="仿宋_GB2312"/>
                <w:b/>
                <w:bCs/>
                <w:kern w:val="0"/>
                <w:sz w:val="21"/>
                <w:szCs w:val="21"/>
              </w:rPr>
              <w:t>202</w:t>
            </w:r>
            <w:r>
              <w:rPr>
                <w:rFonts w:hint="eastAsia" w:eastAsia="仿宋_GB2312"/>
                <w:b/>
                <w:bCs/>
                <w:kern w:val="0"/>
                <w:sz w:val="21"/>
                <w:szCs w:val="21"/>
                <w:lang w:val="en-US" w:eastAsia="zh-CN"/>
              </w:rPr>
              <w:t>2</w:t>
            </w:r>
            <w:r>
              <w:rPr>
                <w:rFonts w:hint="eastAsia" w:eastAsia="仿宋_GB2312" w:cs="仿宋_GB2312"/>
                <w:b/>
                <w:bCs/>
                <w:kern w:val="0"/>
                <w:sz w:val="21"/>
                <w:szCs w:val="21"/>
              </w:rPr>
              <w:t>年决算数</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hint="eastAsia" w:eastAsia="仿宋_GB2312" w:cs="仿宋_GB2312"/>
                <w:kern w:val="0"/>
                <w:sz w:val="21"/>
                <w:szCs w:val="21"/>
              </w:rPr>
              <w:t>三公经费</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 w:val="21"/>
                <w:szCs w:val="21"/>
                <w:lang w:eastAsia="zh-CN"/>
              </w:rPr>
            </w:pPr>
            <w:r>
              <w:rPr>
                <w:rFonts w:hint="eastAsia" w:eastAsia="仿宋_GB2312"/>
                <w:kern w:val="0"/>
                <w:sz w:val="21"/>
                <w:szCs w:val="21"/>
                <w:lang w:val="en-US" w:eastAsia="zh-CN"/>
              </w:rPr>
              <w:t>147.12</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0.11</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 w:val="21"/>
                <w:szCs w:val="21"/>
                <w:lang w:val="en-US" w:eastAsia="zh-CN"/>
              </w:rPr>
            </w:pPr>
            <w:r>
              <w:rPr>
                <w:rFonts w:hint="eastAsia" w:eastAsia="仿宋_GB2312"/>
                <w:kern w:val="0"/>
                <w:sz w:val="21"/>
                <w:szCs w:val="21"/>
                <w:lang w:val="en-US" w:eastAsia="zh-CN"/>
              </w:rPr>
              <w:t>0.11</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仿宋_GB2312"/>
                <w:kern w:val="0"/>
                <w:sz w:val="21"/>
                <w:szCs w:val="21"/>
              </w:rPr>
              <w:t xml:space="preserve">   1</w:t>
            </w:r>
            <w:r>
              <w:rPr>
                <w:rFonts w:hint="eastAsia" w:eastAsia="仿宋_GB2312" w:cs="仿宋_GB2312"/>
                <w:kern w:val="0"/>
                <w:sz w:val="21"/>
                <w:szCs w:val="21"/>
              </w:rPr>
              <w:t>、公务用车购置和维护经费</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kern w:val="0"/>
                <w:sz w:val="21"/>
                <w:szCs w:val="21"/>
                <w:lang w:val="en-US" w:eastAsia="zh-CN"/>
              </w:rPr>
              <w:t>147.12</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 w:val="21"/>
                <w:szCs w:val="21"/>
                <w:lang w:val="en-US" w:eastAsia="zh-CN"/>
              </w:rPr>
            </w:pP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仿宋_GB2312"/>
                <w:kern w:val="0"/>
                <w:sz w:val="21"/>
                <w:szCs w:val="21"/>
              </w:rPr>
              <w:t xml:space="preserve">       </w:t>
            </w:r>
            <w:r>
              <w:rPr>
                <w:rFonts w:hint="eastAsia" w:eastAsia="仿宋_GB2312" w:cs="仿宋_GB2312"/>
                <w:kern w:val="0"/>
                <w:sz w:val="21"/>
                <w:szCs w:val="21"/>
              </w:rPr>
              <w:t>其中：公车购置</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 w:val="21"/>
                <w:szCs w:val="21"/>
                <w:lang w:val="en-US" w:eastAsia="zh-CN"/>
              </w:rPr>
            </w:pP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仿宋_GB2312"/>
                <w:kern w:val="0"/>
                <w:sz w:val="21"/>
                <w:szCs w:val="21"/>
              </w:rPr>
              <w:t xml:space="preserve">             </w:t>
            </w:r>
            <w:r>
              <w:rPr>
                <w:rFonts w:hint="eastAsia" w:eastAsia="仿宋_GB2312" w:cs="仿宋_GB2312"/>
                <w:kern w:val="0"/>
                <w:sz w:val="21"/>
                <w:szCs w:val="21"/>
              </w:rPr>
              <w:t>公车运行维护</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kern w:val="0"/>
                <w:sz w:val="21"/>
                <w:szCs w:val="21"/>
                <w:lang w:val="en-US" w:eastAsia="zh-CN"/>
              </w:rPr>
              <w:t>147.12</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 w:val="21"/>
                <w:szCs w:val="21"/>
                <w:lang w:val="en-US" w:eastAsia="zh-CN"/>
              </w:rPr>
            </w:pP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 w:val="21"/>
                <w:szCs w:val="21"/>
                <w:lang w:val="en-US" w:eastAsia="zh-CN"/>
              </w:rPr>
            </w:pP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仿宋_GB2312"/>
                <w:kern w:val="0"/>
                <w:sz w:val="21"/>
                <w:szCs w:val="21"/>
              </w:rPr>
              <w:t xml:space="preserve">   2</w:t>
            </w:r>
            <w:r>
              <w:rPr>
                <w:rFonts w:hint="eastAsia" w:eastAsia="仿宋_GB2312" w:cs="仿宋_GB2312"/>
                <w:kern w:val="0"/>
                <w:sz w:val="21"/>
                <w:szCs w:val="21"/>
              </w:rPr>
              <w:t>、出国经费</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4"/>
              </w:rPr>
              <w:t>　</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仿宋_GB2312"/>
                <w:kern w:val="0"/>
                <w:sz w:val="21"/>
                <w:szCs w:val="21"/>
              </w:rPr>
              <w:t xml:space="preserve">   3</w:t>
            </w:r>
            <w:r>
              <w:rPr>
                <w:rFonts w:hint="eastAsia" w:eastAsia="仿宋_GB2312" w:cs="仿宋_GB2312"/>
                <w:kern w:val="0"/>
                <w:sz w:val="21"/>
                <w:szCs w:val="21"/>
              </w:rPr>
              <w:t>、公务接待</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kern w:val="0"/>
                <w:sz w:val="21"/>
                <w:szCs w:val="21"/>
                <w:lang w:val="en-US" w:eastAsia="zh-CN"/>
              </w:rPr>
              <w:t>0</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0.11</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0.11</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hint="eastAsia" w:eastAsia="仿宋_GB2312" w:cs="仿宋_GB2312"/>
                <w:kern w:val="0"/>
                <w:sz w:val="21"/>
                <w:szCs w:val="21"/>
              </w:rPr>
              <w:t>项目支出：</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4"/>
                <w:lang w:val="en-US" w:eastAsia="zh-CN"/>
              </w:rPr>
              <w:t>808.54</w:t>
            </w:r>
            <w:r>
              <w:rPr>
                <w:rFonts w:hint="eastAsia" w:eastAsia="仿宋_GB2312" w:cs="仿宋_GB2312"/>
                <w:kern w:val="0"/>
                <w:sz w:val="24"/>
              </w:rPr>
              <w:t>　</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4"/>
              </w:rPr>
              <w:t>　</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1265.13</w:t>
            </w:r>
          </w:p>
        </w:tc>
      </w:tr>
      <w:tr>
        <w:tblPrEx>
          <w:tblCellMar>
            <w:top w:w="0" w:type="dxa"/>
            <w:left w:w="108" w:type="dxa"/>
            <w:bottom w:w="0" w:type="dxa"/>
            <w:right w:w="108" w:type="dxa"/>
          </w:tblCellMar>
        </w:tblPrEx>
        <w:trPr>
          <w:trHeight w:val="459"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仿宋_GB2312"/>
                <w:kern w:val="0"/>
                <w:sz w:val="21"/>
                <w:szCs w:val="21"/>
              </w:rPr>
              <w:t xml:space="preserve">    1</w:t>
            </w:r>
            <w:r>
              <w:rPr>
                <w:rFonts w:hint="eastAsia" w:eastAsia="仿宋_GB2312" w:cs="仿宋_GB2312"/>
                <w:kern w:val="0"/>
                <w:sz w:val="21"/>
                <w:szCs w:val="21"/>
              </w:rPr>
              <w:t>、业务工作专项</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4"/>
              </w:rPr>
              <w:t>　</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4"/>
              </w:rPr>
              <w:t>　</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仿宋_GB2312"/>
                <w:kern w:val="0"/>
                <w:sz w:val="21"/>
                <w:szCs w:val="21"/>
              </w:rPr>
              <w:t xml:space="preserve">    2</w:t>
            </w:r>
            <w:r>
              <w:rPr>
                <w:rFonts w:hint="eastAsia" w:eastAsia="仿宋_GB2312" w:cs="仿宋_GB2312"/>
                <w:kern w:val="0"/>
                <w:sz w:val="21"/>
                <w:szCs w:val="21"/>
              </w:rPr>
              <w:t>、运行维护专项</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4"/>
                <w:lang w:val="en-US" w:eastAsia="zh-CN"/>
              </w:rPr>
              <w:t>808.54</w:t>
            </w:r>
            <w:r>
              <w:rPr>
                <w:rFonts w:hint="eastAsia" w:eastAsia="仿宋_GB2312" w:cs="仿宋_GB2312"/>
                <w:kern w:val="0"/>
                <w:sz w:val="24"/>
              </w:rPr>
              <w:t>　</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4"/>
              </w:rPr>
              <w:t>　</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kern w:val="0"/>
                <w:sz w:val="21"/>
                <w:szCs w:val="21"/>
                <w:lang w:val="en-US" w:eastAsia="zh-CN"/>
              </w:rPr>
              <w:t>1265.13</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ind w:firstLine="420" w:firstLineChars="200"/>
              <w:jc w:val="left"/>
              <w:rPr>
                <w:rFonts w:hint="eastAsia" w:eastAsia="仿宋_GB2312"/>
                <w:kern w:val="0"/>
                <w:sz w:val="21"/>
                <w:szCs w:val="21"/>
                <w:lang w:val="en-US" w:eastAsia="zh-CN"/>
              </w:rPr>
            </w:pPr>
            <w:r>
              <w:rPr>
                <w:rFonts w:hint="eastAsia" w:eastAsia="仿宋_GB2312"/>
                <w:kern w:val="0"/>
                <w:sz w:val="21"/>
                <w:szCs w:val="21"/>
                <w:lang w:val="en-US" w:eastAsia="zh-CN"/>
              </w:rPr>
              <w:t>3、上级专项资金</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rPr>
              <w:t>　</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rPr>
              <w:t>　</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ind w:firstLine="420" w:firstLineChars="200"/>
              <w:jc w:val="left"/>
              <w:rPr>
                <w:rFonts w:hint="eastAsia" w:eastAsia="仿宋_GB2312"/>
                <w:kern w:val="0"/>
                <w:sz w:val="21"/>
                <w:szCs w:val="21"/>
                <w:lang w:val="en-US" w:eastAsia="zh-CN"/>
              </w:rPr>
            </w:pPr>
            <w:r>
              <w:rPr>
                <w:rFonts w:hint="eastAsia" w:eastAsia="仿宋_GB2312"/>
                <w:kern w:val="0"/>
                <w:sz w:val="21"/>
                <w:szCs w:val="21"/>
                <w:lang w:val="en-US" w:eastAsia="zh-CN"/>
              </w:rPr>
              <w:t>4、其他</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cs="仿宋_GB2312"/>
                <w:kern w:val="0"/>
                <w:sz w:val="21"/>
                <w:szCs w:val="21"/>
              </w:rPr>
            </w:pP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cs="仿宋_GB2312"/>
                <w:kern w:val="0"/>
                <w:sz w:val="21"/>
                <w:szCs w:val="21"/>
              </w:rPr>
            </w:pP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cs="仿宋_GB2312"/>
                <w:kern w:val="0"/>
                <w:sz w:val="21"/>
                <w:szCs w:val="21"/>
              </w:rPr>
            </w:pP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hint="eastAsia" w:eastAsia="仿宋_GB2312" w:cs="仿宋_GB2312"/>
                <w:kern w:val="0"/>
                <w:sz w:val="21"/>
                <w:szCs w:val="21"/>
              </w:rPr>
              <w:t>公用经费</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kern w:val="0"/>
                <w:sz w:val="21"/>
                <w:szCs w:val="21"/>
                <w:lang w:val="en-US" w:eastAsia="zh-CN"/>
              </w:rPr>
              <w:t>640.2</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32.28</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724.88</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仿宋_GB2312"/>
                <w:kern w:val="0"/>
                <w:sz w:val="21"/>
                <w:szCs w:val="21"/>
              </w:rPr>
              <w:t xml:space="preserve">    </w:t>
            </w:r>
            <w:r>
              <w:rPr>
                <w:rFonts w:hint="eastAsia" w:eastAsia="仿宋_GB2312" w:cs="仿宋_GB2312"/>
                <w:kern w:val="0"/>
                <w:sz w:val="21"/>
                <w:szCs w:val="21"/>
              </w:rPr>
              <w:t>其中：办公经费</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color w:val="FF0000"/>
                <w:kern w:val="0"/>
                <w:sz w:val="21"/>
                <w:szCs w:val="21"/>
              </w:rPr>
            </w:pPr>
            <w:r>
              <w:rPr>
                <w:rFonts w:hint="eastAsia" w:eastAsia="仿宋_GB2312"/>
                <w:color w:val="FF0000"/>
                <w:kern w:val="0"/>
                <w:sz w:val="21"/>
                <w:szCs w:val="21"/>
                <w:lang w:val="en-US" w:eastAsia="zh-CN"/>
              </w:rPr>
              <w:t>2.42</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color w:val="FF0000"/>
                <w:kern w:val="0"/>
                <w:sz w:val="21"/>
                <w:szCs w:val="21"/>
                <w:lang w:val="en-US" w:eastAsia="zh-CN"/>
              </w:rPr>
            </w:pPr>
            <w:r>
              <w:rPr>
                <w:rFonts w:hint="eastAsia" w:eastAsia="仿宋_GB2312"/>
                <w:color w:val="FF0000"/>
                <w:kern w:val="0"/>
                <w:sz w:val="21"/>
                <w:szCs w:val="21"/>
                <w:lang w:val="en-US" w:eastAsia="zh-CN"/>
              </w:rPr>
              <w:t>3</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color w:val="FF0000"/>
                <w:kern w:val="0"/>
                <w:sz w:val="21"/>
                <w:szCs w:val="21"/>
                <w:lang w:val="en-US" w:eastAsia="zh-CN"/>
              </w:rPr>
            </w:pPr>
            <w:r>
              <w:rPr>
                <w:rFonts w:hint="eastAsia" w:eastAsia="仿宋_GB2312"/>
                <w:color w:val="FF0000"/>
                <w:kern w:val="0"/>
                <w:sz w:val="21"/>
                <w:szCs w:val="21"/>
                <w:lang w:val="en-US" w:eastAsia="zh-CN"/>
              </w:rPr>
              <w:t>11.04</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仿宋_GB2312"/>
                <w:kern w:val="0"/>
                <w:sz w:val="21"/>
                <w:szCs w:val="21"/>
              </w:rPr>
              <w:t xml:space="preserve">          </w:t>
            </w:r>
            <w:r>
              <w:rPr>
                <w:rFonts w:hint="eastAsia" w:eastAsia="仿宋_GB2312" w:cs="仿宋_GB2312"/>
                <w:kern w:val="0"/>
                <w:sz w:val="21"/>
                <w:szCs w:val="21"/>
              </w:rPr>
              <w:t>水费、电费、差旅费</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color w:val="FF0000"/>
                <w:kern w:val="0"/>
                <w:sz w:val="21"/>
                <w:szCs w:val="21"/>
              </w:rPr>
            </w:pPr>
            <w:r>
              <w:rPr>
                <w:rFonts w:hint="eastAsia" w:eastAsia="仿宋_GB2312"/>
                <w:color w:val="FF0000"/>
                <w:kern w:val="0"/>
                <w:sz w:val="21"/>
                <w:szCs w:val="21"/>
                <w:lang w:val="en-US" w:eastAsia="zh-CN"/>
              </w:rPr>
              <w:t>4.7</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color w:val="FF0000"/>
                <w:kern w:val="0"/>
                <w:sz w:val="21"/>
                <w:szCs w:val="21"/>
                <w:lang w:val="en-US" w:eastAsia="zh-CN"/>
              </w:rPr>
            </w:pPr>
            <w:r>
              <w:rPr>
                <w:rFonts w:hint="eastAsia" w:eastAsia="仿宋_GB2312"/>
                <w:color w:val="FF0000"/>
                <w:kern w:val="0"/>
                <w:sz w:val="21"/>
                <w:szCs w:val="21"/>
                <w:lang w:val="en-US" w:eastAsia="zh-CN"/>
              </w:rPr>
              <w:t>4.2</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color w:val="FF0000"/>
                <w:kern w:val="0"/>
                <w:sz w:val="21"/>
                <w:szCs w:val="21"/>
                <w:lang w:val="en-US" w:eastAsia="zh-CN"/>
              </w:rPr>
            </w:pPr>
            <w:r>
              <w:rPr>
                <w:rFonts w:hint="eastAsia" w:eastAsia="仿宋_GB2312"/>
                <w:color w:val="FF0000"/>
                <w:kern w:val="0"/>
                <w:sz w:val="21"/>
                <w:szCs w:val="21"/>
                <w:lang w:val="en-US" w:eastAsia="zh-CN"/>
              </w:rPr>
              <w:t>15.12</w:t>
            </w:r>
          </w:p>
        </w:tc>
      </w:tr>
      <w:tr>
        <w:tblPrEx>
          <w:tblCellMar>
            <w:top w:w="0" w:type="dxa"/>
            <w:left w:w="108" w:type="dxa"/>
            <w:bottom w:w="0" w:type="dxa"/>
            <w:right w:w="108" w:type="dxa"/>
          </w:tblCellMar>
        </w:tblPrEx>
        <w:trPr>
          <w:trHeight w:val="454" w:hRule="exact"/>
          <w:jc w:val="center"/>
        </w:trPr>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仿宋_GB2312"/>
                <w:kern w:val="0"/>
                <w:sz w:val="21"/>
                <w:szCs w:val="21"/>
              </w:rPr>
              <w:t xml:space="preserve">          </w:t>
            </w:r>
            <w:r>
              <w:rPr>
                <w:rFonts w:hint="eastAsia" w:eastAsia="仿宋_GB2312" w:cs="仿宋_GB2312"/>
                <w:kern w:val="0"/>
                <w:sz w:val="21"/>
                <w:szCs w:val="21"/>
              </w:rPr>
              <w:t>会议费、培训费</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color w:val="FF0000"/>
                <w:kern w:val="0"/>
                <w:sz w:val="21"/>
                <w:szCs w:val="21"/>
              </w:rPr>
            </w:pPr>
            <w:r>
              <w:rPr>
                <w:rFonts w:hint="eastAsia" w:eastAsia="仿宋_GB2312"/>
                <w:color w:val="FF0000"/>
                <w:kern w:val="0"/>
                <w:sz w:val="21"/>
                <w:szCs w:val="21"/>
                <w:lang w:val="en-US" w:eastAsia="zh-CN"/>
              </w:rPr>
              <w:t>1.06</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color w:val="FF0000"/>
                <w:kern w:val="0"/>
                <w:sz w:val="21"/>
                <w:szCs w:val="21"/>
                <w:lang w:val="en-US" w:eastAsia="zh-CN"/>
              </w:rPr>
            </w:pPr>
            <w:r>
              <w:rPr>
                <w:rFonts w:hint="eastAsia" w:eastAsia="仿宋_GB2312"/>
                <w:color w:val="FF0000"/>
                <w:kern w:val="0"/>
                <w:sz w:val="21"/>
                <w:szCs w:val="21"/>
                <w:lang w:val="en-US" w:eastAsia="zh-CN"/>
              </w:rPr>
              <w:t>1.8</w:t>
            </w:r>
          </w:p>
        </w:tc>
        <w:tc>
          <w:tcPr>
            <w:tcW w:w="221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color w:val="FF0000"/>
                <w:kern w:val="0"/>
                <w:sz w:val="21"/>
                <w:szCs w:val="21"/>
                <w:lang w:val="en-US" w:eastAsia="zh-CN"/>
              </w:rPr>
            </w:pPr>
            <w:r>
              <w:rPr>
                <w:rFonts w:hint="eastAsia" w:eastAsia="仿宋_GB2312"/>
                <w:color w:val="FF0000"/>
                <w:kern w:val="0"/>
                <w:sz w:val="21"/>
                <w:szCs w:val="21"/>
                <w:lang w:val="en-US" w:eastAsia="zh-CN"/>
              </w:rPr>
              <w:t>0.96</w:t>
            </w:r>
          </w:p>
        </w:tc>
      </w:tr>
      <w:tr>
        <w:tblPrEx>
          <w:tblCellMar>
            <w:top w:w="0" w:type="dxa"/>
            <w:left w:w="108" w:type="dxa"/>
            <w:bottom w:w="0" w:type="dxa"/>
            <w:right w:w="108" w:type="dxa"/>
          </w:tblCellMar>
        </w:tblPrEx>
        <w:trPr>
          <w:trHeight w:val="454" w:hRule="exact"/>
          <w:jc w:val="center"/>
        </w:trPr>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ind w:firstLine="1050" w:firstLineChars="500"/>
              <w:jc w:val="left"/>
              <w:rPr>
                <w:rFonts w:hint="eastAsia" w:eastAsia="仿宋_GB2312" w:cs="仿宋_GB2312"/>
                <w:kern w:val="0"/>
                <w:sz w:val="21"/>
                <w:szCs w:val="21"/>
                <w:lang w:eastAsia="zh-CN"/>
              </w:rPr>
            </w:pPr>
            <w:r>
              <w:rPr>
                <w:rFonts w:hint="eastAsia" w:eastAsia="仿宋_GB2312" w:cs="仿宋_GB2312"/>
                <w:kern w:val="0"/>
                <w:sz w:val="21"/>
                <w:szCs w:val="21"/>
                <w:lang w:eastAsia="zh-CN"/>
              </w:rPr>
              <w:t>其他</w:t>
            </w:r>
          </w:p>
        </w:tc>
        <w:tc>
          <w:tcPr>
            <w:tcW w:w="171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632.02</w:t>
            </w:r>
          </w:p>
        </w:tc>
        <w:tc>
          <w:tcPr>
            <w:tcW w:w="223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eastAsia="仿宋_GB2312" w:cs="仿宋_GB2312"/>
                <w:kern w:val="0"/>
                <w:sz w:val="21"/>
                <w:szCs w:val="21"/>
                <w:lang w:val="en-US" w:eastAsia="zh-CN"/>
              </w:rPr>
            </w:pPr>
            <w:r>
              <w:rPr>
                <w:rFonts w:hint="eastAsia" w:eastAsia="仿宋_GB2312" w:cs="仿宋_GB2312"/>
                <w:kern w:val="0"/>
                <w:sz w:val="21"/>
                <w:szCs w:val="21"/>
                <w:lang w:val="en-US" w:eastAsia="zh-CN"/>
              </w:rPr>
              <w:t>23.28</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cs="仿宋_GB2312"/>
                <w:kern w:val="0"/>
                <w:sz w:val="21"/>
                <w:szCs w:val="21"/>
                <w:lang w:val="en-US" w:eastAsia="zh-CN"/>
              </w:rPr>
            </w:pPr>
            <w:r>
              <w:rPr>
                <w:rFonts w:hint="eastAsia" w:eastAsia="仿宋_GB2312" w:cs="仿宋_GB2312"/>
                <w:kern w:val="0"/>
                <w:sz w:val="21"/>
                <w:szCs w:val="21"/>
                <w:lang w:val="en-US" w:eastAsia="zh-CN"/>
              </w:rPr>
              <w:t>697.76</w:t>
            </w:r>
          </w:p>
        </w:tc>
      </w:tr>
      <w:tr>
        <w:tblPrEx>
          <w:tblCellMar>
            <w:top w:w="0" w:type="dxa"/>
            <w:left w:w="108" w:type="dxa"/>
            <w:bottom w:w="0" w:type="dxa"/>
            <w:right w:w="108" w:type="dxa"/>
          </w:tblCellMar>
        </w:tblPrEx>
        <w:trPr>
          <w:trHeight w:val="38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cs="仿宋_GB2312"/>
                <w:kern w:val="0"/>
                <w:sz w:val="21"/>
                <w:szCs w:val="21"/>
              </w:rPr>
            </w:pPr>
            <w:r>
              <w:rPr>
                <w:rFonts w:hint="eastAsia" w:eastAsia="仿宋_GB2312" w:cs="仿宋_GB2312"/>
                <w:kern w:val="0"/>
                <w:sz w:val="21"/>
                <w:szCs w:val="21"/>
              </w:rPr>
              <w:t>政府采购金额</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 w:val="21"/>
                <w:szCs w:val="21"/>
                <w:lang w:val="en-US" w:eastAsia="zh-CN"/>
              </w:rPr>
            </w:pPr>
            <w:r>
              <w:rPr>
                <w:rFonts w:hint="eastAsia" w:eastAsia="仿宋_GB2312" w:cs="仿宋_GB2312"/>
                <w:kern w:val="0"/>
                <w:sz w:val="21"/>
                <w:szCs w:val="21"/>
                <w:lang w:val="en-US" w:eastAsia="zh-CN"/>
              </w:rPr>
              <w:t>204.75</w:t>
            </w:r>
            <w:r>
              <w:rPr>
                <w:rFonts w:hint="eastAsia" w:eastAsia="仿宋_GB2312" w:cs="仿宋_GB2312"/>
                <w:kern w:val="0"/>
                <w:sz w:val="21"/>
                <w:szCs w:val="21"/>
              </w:rPr>
              <w:t>　</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cs="仿宋_GB2312"/>
                <w:kern w:val="0"/>
                <w:sz w:val="21"/>
                <w:szCs w:val="21"/>
              </w:rPr>
            </w:pPr>
            <w:r>
              <w:rPr>
                <w:rFonts w:hint="eastAsia" w:eastAsia="仿宋_GB2312" w:cs="仿宋_GB2312"/>
                <w:kern w:val="0"/>
                <w:sz w:val="21"/>
                <w:szCs w:val="21"/>
                <w:lang w:val="en-US" w:eastAsia="zh-CN"/>
              </w:rPr>
              <w:t>0</w:t>
            </w:r>
            <w:r>
              <w:rPr>
                <w:rFonts w:hint="eastAsia" w:eastAsia="仿宋_GB2312" w:cs="仿宋_GB2312"/>
                <w:kern w:val="0"/>
                <w:sz w:val="21"/>
                <w:szCs w:val="21"/>
              </w:rPr>
              <w:t>　</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cs="仿宋_GB2312"/>
                <w:kern w:val="0"/>
                <w:sz w:val="21"/>
                <w:szCs w:val="21"/>
                <w:lang w:val="en-US" w:eastAsia="zh-CN"/>
              </w:rPr>
            </w:pPr>
            <w:r>
              <w:rPr>
                <w:rFonts w:hint="eastAsia" w:eastAsia="仿宋_GB2312" w:cs="仿宋_GB2312"/>
                <w:kern w:val="0"/>
                <w:sz w:val="21"/>
                <w:szCs w:val="21"/>
                <w:lang w:val="en-US" w:eastAsia="zh-CN"/>
              </w:rPr>
              <w:t>330.16</w:t>
            </w:r>
          </w:p>
        </w:tc>
      </w:tr>
      <w:tr>
        <w:tblPrEx>
          <w:tblCellMar>
            <w:top w:w="0" w:type="dxa"/>
            <w:left w:w="108" w:type="dxa"/>
            <w:bottom w:w="0" w:type="dxa"/>
            <w:right w:w="108" w:type="dxa"/>
          </w:tblCellMar>
        </w:tblPrEx>
        <w:trPr>
          <w:trHeight w:val="399"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cs="仿宋_GB2312"/>
                <w:kern w:val="0"/>
                <w:sz w:val="21"/>
                <w:szCs w:val="21"/>
              </w:rPr>
            </w:pPr>
            <w:r>
              <w:rPr>
                <w:rFonts w:hint="eastAsia" w:eastAsia="仿宋_GB2312" w:cs="仿宋_GB2312"/>
                <w:kern w:val="0"/>
                <w:sz w:val="21"/>
                <w:szCs w:val="21"/>
              </w:rPr>
              <w:t>部门整体支出预算调整</w:t>
            </w:r>
            <w:r>
              <w:rPr>
                <w:rFonts w:eastAsia="仿宋_GB2312"/>
                <w:kern w:val="0"/>
                <w:sz w:val="21"/>
                <w:szCs w:val="21"/>
              </w:rPr>
              <w:t xml:space="preserve"> </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cs="仿宋_GB2312"/>
                <w:kern w:val="0"/>
                <w:sz w:val="21"/>
                <w:szCs w:val="21"/>
              </w:rPr>
            </w:pPr>
            <w:r>
              <w:rPr>
                <w:rFonts w:hint="eastAsia" w:eastAsia="仿宋_GB2312" w:cs="仿宋_GB2312"/>
                <w:kern w:val="0"/>
                <w:sz w:val="21"/>
                <w:szCs w:val="21"/>
              </w:rPr>
              <w:t>　</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cs="仿宋_GB2312"/>
                <w:kern w:val="0"/>
                <w:sz w:val="21"/>
                <w:szCs w:val="21"/>
              </w:rPr>
            </w:pPr>
            <w:r>
              <w:rPr>
                <w:rFonts w:hint="eastAsia" w:eastAsia="仿宋_GB2312" w:cs="仿宋_GB2312"/>
                <w:kern w:val="0"/>
                <w:sz w:val="21"/>
                <w:szCs w:val="21"/>
              </w:rPr>
              <w:t>　</w:t>
            </w:r>
          </w:p>
        </w:tc>
      </w:tr>
      <w:tr>
        <w:tblPrEx>
          <w:tblCellMar>
            <w:top w:w="0" w:type="dxa"/>
            <w:left w:w="108" w:type="dxa"/>
            <w:bottom w:w="0" w:type="dxa"/>
            <w:right w:w="108" w:type="dxa"/>
          </w:tblCellMar>
        </w:tblPrEx>
        <w:trPr>
          <w:trHeight w:val="454" w:hRule="exact"/>
          <w:jc w:val="center"/>
        </w:trPr>
        <w:tc>
          <w:tcPr>
            <w:tcW w:w="3055"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宋体"/>
                <w:sz w:val="21"/>
                <w:szCs w:val="21"/>
                <w:lang w:eastAsia="zh-CN"/>
              </w:rPr>
            </w:pPr>
            <w:r>
              <w:rPr>
                <w:rFonts w:hint="eastAsia" w:eastAsia="仿宋_GB2312" w:cs="仿宋_GB2312"/>
                <w:kern w:val="0"/>
                <w:sz w:val="21"/>
                <w:szCs w:val="21"/>
                <w:lang w:eastAsia="zh-CN"/>
              </w:rPr>
              <w:t>楼堂管所控制情况（</w:t>
            </w:r>
            <w:r>
              <w:rPr>
                <w:rFonts w:hint="eastAsia" w:eastAsia="仿宋_GB2312" w:cs="仿宋_GB2312"/>
                <w:kern w:val="0"/>
                <w:sz w:val="21"/>
                <w:szCs w:val="21"/>
                <w:lang w:val="en-US" w:eastAsia="zh-CN"/>
              </w:rPr>
              <w:t>2020年完工项目</w:t>
            </w:r>
            <w:r>
              <w:rPr>
                <w:rFonts w:hint="eastAsia" w:eastAsia="仿宋_GB2312" w:cs="仿宋_GB2312"/>
                <w:kern w:val="0"/>
                <w:sz w:val="21"/>
                <w:szCs w:val="21"/>
                <w:lang w:eastAsia="zh-CN"/>
              </w:rPr>
              <w:t>）</w:t>
            </w:r>
          </w:p>
        </w:tc>
        <w:tc>
          <w:tcPr>
            <w:tcW w:w="805"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Times New Roman" w:eastAsia="仿宋_GB2312" w:cs="Times New Roman"/>
                <w:bCs/>
                <w:kern w:val="0"/>
                <w:sz w:val="21"/>
                <w:szCs w:val="21"/>
                <w:lang w:eastAsia="zh-CN"/>
              </w:rPr>
            </w:pPr>
            <w:r>
              <w:rPr>
                <w:rFonts w:ascii="Times New Roman" w:eastAsia="仿宋_GB2312" w:cs="Times New Roman"/>
                <w:bCs/>
                <w:kern w:val="0"/>
                <w:sz w:val="21"/>
                <w:szCs w:val="21"/>
              </w:rPr>
              <w:t>批复规模</w:t>
            </w:r>
          </w:p>
          <w:p>
            <w:pPr>
              <w:widowControl/>
              <w:spacing w:line="240" w:lineRule="exact"/>
              <w:jc w:val="center"/>
              <w:rPr>
                <w:rFonts w:ascii="Times New Roman" w:hAnsi="Times New Roman" w:eastAsia="仿宋_GB2312" w:cs="Times New Roman"/>
                <w:bCs/>
                <w:kern w:val="0"/>
                <w:sz w:val="21"/>
                <w:szCs w:val="21"/>
                <w:lang w:val="en-US" w:eastAsia="zh-CN" w:bidi="ar-SA"/>
              </w:rPr>
            </w:pPr>
            <w:r>
              <w:rPr>
                <w:rFonts w:ascii="Times New Roman" w:eastAsia="仿宋_GB2312" w:cs="Times New Roman"/>
                <w:bCs/>
                <w:kern w:val="0"/>
                <w:sz w:val="21"/>
                <w:szCs w:val="21"/>
              </w:rPr>
              <w:t>（</w:t>
            </w:r>
            <w:r>
              <w:rPr>
                <w:rFonts w:ascii="Times New Roman" w:cs="Times New Roman"/>
                <w:bCs/>
                <w:kern w:val="0"/>
                <w:sz w:val="21"/>
                <w:szCs w:val="21"/>
              </w:rPr>
              <w:t>㎡</w:t>
            </w:r>
            <w:r>
              <w:rPr>
                <w:rFonts w:ascii="Times New Roman" w:eastAsia="仿宋_GB2312" w:cs="Times New Roman"/>
                <w:bCs/>
                <w:kern w:val="0"/>
                <w:sz w:val="21"/>
                <w:szCs w:val="21"/>
              </w:rPr>
              <w:t>）</w:t>
            </w:r>
          </w:p>
        </w:tc>
        <w:tc>
          <w:tcPr>
            <w:tcW w:w="90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Cs/>
                <w:kern w:val="0"/>
                <w:sz w:val="21"/>
                <w:szCs w:val="21"/>
                <w:lang w:val="en-US" w:eastAsia="zh-CN" w:bidi="ar-SA"/>
              </w:rPr>
            </w:pPr>
            <w:r>
              <w:rPr>
                <w:rFonts w:ascii="Times New Roman" w:eastAsia="仿宋_GB2312" w:cs="Times New Roman"/>
                <w:bCs/>
                <w:kern w:val="0"/>
                <w:sz w:val="21"/>
                <w:szCs w:val="21"/>
              </w:rPr>
              <w:t>实际规模（</w:t>
            </w:r>
            <w:r>
              <w:rPr>
                <w:rFonts w:ascii="Times New Roman" w:cs="Times New Roman"/>
                <w:bCs/>
                <w:kern w:val="0"/>
                <w:sz w:val="21"/>
                <w:szCs w:val="21"/>
              </w:rPr>
              <w:t>㎡</w:t>
            </w:r>
            <w:r>
              <w:rPr>
                <w:rFonts w:ascii="Times New Roman" w:eastAsia="仿宋_GB2312" w:cs="Times New Roman"/>
                <w:bCs/>
                <w:kern w:val="0"/>
                <w:sz w:val="21"/>
                <w:szCs w:val="21"/>
              </w:rPr>
              <w:t>）</w:t>
            </w:r>
          </w:p>
        </w:tc>
        <w:tc>
          <w:tcPr>
            <w:tcW w:w="94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Cs/>
                <w:kern w:val="0"/>
                <w:sz w:val="21"/>
                <w:szCs w:val="21"/>
                <w:lang w:val="en-US" w:eastAsia="zh-CN" w:bidi="ar-SA"/>
              </w:rPr>
            </w:pPr>
            <w:r>
              <w:rPr>
                <w:rFonts w:ascii="Times New Roman" w:eastAsia="仿宋_GB2312" w:cs="Times New Roman"/>
                <w:bCs/>
                <w:kern w:val="0"/>
                <w:sz w:val="21"/>
                <w:szCs w:val="21"/>
              </w:rPr>
              <w:t>规模控制率</w:t>
            </w:r>
          </w:p>
        </w:tc>
        <w:tc>
          <w:tcPr>
            <w:tcW w:w="12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bCs/>
                <w:kern w:val="0"/>
                <w:sz w:val="21"/>
                <w:szCs w:val="21"/>
                <w:lang w:val="en-US" w:eastAsia="zh-CN" w:bidi="ar-SA"/>
              </w:rPr>
            </w:pPr>
            <w:r>
              <w:rPr>
                <w:rFonts w:ascii="Times New Roman" w:eastAsia="仿宋_GB2312" w:cs="Times New Roman"/>
                <w:bCs/>
                <w:kern w:val="0"/>
                <w:sz w:val="21"/>
                <w:szCs w:val="21"/>
              </w:rPr>
              <w:t>预算投资（万元）</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bCs/>
                <w:kern w:val="0"/>
                <w:sz w:val="21"/>
                <w:szCs w:val="21"/>
                <w:lang w:val="en-US" w:eastAsia="zh-CN" w:bidi="ar-SA"/>
              </w:rPr>
            </w:pPr>
            <w:r>
              <w:rPr>
                <w:rFonts w:ascii="Times New Roman" w:eastAsia="仿宋_GB2312" w:cs="Times New Roman"/>
                <w:bCs/>
                <w:kern w:val="0"/>
                <w:sz w:val="21"/>
                <w:szCs w:val="21"/>
              </w:rPr>
              <w:t>实际投资（万元）</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bCs/>
                <w:kern w:val="0"/>
                <w:sz w:val="21"/>
                <w:szCs w:val="21"/>
                <w:lang w:val="en-US" w:eastAsia="zh-CN" w:bidi="ar-SA"/>
              </w:rPr>
            </w:pPr>
            <w:r>
              <w:rPr>
                <w:rFonts w:ascii="Times New Roman" w:eastAsia="仿宋_GB2312" w:cs="Times New Roman"/>
                <w:bCs/>
                <w:kern w:val="0"/>
                <w:sz w:val="21"/>
                <w:szCs w:val="21"/>
              </w:rPr>
              <w:t>投资概算控制率</w:t>
            </w:r>
          </w:p>
        </w:tc>
      </w:tr>
      <w:tr>
        <w:tblPrEx>
          <w:tblCellMar>
            <w:top w:w="0" w:type="dxa"/>
            <w:left w:w="108" w:type="dxa"/>
            <w:bottom w:w="0" w:type="dxa"/>
            <w:right w:w="108" w:type="dxa"/>
          </w:tblCellMar>
        </w:tblPrEx>
        <w:trPr>
          <w:trHeight w:val="434" w:hRule="exact"/>
          <w:jc w:val="center"/>
        </w:trPr>
        <w:tc>
          <w:tcPr>
            <w:tcW w:w="3055"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eastAsia="宋体"/>
                <w:sz w:val="21"/>
                <w:szCs w:val="21"/>
                <w:lang w:eastAsia="zh-CN"/>
              </w:rPr>
            </w:pPr>
          </w:p>
        </w:tc>
        <w:tc>
          <w:tcPr>
            <w:tcW w:w="805"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ascii="Times New Roman" w:eastAsia="仿宋_GB2312" w:cs="Times New Roman"/>
                <w:kern w:val="0"/>
                <w:sz w:val="21"/>
                <w:szCs w:val="21"/>
              </w:rPr>
              <w:t>　</w:t>
            </w:r>
            <w:r>
              <w:rPr>
                <w:rFonts w:ascii="Times New Roman" w:hAnsi="Times New Roman" w:eastAsia="仿宋_GB2312" w:cs="Times New Roman"/>
                <w:kern w:val="0"/>
                <w:sz w:val="21"/>
                <w:szCs w:val="21"/>
              </w:rPr>
              <w:t>—</w:t>
            </w:r>
          </w:p>
        </w:tc>
        <w:tc>
          <w:tcPr>
            <w:tcW w:w="90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1"/>
                <w:szCs w:val="21"/>
                <w:lang w:val="en-US" w:eastAsia="zh-CN" w:bidi="ar-SA"/>
              </w:rPr>
            </w:pPr>
            <w:r>
              <w:rPr>
                <w:rFonts w:ascii="Times New Roman" w:eastAsia="仿宋_GB2312" w:cs="Times New Roman"/>
                <w:kern w:val="0"/>
                <w:sz w:val="21"/>
                <w:szCs w:val="21"/>
              </w:rPr>
              <w:t>　</w:t>
            </w:r>
            <w:r>
              <w:rPr>
                <w:rFonts w:ascii="Times New Roman" w:hAnsi="Times New Roman" w:eastAsia="仿宋_GB2312" w:cs="Times New Roman"/>
                <w:kern w:val="0"/>
                <w:sz w:val="21"/>
                <w:szCs w:val="21"/>
              </w:rPr>
              <w:t>—</w:t>
            </w:r>
          </w:p>
        </w:tc>
        <w:tc>
          <w:tcPr>
            <w:tcW w:w="94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1"/>
                <w:szCs w:val="21"/>
                <w:lang w:val="en-US" w:eastAsia="zh-CN" w:bidi="ar-SA"/>
              </w:rPr>
            </w:pPr>
            <w:r>
              <w:rPr>
                <w:rFonts w:ascii="Times New Roman" w:eastAsia="仿宋_GB2312" w:cs="Times New Roman"/>
                <w:kern w:val="0"/>
                <w:sz w:val="21"/>
                <w:szCs w:val="21"/>
              </w:rPr>
              <w:t>　</w:t>
            </w:r>
            <w:r>
              <w:rPr>
                <w:rFonts w:ascii="Times New Roman" w:hAnsi="Times New Roman" w:eastAsia="仿宋_GB2312" w:cs="Times New Roman"/>
                <w:kern w:val="0"/>
                <w:sz w:val="21"/>
                <w:szCs w:val="21"/>
              </w:rPr>
              <w:t>—</w:t>
            </w:r>
          </w:p>
        </w:tc>
        <w:tc>
          <w:tcPr>
            <w:tcW w:w="129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1"/>
                <w:szCs w:val="21"/>
                <w:lang w:val="en-US" w:eastAsia="zh-CN" w:bidi="ar-SA"/>
              </w:rPr>
            </w:pPr>
            <w:r>
              <w:rPr>
                <w:rFonts w:ascii="Times New Roman" w:eastAsia="仿宋_GB2312" w:cs="Times New Roman"/>
                <w:kern w:val="0"/>
                <w:sz w:val="21"/>
                <w:szCs w:val="21"/>
              </w:rPr>
              <w:t>　</w:t>
            </w:r>
            <w:r>
              <w:rPr>
                <w:rFonts w:ascii="Times New Roman" w:hAnsi="Times New Roman" w:eastAsia="仿宋_GB2312" w:cs="Times New Roman"/>
                <w:kern w:val="0"/>
                <w:sz w:val="21"/>
                <w:szCs w:val="21"/>
              </w:rPr>
              <w:t>—</w:t>
            </w:r>
          </w:p>
        </w:tc>
        <w:tc>
          <w:tcPr>
            <w:tcW w:w="108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1"/>
                <w:szCs w:val="21"/>
                <w:lang w:val="en-US" w:eastAsia="zh-CN" w:bidi="ar-SA"/>
              </w:rPr>
            </w:pPr>
            <w:r>
              <w:rPr>
                <w:rFonts w:ascii="Times New Roman" w:eastAsia="仿宋_GB2312" w:cs="Times New Roman"/>
                <w:kern w:val="0"/>
                <w:sz w:val="21"/>
                <w:szCs w:val="21"/>
              </w:rPr>
              <w:t>　</w:t>
            </w:r>
            <w:r>
              <w:rPr>
                <w:rFonts w:ascii="Times New Roman" w:hAnsi="Times New Roman" w:eastAsia="仿宋_GB2312" w:cs="Times New Roman"/>
                <w:kern w:val="0"/>
                <w:sz w:val="21"/>
                <w:szCs w:val="21"/>
              </w:rPr>
              <w:t>—</w:t>
            </w:r>
          </w:p>
        </w:tc>
        <w:tc>
          <w:tcPr>
            <w:tcW w:w="112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1"/>
                <w:szCs w:val="21"/>
                <w:lang w:val="en-US" w:eastAsia="zh-CN" w:bidi="ar-SA"/>
              </w:rPr>
            </w:pPr>
            <w:r>
              <w:rPr>
                <w:rFonts w:ascii="Times New Roman" w:eastAsia="仿宋_GB2312" w:cs="Times New Roman"/>
                <w:kern w:val="0"/>
                <w:sz w:val="21"/>
                <w:szCs w:val="21"/>
              </w:rPr>
              <w:t>　</w:t>
            </w:r>
            <w:r>
              <w:rPr>
                <w:rFonts w:ascii="Times New Roman" w:hAnsi="Times New Roman" w:eastAsia="仿宋_GB2312" w:cs="Times New Roman"/>
                <w:kern w:val="0"/>
                <w:sz w:val="21"/>
                <w:szCs w:val="21"/>
              </w:rPr>
              <w:t>—</w:t>
            </w:r>
          </w:p>
        </w:tc>
      </w:tr>
      <w:tr>
        <w:tblPrEx>
          <w:tblCellMar>
            <w:top w:w="0" w:type="dxa"/>
            <w:left w:w="108" w:type="dxa"/>
            <w:bottom w:w="0" w:type="dxa"/>
            <w:right w:w="108" w:type="dxa"/>
          </w:tblCellMar>
        </w:tblPrEx>
        <w:trPr>
          <w:trHeight w:val="619" w:hRule="exact"/>
          <w:jc w:val="center"/>
        </w:trPr>
        <w:tc>
          <w:tcPr>
            <w:tcW w:w="30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eastAsia="仿宋_GB2312"/>
                <w:kern w:val="0"/>
                <w:sz w:val="21"/>
                <w:szCs w:val="21"/>
              </w:rPr>
            </w:pPr>
            <w:r>
              <w:rPr>
                <w:rFonts w:hint="eastAsia" w:eastAsia="仿宋_GB2312" w:cs="仿宋_GB2312"/>
                <w:kern w:val="0"/>
                <w:sz w:val="24"/>
              </w:rPr>
              <w:t>厉行节约保障措施</w:t>
            </w:r>
          </w:p>
        </w:tc>
        <w:tc>
          <w:tcPr>
            <w:tcW w:w="6150"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textAlignment w:val="auto"/>
              <w:outlineLvl w:val="9"/>
              <w:rPr>
                <w:rFonts w:hint="eastAsia" w:eastAsia="仿宋_GB2312" w:cs="仿宋_GB2312"/>
                <w:kern w:val="0"/>
                <w:sz w:val="24"/>
              </w:rPr>
            </w:pPr>
            <w:r>
              <w:rPr>
                <w:rFonts w:hint="eastAsia" w:eastAsia="仿宋_GB2312" w:cs="仿宋_GB2312"/>
                <w:kern w:val="0"/>
                <w:sz w:val="24"/>
              </w:rPr>
              <w:t>加强领导，确保节约落到实处</w:t>
            </w:r>
          </w:p>
          <w:p>
            <w:pPr>
              <w:keepNext w:val="0"/>
              <w:keepLines w:val="0"/>
              <w:pageBreakBefore w:val="0"/>
              <w:widowControl/>
              <w:numPr>
                <w:ilvl w:val="0"/>
                <w:numId w:val="2"/>
              </w:numPr>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textAlignment w:val="auto"/>
              <w:outlineLvl w:val="9"/>
              <w:rPr>
                <w:rFonts w:eastAsia="仿宋_GB2312"/>
                <w:kern w:val="0"/>
                <w:sz w:val="21"/>
                <w:szCs w:val="21"/>
              </w:rPr>
            </w:pPr>
            <w:r>
              <w:rPr>
                <w:rFonts w:hint="eastAsia" w:eastAsia="仿宋_GB2312" w:cs="仿宋_GB2312"/>
                <w:kern w:val="0"/>
                <w:sz w:val="24"/>
              </w:rPr>
              <w:t xml:space="preserve"> 完善机制，确保节约措施的落实 　</w:t>
            </w:r>
          </w:p>
        </w:tc>
      </w:tr>
    </w:tbl>
    <w:p>
      <w:pPr>
        <w:keepNext w:val="0"/>
        <w:keepLines w:val="0"/>
        <w:pageBreakBefore w:val="0"/>
        <w:widowControl/>
        <w:kinsoku/>
        <w:wordWrap/>
        <w:overflowPunct/>
        <w:topLinePunct w:val="0"/>
        <w:autoSpaceDE/>
        <w:autoSpaceDN/>
        <w:bidi w:val="0"/>
        <w:adjustRightInd/>
        <w:snapToGrid/>
        <w:spacing w:before="0" w:beforeLines="0" w:after="0" w:afterLines="0" w:line="240" w:lineRule="atLeast"/>
        <w:ind w:left="0" w:leftChars="0" w:right="-1050" w:firstLine="0" w:firstLineChars="0"/>
        <w:jc w:val="left"/>
        <w:textAlignment w:val="auto"/>
        <w:outlineLvl w:val="9"/>
        <w:rPr>
          <w:rFonts w:hint="eastAsia" w:eastAsia="仿宋_GB2312" w:cs="仿宋_GB2312"/>
          <w:kern w:val="0"/>
          <w:sz w:val="24"/>
          <w:szCs w:val="24"/>
        </w:rPr>
      </w:pPr>
      <w:r>
        <w:rPr>
          <w:rFonts w:hint="eastAsia" w:eastAsia="仿宋_GB2312" w:cs="仿宋_GB2312"/>
          <w:kern w:val="0"/>
          <w:sz w:val="24"/>
          <w:szCs w:val="24"/>
        </w:rPr>
        <w:t>说明：</w:t>
      </w:r>
      <w:r>
        <w:rPr>
          <w:rFonts w:hint="eastAsia" w:eastAsia="仿宋_GB2312" w:cs="仿宋_GB2312"/>
          <w:kern w:val="0"/>
          <w:sz w:val="24"/>
          <w:szCs w:val="24"/>
          <w:lang w:eastAsia="zh-CN"/>
        </w:rPr>
        <w:t>“控制率”等于实际在职人数</w:t>
      </w:r>
      <w:r>
        <w:rPr>
          <w:rFonts w:hint="eastAsia" w:eastAsia="仿宋_GB2312" w:cs="仿宋_GB2312"/>
          <w:kern w:val="0"/>
          <w:sz w:val="24"/>
          <w:szCs w:val="24"/>
          <w:lang w:val="en-US" w:eastAsia="zh-CN"/>
        </w:rPr>
        <w:t>/编制人数*100%；</w:t>
      </w:r>
      <w:r>
        <w:rPr>
          <w:rFonts w:eastAsia="仿宋_GB2312"/>
          <w:kern w:val="0"/>
          <w:sz w:val="24"/>
          <w:szCs w:val="24"/>
        </w:rPr>
        <w:t>“</w:t>
      </w:r>
      <w:r>
        <w:rPr>
          <w:rFonts w:hint="eastAsia" w:eastAsia="仿宋_GB2312" w:cs="仿宋_GB2312"/>
          <w:kern w:val="0"/>
          <w:sz w:val="24"/>
          <w:szCs w:val="24"/>
        </w:rPr>
        <w:t>项目支出</w:t>
      </w:r>
      <w:r>
        <w:rPr>
          <w:rFonts w:eastAsia="仿宋_GB2312"/>
          <w:kern w:val="0"/>
          <w:sz w:val="24"/>
          <w:szCs w:val="24"/>
        </w:rPr>
        <w:t>”</w:t>
      </w:r>
      <w:r>
        <w:rPr>
          <w:rFonts w:hint="eastAsia" w:eastAsia="仿宋_GB2312" w:cs="仿宋_GB2312"/>
          <w:kern w:val="0"/>
          <w:sz w:val="24"/>
          <w:szCs w:val="24"/>
        </w:rPr>
        <w:t>需要填报除基本支出</w:t>
      </w:r>
    </w:p>
    <w:p>
      <w:pPr>
        <w:widowControl/>
        <w:ind w:right="-1050"/>
        <w:jc w:val="left"/>
        <w:rPr>
          <w:rFonts w:hint="eastAsia" w:eastAsia="仿宋_GB2312"/>
          <w:lang w:eastAsia="zh-CN"/>
        </w:rPr>
      </w:pPr>
      <w:r>
        <w:rPr>
          <w:rFonts w:hint="eastAsia" w:eastAsia="仿宋_GB2312" w:cs="仿宋_GB2312"/>
          <w:kern w:val="0"/>
          <w:sz w:val="24"/>
          <w:szCs w:val="24"/>
        </w:rPr>
        <w:t>以外的所有项目情况</w:t>
      </w:r>
      <w:r>
        <w:rPr>
          <w:rFonts w:hint="eastAsia" w:eastAsia="仿宋_GB2312" w:cs="仿宋_GB2312"/>
          <w:kern w:val="0"/>
          <w:sz w:val="24"/>
          <w:szCs w:val="24"/>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仿宋" w:hAnsi="仿宋" w:eastAsia="仿宋"/>
          <w:sz w:val="32"/>
          <w:szCs w:val="32"/>
          <w:lang w:val="en-US" w:eastAsia="zh-CN"/>
        </w:rPr>
      </w:pPr>
    </w:p>
    <w:p>
      <w:pPr>
        <w:spacing w:line="579"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附件2</w:t>
      </w:r>
    </w:p>
    <w:p>
      <w:pPr>
        <w:spacing w:line="740" w:lineRule="exact"/>
        <w:ind w:firstLine="880" w:firstLineChars="200"/>
        <w:jc w:val="both"/>
        <w:rPr>
          <w:rFonts w:hint="eastAsia" w:ascii="黑体" w:hAnsi="黑体" w:eastAsia="黑体" w:cs="黑体"/>
          <w:sz w:val="44"/>
        </w:rPr>
      </w:pPr>
      <w:r>
        <w:rPr>
          <w:rFonts w:hint="eastAsia" w:ascii="黑体" w:hAnsi="黑体" w:eastAsia="黑体" w:cs="黑体"/>
          <w:sz w:val="44"/>
        </w:rPr>
        <w:t>202</w:t>
      </w:r>
      <w:r>
        <w:rPr>
          <w:rFonts w:hint="eastAsia" w:ascii="黑体" w:hAnsi="黑体" w:eastAsia="黑体" w:cs="黑体"/>
          <w:sz w:val="44"/>
          <w:lang w:val="en-US" w:eastAsia="zh-CN"/>
        </w:rPr>
        <w:t>2</w:t>
      </w:r>
      <w:r>
        <w:rPr>
          <w:rFonts w:hint="eastAsia" w:ascii="黑体" w:hAnsi="黑体" w:eastAsia="黑体" w:cs="黑体"/>
          <w:sz w:val="44"/>
        </w:rPr>
        <w:t>年度部门整体支出绩效自评表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小标宋_GBK" w:cs="Times New Roman"/>
          <w:sz w:val="44"/>
        </w:rPr>
      </w:pPr>
    </w:p>
    <w:tbl>
      <w:tblPr>
        <w:tblStyle w:val="6"/>
        <w:tblW w:w="104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6"/>
        <w:gridCol w:w="851"/>
        <w:gridCol w:w="770"/>
        <w:gridCol w:w="1350"/>
        <w:gridCol w:w="253"/>
        <w:gridCol w:w="1487"/>
        <w:gridCol w:w="1635"/>
        <w:gridCol w:w="825"/>
        <w:gridCol w:w="1455"/>
        <w:gridCol w:w="10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单位名称</w:t>
            </w:r>
          </w:p>
        </w:tc>
        <w:tc>
          <w:tcPr>
            <w:tcW w:w="9699" w:type="dxa"/>
            <w:gridSpan w:val="9"/>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绥宁县</w:t>
            </w:r>
            <w:r>
              <w:rPr>
                <w:rFonts w:hint="eastAsia" w:ascii="仿宋" w:hAnsi="仿宋" w:eastAsia="仿宋" w:cs="仿宋"/>
                <w:color w:val="000000"/>
                <w:kern w:val="0"/>
                <w:sz w:val="21"/>
                <w:szCs w:val="21"/>
                <w:lang w:val="en-US" w:eastAsia="zh-CN"/>
              </w:rPr>
              <w:t>环境卫生管理所</w:t>
            </w:r>
            <w:r>
              <w:rPr>
                <w:rFonts w:hint="eastAsia" w:ascii="仿宋" w:hAnsi="仿宋" w:eastAsia="仿宋" w:cs="仿宋"/>
                <w:color w:val="000000"/>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16" w:type="dxa"/>
            <w:vMerge w:val="restart"/>
            <w:tcBorders>
              <w:top w:val="nil"/>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年度预算申请（万元）</w:t>
            </w:r>
          </w:p>
        </w:tc>
        <w:tc>
          <w:tcPr>
            <w:tcW w:w="1621" w:type="dxa"/>
            <w:gridSpan w:val="2"/>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p>
        </w:tc>
        <w:tc>
          <w:tcPr>
            <w:tcW w:w="1350" w:type="dxa"/>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年初预算数</w:t>
            </w:r>
          </w:p>
        </w:tc>
        <w:tc>
          <w:tcPr>
            <w:tcW w:w="1740" w:type="dxa"/>
            <w:gridSpan w:val="2"/>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全年预算数</w:t>
            </w:r>
            <w:r>
              <w:rPr>
                <w:rFonts w:hint="eastAsia" w:ascii="仿宋" w:hAnsi="仿宋" w:eastAsia="仿宋" w:cs="仿宋"/>
                <w:color w:val="000000"/>
                <w:kern w:val="0"/>
                <w:sz w:val="21"/>
                <w:szCs w:val="21"/>
                <w:lang w:val="en-US" w:eastAsia="zh-CN"/>
              </w:rPr>
              <w:t>(A)</w:t>
            </w:r>
          </w:p>
        </w:tc>
        <w:tc>
          <w:tcPr>
            <w:tcW w:w="1635" w:type="dxa"/>
            <w:tcBorders>
              <w:top w:val="nil"/>
              <w:left w:val="nil"/>
              <w:bottom w:val="single" w:color="auto" w:sz="4" w:space="0"/>
              <w:right w:val="single" w:color="auto" w:sz="4" w:space="0"/>
            </w:tcBorders>
            <w:noWrap w:val="0"/>
            <w:vAlign w:val="center"/>
          </w:tcPr>
          <w:p>
            <w:pPr>
              <w:spacing w:line="220" w:lineRule="exact"/>
              <w:jc w:val="both"/>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全年执行数</w:t>
            </w:r>
            <w:r>
              <w:rPr>
                <w:rFonts w:hint="eastAsia" w:ascii="仿宋" w:hAnsi="仿宋" w:eastAsia="仿宋" w:cs="仿宋"/>
                <w:color w:val="000000"/>
                <w:kern w:val="0"/>
                <w:sz w:val="21"/>
                <w:szCs w:val="21"/>
                <w:lang w:val="en-US" w:eastAsia="zh-CN"/>
              </w:rPr>
              <w:t>(B)</w:t>
            </w:r>
          </w:p>
        </w:tc>
        <w:tc>
          <w:tcPr>
            <w:tcW w:w="825" w:type="dxa"/>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分值</w:t>
            </w:r>
          </w:p>
        </w:tc>
        <w:tc>
          <w:tcPr>
            <w:tcW w:w="1455"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执行率</w:t>
            </w:r>
            <w:r>
              <w:rPr>
                <w:rFonts w:hint="eastAsia" w:ascii="仿宋" w:hAnsi="仿宋" w:eastAsia="仿宋" w:cs="仿宋"/>
                <w:color w:val="000000"/>
                <w:kern w:val="0"/>
                <w:sz w:val="21"/>
                <w:szCs w:val="21"/>
                <w:lang w:val="en-US" w:eastAsia="zh-CN"/>
              </w:rPr>
              <w:t>(B/A)</w:t>
            </w:r>
          </w:p>
        </w:tc>
        <w:tc>
          <w:tcPr>
            <w:tcW w:w="1073" w:type="dxa"/>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716" w:type="dxa"/>
            <w:vMerge w:val="continue"/>
            <w:tcBorders>
              <w:top w:val="nil"/>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1621" w:type="dxa"/>
            <w:gridSpan w:val="2"/>
            <w:tcBorders>
              <w:top w:val="nil"/>
              <w:left w:val="nil"/>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年度资金总额</w:t>
            </w:r>
          </w:p>
        </w:tc>
        <w:tc>
          <w:tcPr>
            <w:tcW w:w="1350"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rPr>
              <w:t>296.58</w:t>
            </w:r>
          </w:p>
        </w:tc>
        <w:tc>
          <w:tcPr>
            <w:tcW w:w="1740" w:type="dxa"/>
            <w:gridSpan w:val="2"/>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rPr>
              <w:t>2450.1</w:t>
            </w:r>
          </w:p>
        </w:tc>
        <w:tc>
          <w:tcPr>
            <w:tcW w:w="1635"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rPr>
              <w:t>2450.1</w:t>
            </w:r>
          </w:p>
        </w:tc>
        <w:tc>
          <w:tcPr>
            <w:tcW w:w="825"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455" w:type="dxa"/>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tc>
        <w:tc>
          <w:tcPr>
            <w:tcW w:w="1073" w:type="dxa"/>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按收入性质分：</w:t>
            </w:r>
            <w:r>
              <w:rPr>
                <w:rFonts w:hint="eastAsia" w:ascii="仿宋" w:hAnsi="仿宋" w:eastAsia="仿宋" w:cs="仿宋"/>
                <w:color w:val="000000"/>
                <w:kern w:val="0"/>
                <w:sz w:val="21"/>
                <w:szCs w:val="21"/>
                <w:lang w:val="en-US" w:eastAsia="zh-CN"/>
              </w:rPr>
              <w:t>2417.94</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jc w:val="left"/>
              <w:rPr>
                <w:rFonts w:hint="default" w:ascii="仿宋" w:hAnsi="仿宋" w:eastAsia="仿宋" w:cs="仿宋"/>
                <w:color w:val="000000"/>
                <w:kern w:val="0"/>
                <w:sz w:val="21"/>
                <w:szCs w:val="21"/>
                <w:lang w:val="en-US"/>
              </w:rPr>
            </w:pPr>
            <w:r>
              <w:rPr>
                <w:rFonts w:hint="eastAsia" w:ascii="仿宋" w:hAnsi="仿宋" w:eastAsia="仿宋" w:cs="仿宋"/>
                <w:color w:val="000000"/>
                <w:kern w:val="0"/>
                <w:sz w:val="21"/>
                <w:szCs w:val="21"/>
              </w:rPr>
              <w:t>按支出性质分：</w:t>
            </w:r>
            <w:r>
              <w:rPr>
                <w:rFonts w:hint="eastAsia" w:ascii="仿宋" w:hAnsi="仿宋" w:eastAsia="仿宋" w:cs="仿宋"/>
                <w:color w:val="000000"/>
                <w:kern w:val="0"/>
                <w:sz w:val="21"/>
                <w:szCs w:val="21"/>
                <w:lang w:val="en-US" w:eastAsia="zh-CN"/>
              </w:rPr>
              <w:t>2450.14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ind w:firstLine="210" w:firstLineChars="1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其中：一般公共预算：</w:t>
            </w:r>
            <w:r>
              <w:rPr>
                <w:rFonts w:hint="eastAsia" w:ascii="仿宋" w:hAnsi="仿宋" w:eastAsia="仿宋" w:cs="仿宋"/>
                <w:color w:val="000000"/>
                <w:kern w:val="0"/>
                <w:sz w:val="21"/>
                <w:szCs w:val="21"/>
                <w:lang w:val="en-US" w:eastAsia="zh-CN"/>
              </w:rPr>
              <w:t>2417.94</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ind w:firstLine="210" w:firstLineChars="100"/>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其中：基本支出：</w:t>
            </w:r>
            <w:r>
              <w:rPr>
                <w:rFonts w:hint="eastAsia" w:ascii="仿宋" w:hAnsi="仿宋" w:eastAsia="仿宋" w:cs="仿宋"/>
                <w:color w:val="000000"/>
                <w:kern w:val="0"/>
                <w:sz w:val="21"/>
                <w:szCs w:val="21"/>
                <w:lang w:val="en-US" w:eastAsia="zh-CN"/>
              </w:rPr>
              <w:t>1185.01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ind w:firstLine="840" w:firstLineChars="4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政府性基金拨款：</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ind w:firstLine="840" w:firstLineChars="400"/>
              <w:jc w:val="left"/>
              <w:rPr>
                <w:rFonts w:hint="default" w:ascii="仿宋" w:hAnsi="仿宋" w:eastAsia="仿宋" w:cs="仿宋"/>
                <w:color w:val="000000"/>
                <w:kern w:val="0"/>
                <w:sz w:val="21"/>
                <w:szCs w:val="21"/>
                <w:lang w:val="en-US"/>
              </w:rPr>
            </w:pPr>
            <w:r>
              <w:rPr>
                <w:rFonts w:hint="eastAsia" w:ascii="仿宋" w:hAnsi="仿宋" w:eastAsia="仿宋" w:cs="仿宋"/>
                <w:color w:val="000000"/>
                <w:kern w:val="0"/>
                <w:sz w:val="21"/>
                <w:szCs w:val="21"/>
              </w:rPr>
              <w:t>项目支出：</w:t>
            </w:r>
            <w:r>
              <w:rPr>
                <w:rFonts w:hint="eastAsia" w:ascii="仿宋" w:hAnsi="仿宋" w:eastAsia="仿宋" w:cs="仿宋"/>
                <w:color w:val="000000"/>
                <w:kern w:val="0"/>
                <w:sz w:val="21"/>
                <w:szCs w:val="21"/>
                <w:lang w:val="en-US" w:eastAsia="zh-CN"/>
              </w:rPr>
              <w:t>1265.13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ind w:firstLine="840" w:firstLineChars="4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纳入专户管理的非税收入拨款：</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716" w:type="dxa"/>
            <w:vMerge w:val="continue"/>
            <w:tcBorders>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ind w:firstLine="840" w:firstLineChars="400"/>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其他资金：</w:t>
            </w:r>
            <w:r>
              <w:rPr>
                <w:rFonts w:hint="eastAsia" w:ascii="仿宋" w:hAnsi="仿宋" w:eastAsia="仿宋" w:cs="仿宋"/>
                <w:color w:val="000000"/>
                <w:kern w:val="0"/>
                <w:sz w:val="21"/>
                <w:szCs w:val="21"/>
                <w:lang w:val="en-US" w:eastAsia="zh-CN"/>
              </w:rPr>
              <w:t>32.16</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16" w:type="dxa"/>
            <w:vMerge w:val="restart"/>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年度总体目标</w:t>
            </w:r>
          </w:p>
        </w:tc>
        <w:tc>
          <w:tcPr>
            <w:tcW w:w="4711" w:type="dxa"/>
            <w:gridSpan w:val="5"/>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年初目标设定</w:t>
            </w:r>
          </w:p>
        </w:tc>
        <w:tc>
          <w:tcPr>
            <w:tcW w:w="4988" w:type="dxa"/>
            <w:gridSpan w:val="4"/>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全年</w:t>
            </w:r>
            <w:r>
              <w:rPr>
                <w:rFonts w:hint="eastAsia" w:ascii="仿宋" w:hAnsi="仿宋" w:eastAsia="仿宋" w:cs="仿宋"/>
                <w:color w:val="000000"/>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0" w:hRule="atLeast"/>
          <w:jc w:val="center"/>
        </w:trPr>
        <w:tc>
          <w:tcPr>
            <w:tcW w:w="716"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single" w:color="auto" w:sz="4" w:space="0"/>
              <w:left w:val="nil"/>
              <w:bottom w:val="single" w:color="auto" w:sz="4" w:space="0"/>
              <w:right w:val="single" w:color="000000" w:sz="4" w:space="0"/>
            </w:tcBorders>
            <w:noWrap w:val="0"/>
            <w:vAlign w:val="top"/>
          </w:tcPr>
          <w:p>
            <w:pPr>
              <w:keepNext w:val="0"/>
              <w:keepLines w:val="0"/>
              <w:widowControl/>
              <w:numPr>
                <w:ilvl w:val="0"/>
                <w:numId w:val="3"/>
              </w:numPr>
              <w:suppressLineNumbers w:val="0"/>
              <w:jc w:val="left"/>
              <w:textAlignment w:val="top"/>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保障单位在职人员工资福利和退休人员工资生活费。</w:t>
            </w:r>
          </w:p>
          <w:p>
            <w:pPr>
              <w:keepNext w:val="0"/>
              <w:keepLines w:val="0"/>
              <w:widowControl/>
              <w:numPr>
                <w:ilvl w:val="0"/>
                <w:numId w:val="3"/>
              </w:numPr>
              <w:suppressLineNumbers w:val="0"/>
              <w:jc w:val="left"/>
              <w:textAlignment w:val="top"/>
              <w:rPr>
                <w:rFonts w:hint="eastAsia" w:ascii="宋体" w:hAnsi="宋体" w:eastAsia="宋体" w:cs="宋体"/>
                <w:b w:val="0"/>
                <w:bCs w:val="0"/>
                <w:i w:val="0"/>
                <w:iCs w:val="0"/>
                <w:color w:val="000000"/>
                <w:kern w:val="2"/>
                <w:sz w:val="20"/>
                <w:szCs w:val="20"/>
                <w:u w:val="none"/>
                <w:lang w:val="en-US" w:eastAsia="zh-CN" w:bidi="ar-SA"/>
              </w:rPr>
            </w:pPr>
            <w:r>
              <w:rPr>
                <w:rFonts w:hint="eastAsia" w:ascii="仿宋" w:hAnsi="仿宋" w:eastAsia="仿宋" w:cs="仿宋"/>
                <w:b w:val="0"/>
                <w:bCs w:val="0"/>
                <w:i w:val="0"/>
                <w:iCs w:val="0"/>
                <w:color w:val="000000"/>
                <w:kern w:val="2"/>
                <w:sz w:val="21"/>
                <w:szCs w:val="21"/>
                <w:u w:val="none"/>
                <w:lang w:val="en-US" w:eastAsia="zh-CN" w:bidi="ar-SA"/>
              </w:rPr>
              <w:t>保障单位日常工作正常开展。</w:t>
            </w:r>
          </w:p>
          <w:p>
            <w:pPr>
              <w:keepNext w:val="0"/>
              <w:keepLines w:val="0"/>
              <w:widowControl/>
              <w:numPr>
                <w:ilvl w:val="0"/>
                <w:numId w:val="3"/>
              </w:numPr>
              <w:suppressLineNumbers w:val="0"/>
              <w:jc w:val="left"/>
              <w:textAlignment w:val="top"/>
              <w:rPr>
                <w:rFonts w:hint="eastAsia" w:ascii="宋体" w:hAnsi="宋体" w:eastAsia="宋体" w:cs="宋体"/>
                <w:b/>
                <w:bCs/>
                <w:i w:val="0"/>
                <w:iCs w:val="0"/>
                <w:color w:val="000000"/>
                <w:kern w:val="2"/>
                <w:sz w:val="20"/>
                <w:szCs w:val="20"/>
                <w:u w:val="none"/>
                <w:lang w:val="en-US" w:eastAsia="zh-CN" w:bidi="ar-SA"/>
              </w:rPr>
            </w:pPr>
            <w:r>
              <w:rPr>
                <w:rFonts w:hint="eastAsia" w:ascii="仿宋" w:hAnsi="仿宋" w:eastAsia="仿宋" w:cs="仿宋"/>
                <w:b/>
                <w:bCs/>
                <w:snapToGrid/>
                <w:color w:val="3D3D3D"/>
                <w:sz w:val="21"/>
                <w:szCs w:val="21"/>
                <w:shd w:val="clear" w:color="auto" w:fill="FAFAFA"/>
                <w:lang w:eastAsia="zh-CN"/>
              </w:rPr>
              <w:t>负</w:t>
            </w:r>
            <w:r>
              <w:rPr>
                <w:rFonts w:hint="eastAsia" w:ascii="仿宋" w:hAnsi="仿宋" w:eastAsia="仿宋" w:cs="仿宋"/>
                <w:b w:val="0"/>
                <w:bCs w:val="0"/>
                <w:snapToGrid/>
                <w:color w:val="3D3D3D"/>
                <w:sz w:val="21"/>
                <w:szCs w:val="21"/>
                <w:shd w:val="clear" w:color="auto" w:fill="FAFAFA"/>
                <w:lang w:eastAsia="zh-CN"/>
              </w:rPr>
              <w:t>责生活垃圾处理、运输，新建、改建、扩建、迁移、拆除、关闭环境卫生设施或改变其使用性质，生活垃圾经营性清扫、收集、运输和处理服务等环境卫生工作，负责生活垃圾的准运管理</w:t>
            </w:r>
            <w:r>
              <w:rPr>
                <w:rFonts w:hint="eastAsia" w:ascii="仿宋" w:hAnsi="仿宋" w:eastAsia="仿宋" w:cs="仿宋"/>
                <w:b w:val="0"/>
                <w:bCs w:val="0"/>
                <w:i w:val="0"/>
                <w:iCs w:val="0"/>
                <w:color w:val="000000"/>
                <w:kern w:val="0"/>
                <w:sz w:val="21"/>
                <w:szCs w:val="21"/>
                <w:u w:val="none"/>
                <w:lang w:val="en-US" w:eastAsia="zh-CN" w:bidi="ar"/>
              </w:rPr>
              <w:t>工作。</w:t>
            </w:r>
          </w:p>
        </w:tc>
        <w:tc>
          <w:tcPr>
            <w:tcW w:w="4988"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top"/>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1.100%完成了单位在职人员工资福利和退休人员工资生活费。</w:t>
            </w:r>
          </w:p>
          <w:p>
            <w:pPr>
              <w:keepNext w:val="0"/>
              <w:keepLines w:val="0"/>
              <w:widowControl/>
              <w:suppressLineNumbers w:val="0"/>
              <w:jc w:val="left"/>
              <w:textAlignment w:val="top"/>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2.100%</w:t>
            </w:r>
            <w:r>
              <w:rPr>
                <w:rFonts w:hint="eastAsia" w:ascii="仿宋" w:hAnsi="仿宋" w:eastAsia="仿宋" w:cs="仿宋"/>
                <w:b w:val="0"/>
                <w:bCs w:val="0"/>
                <w:i w:val="0"/>
                <w:iCs w:val="0"/>
                <w:color w:val="000000"/>
                <w:kern w:val="2"/>
                <w:sz w:val="21"/>
                <w:szCs w:val="21"/>
                <w:u w:val="none"/>
                <w:lang w:val="en-US" w:eastAsia="zh-CN" w:bidi="ar-SA"/>
              </w:rPr>
              <w:t>保障了单位日常工作正常开展</w:t>
            </w:r>
            <w:r>
              <w:rPr>
                <w:rFonts w:hint="eastAsia" w:ascii="宋体" w:hAnsi="宋体" w:cs="宋体"/>
                <w:b w:val="0"/>
                <w:bCs w:val="0"/>
                <w:i w:val="0"/>
                <w:iCs w:val="0"/>
                <w:color w:val="000000"/>
                <w:kern w:val="2"/>
                <w:sz w:val="20"/>
                <w:szCs w:val="20"/>
                <w:u w:val="none"/>
                <w:lang w:val="en-US" w:eastAsia="zh-CN" w:bidi="ar-SA"/>
              </w:rPr>
              <w:t>。</w:t>
            </w:r>
          </w:p>
          <w:p>
            <w:pPr>
              <w:spacing w:line="240" w:lineRule="exact"/>
              <w:rPr>
                <w:rFonts w:hint="eastAsia" w:ascii="仿宋" w:hAnsi="仿宋" w:eastAsia="仿宋" w:cs="仿宋"/>
                <w:color w:val="000000"/>
                <w:kern w:val="0"/>
                <w:sz w:val="21"/>
                <w:szCs w:val="21"/>
              </w:rPr>
            </w:pPr>
            <w:r>
              <w:rPr>
                <w:rFonts w:hint="eastAsia" w:ascii="仿宋" w:hAnsi="仿宋" w:eastAsia="仿宋" w:cs="仿宋"/>
                <w:b w:val="0"/>
                <w:bCs w:val="0"/>
                <w:i w:val="0"/>
                <w:iCs w:val="0"/>
                <w:color w:val="000000"/>
                <w:kern w:val="0"/>
                <w:sz w:val="21"/>
                <w:szCs w:val="21"/>
                <w:u w:val="none"/>
                <w:lang w:val="en-US" w:eastAsia="zh-CN" w:bidi="ar"/>
              </w:rPr>
              <w:t>3.99%</w:t>
            </w:r>
            <w:r>
              <w:rPr>
                <w:rFonts w:hint="eastAsia" w:ascii="仿宋" w:hAnsi="仿宋" w:eastAsia="仿宋" w:cs="仿宋"/>
                <w:b w:val="0"/>
                <w:bCs w:val="0"/>
                <w:color w:val="010101"/>
                <w:sz w:val="21"/>
                <w:szCs w:val="21"/>
                <w:lang w:val="en-US" w:eastAsia="zh-CN"/>
              </w:rPr>
              <w:t>完成</w:t>
            </w:r>
            <w:r>
              <w:rPr>
                <w:rFonts w:hint="eastAsia" w:ascii="仿宋" w:hAnsi="仿宋" w:eastAsia="仿宋" w:cs="仿宋"/>
                <w:b w:val="0"/>
                <w:bCs w:val="0"/>
                <w:kern w:val="0"/>
                <w:sz w:val="21"/>
                <w:szCs w:val="21"/>
                <w:vertAlign w:val="baseline"/>
                <w:lang w:eastAsia="zh-CN"/>
              </w:rPr>
              <w:t>全县街道清扫保洁人工普扫县城保洁面积</w:t>
            </w:r>
            <w:r>
              <w:rPr>
                <w:rFonts w:hint="eastAsia" w:ascii="仿宋" w:hAnsi="仿宋" w:eastAsia="仿宋" w:cs="仿宋"/>
                <w:b w:val="0"/>
                <w:bCs w:val="0"/>
                <w:kern w:val="0"/>
                <w:sz w:val="21"/>
                <w:szCs w:val="21"/>
                <w:vertAlign w:val="baseline"/>
                <w:lang w:val="en-US" w:eastAsia="zh-CN"/>
              </w:rPr>
              <w:t>82.3万㎡，分片区、路段、</w:t>
            </w:r>
            <w:r>
              <w:rPr>
                <w:rFonts w:hint="eastAsia" w:ascii="仿宋" w:hAnsi="仿宋" w:eastAsia="仿宋" w:cs="仿宋"/>
                <w:b w:val="0"/>
                <w:bCs w:val="0"/>
                <w:color w:val="000000"/>
                <w:kern w:val="0"/>
                <w:sz w:val="21"/>
                <w:szCs w:val="21"/>
              </w:rPr>
              <w:t>；</w:t>
            </w:r>
            <w:r>
              <w:rPr>
                <w:rFonts w:hint="eastAsia" w:ascii="仿宋" w:hAnsi="仿宋" w:eastAsia="仿宋" w:cs="仿宋"/>
                <w:b w:val="0"/>
                <w:bCs w:val="0"/>
                <w:kern w:val="0"/>
                <w:sz w:val="21"/>
                <w:szCs w:val="21"/>
                <w:vertAlign w:val="baseline"/>
                <w:lang w:eastAsia="zh-CN"/>
              </w:rPr>
              <w:t>负责垃圾收集人工收集面积</w:t>
            </w:r>
            <w:r>
              <w:rPr>
                <w:rFonts w:hint="eastAsia" w:ascii="仿宋" w:hAnsi="仿宋" w:eastAsia="仿宋" w:cs="仿宋"/>
                <w:b w:val="0"/>
                <w:bCs w:val="0"/>
                <w:kern w:val="0"/>
                <w:sz w:val="21"/>
                <w:szCs w:val="21"/>
                <w:vertAlign w:val="baseline"/>
                <w:lang w:val="en-US" w:eastAsia="zh-CN"/>
              </w:rPr>
              <w:t>68万㎡，居民区、单位各院落、大街小巷，</w:t>
            </w:r>
            <w:r>
              <w:rPr>
                <w:rFonts w:hint="eastAsia" w:ascii="仿宋" w:hAnsi="仿宋" w:eastAsia="仿宋" w:cs="仿宋"/>
                <w:b w:val="0"/>
                <w:bCs w:val="0"/>
                <w:kern w:val="0"/>
                <w:sz w:val="21"/>
                <w:szCs w:val="21"/>
                <w:vertAlign w:val="baseline"/>
                <w:lang w:eastAsia="zh-CN"/>
              </w:rPr>
              <w:t>负责生活垃圾未压缩清运日产月清，日运输</w:t>
            </w:r>
            <w:r>
              <w:rPr>
                <w:rFonts w:hint="eastAsia" w:ascii="仿宋" w:hAnsi="仿宋" w:eastAsia="仿宋" w:cs="仿宋"/>
                <w:b w:val="0"/>
                <w:bCs w:val="0"/>
                <w:kern w:val="0"/>
                <w:sz w:val="21"/>
                <w:szCs w:val="21"/>
                <w:vertAlign w:val="baseline"/>
                <w:lang w:val="en-US" w:eastAsia="zh-CN"/>
              </w:rPr>
              <w:t>150吨，</w:t>
            </w:r>
            <w:r>
              <w:rPr>
                <w:rFonts w:hint="eastAsia" w:ascii="仿宋" w:hAnsi="仿宋" w:eastAsia="仿宋" w:cs="仿宋"/>
                <w:b w:val="0"/>
                <w:bCs w:val="0"/>
                <w:kern w:val="0"/>
                <w:sz w:val="21"/>
                <w:szCs w:val="21"/>
                <w:vertAlign w:val="baseline"/>
                <w:lang w:eastAsia="zh-CN"/>
              </w:rPr>
              <w:t>负责生活垃圾清运至中转站压缩</w:t>
            </w:r>
            <w:r>
              <w:rPr>
                <w:rFonts w:hint="eastAsia" w:ascii="仿宋" w:hAnsi="仿宋" w:eastAsia="仿宋" w:cs="仿宋"/>
                <w:b w:val="0"/>
                <w:bCs w:val="0"/>
                <w:kern w:val="0"/>
                <w:sz w:val="21"/>
                <w:szCs w:val="21"/>
                <w:vertAlign w:val="baseline"/>
                <w:lang w:val="en-US" w:eastAsia="zh-CN"/>
              </w:rPr>
              <w:t>97车/日，85吨/日，</w:t>
            </w:r>
            <w:r>
              <w:rPr>
                <w:rFonts w:hint="eastAsia" w:ascii="仿宋" w:hAnsi="仿宋" w:eastAsia="仿宋" w:cs="仿宋"/>
                <w:b w:val="0"/>
                <w:bCs w:val="0"/>
                <w:kern w:val="0"/>
                <w:sz w:val="21"/>
                <w:szCs w:val="21"/>
                <w:vertAlign w:val="baseline"/>
                <w:lang w:eastAsia="zh-CN"/>
              </w:rPr>
              <w:t>负责机扫运输垃圾处理清扫主要干道</w:t>
            </w:r>
            <w:r>
              <w:rPr>
                <w:rFonts w:hint="eastAsia" w:ascii="仿宋" w:hAnsi="仿宋" w:eastAsia="仿宋" w:cs="仿宋"/>
                <w:b w:val="0"/>
                <w:bCs w:val="0"/>
                <w:kern w:val="0"/>
                <w:sz w:val="21"/>
                <w:szCs w:val="21"/>
                <w:vertAlign w:val="baseline"/>
                <w:lang w:val="en-US" w:eastAsia="zh-CN"/>
              </w:rPr>
              <w:t>62万㎡/日、</w:t>
            </w:r>
            <w:r>
              <w:rPr>
                <w:rFonts w:hint="eastAsia" w:ascii="仿宋" w:hAnsi="仿宋" w:eastAsia="仿宋" w:cs="仿宋"/>
                <w:b w:val="0"/>
                <w:bCs w:val="0"/>
                <w:kern w:val="0"/>
                <w:sz w:val="21"/>
                <w:szCs w:val="21"/>
                <w:vertAlign w:val="baseline"/>
                <w:lang w:eastAsia="zh-CN"/>
              </w:rPr>
              <w:t>县景观区域清扫及管理</w:t>
            </w:r>
            <w:r>
              <w:rPr>
                <w:rFonts w:hint="eastAsia" w:ascii="仿宋" w:hAnsi="仿宋" w:eastAsia="仿宋" w:cs="仿宋"/>
                <w:b w:val="0"/>
                <w:bCs w:val="0"/>
                <w:kern w:val="0"/>
                <w:sz w:val="21"/>
                <w:szCs w:val="21"/>
                <w:vertAlign w:val="baseline"/>
                <w:lang w:val="en-US" w:eastAsia="zh-CN"/>
              </w:rPr>
              <w:t>8.54万㎡。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7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both"/>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绩效</w:t>
            </w:r>
          </w:p>
          <w:p>
            <w:pPr>
              <w:widowControl/>
              <w:spacing w:line="220" w:lineRule="exact"/>
              <w:jc w:val="left"/>
              <w:rPr>
                <w:rFonts w:hint="default" w:ascii="仿宋" w:hAnsi="仿宋" w:eastAsia="仿宋" w:cs="仿宋"/>
                <w:color w:val="000000"/>
                <w:kern w:val="0"/>
                <w:sz w:val="21"/>
                <w:szCs w:val="21"/>
                <w:lang w:val="en-US" w:eastAsia="zh-CN"/>
              </w:rPr>
            </w:pPr>
            <w:r>
              <w:rPr>
                <w:rFonts w:hint="eastAsia" w:ascii="仿宋" w:hAnsi="仿宋" w:eastAsia="仿宋" w:cs="仿宋"/>
                <w:b/>
                <w:bCs/>
                <w:color w:val="000000"/>
                <w:kern w:val="0"/>
                <w:sz w:val="21"/>
                <w:szCs w:val="21"/>
              </w:rPr>
              <w:t>指标</w:t>
            </w:r>
            <w:r>
              <w:rPr>
                <w:rFonts w:hint="eastAsia" w:ascii="仿宋" w:hAnsi="仿宋" w:eastAsia="仿宋" w:cs="仿宋"/>
                <w:b/>
                <w:bCs/>
                <w:color w:val="000000"/>
                <w:kern w:val="0"/>
                <w:sz w:val="21"/>
                <w:szCs w:val="21"/>
                <w:lang w:val="en-US" w:eastAsia="zh-CN"/>
              </w:rPr>
              <w:t>（90分）</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一级指标</w:t>
            </w:r>
          </w:p>
        </w:tc>
        <w:tc>
          <w:tcPr>
            <w:tcW w:w="770"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二级指标</w:t>
            </w:r>
          </w:p>
        </w:tc>
        <w:tc>
          <w:tcPr>
            <w:tcW w:w="1603" w:type="dxa"/>
            <w:gridSpan w:val="2"/>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三级指标</w:t>
            </w:r>
          </w:p>
        </w:tc>
        <w:tc>
          <w:tcPr>
            <w:tcW w:w="1487"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年度</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指标值</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实际完成值</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分值</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得分</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偏差原因</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分析及</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restart"/>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产出指标</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50分）</w:t>
            </w:r>
          </w:p>
        </w:tc>
        <w:tc>
          <w:tcPr>
            <w:tcW w:w="770" w:type="dxa"/>
            <w:vMerge w:val="restart"/>
            <w:tcBorders>
              <w:top w:val="single" w:color="auto" w:sz="4" w:space="0"/>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数量   指标</w:t>
            </w:r>
          </w:p>
          <w:p>
            <w:pPr>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lang w:val="en-US" w:eastAsia="zh-CN"/>
              </w:rPr>
              <w:t>街道清扫</w:t>
            </w:r>
            <w:r>
              <w:rPr>
                <w:rFonts w:hint="eastAsia" w:ascii="仿宋" w:hAnsi="仿宋" w:eastAsia="仿宋" w:cs="仿宋"/>
                <w:sz w:val="20"/>
                <w:szCs w:val="20"/>
              </w:rPr>
              <w:t>机械化率</w:t>
            </w: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0"/>
                <w:szCs w:val="20"/>
                <w:lang w:eastAsia="zh-CN"/>
              </w:rPr>
            </w:pP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69.5%</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70%</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完成</w:t>
            </w:r>
            <w:r>
              <w:rPr>
                <w:rFonts w:hint="eastAsia" w:ascii="仿宋" w:hAnsi="仿宋" w:eastAsia="仿宋" w:cs="仿宋"/>
                <w:sz w:val="20"/>
                <w:szCs w:val="20"/>
                <w:lang w:val="en-US" w:eastAsia="zh-CN"/>
              </w:rPr>
              <w:t>非税收入</w:t>
            </w:r>
            <w:r>
              <w:rPr>
                <w:rFonts w:hint="eastAsia" w:ascii="仿宋" w:hAnsi="仿宋" w:eastAsia="仿宋" w:cs="仿宋"/>
                <w:sz w:val="20"/>
                <w:szCs w:val="20"/>
              </w:rPr>
              <w:t>资金</w:t>
            </w: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0"/>
                <w:szCs w:val="20"/>
                <w:lang w:eastAsia="zh-CN"/>
              </w:rPr>
            </w:pP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140万</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145</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垃圾清运量</w:t>
            </w: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default" w:ascii="仿宋" w:hAnsi="仿宋" w:eastAsia="仿宋" w:cs="仿宋"/>
                <w:sz w:val="20"/>
                <w:szCs w:val="20"/>
                <w:lang w:val="en-US" w:eastAsia="zh-CN"/>
              </w:rPr>
            </w:pP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4.2万吨</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4.32</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auto" w:sz="4" w:space="0"/>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质量   指标</w:t>
            </w:r>
          </w:p>
        </w:tc>
        <w:tc>
          <w:tcPr>
            <w:tcW w:w="1603" w:type="dxa"/>
            <w:gridSpan w:val="2"/>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 w:hAnsi="仿宋" w:eastAsia="仿宋" w:cs="仿宋"/>
                <w:color w:val="000000"/>
                <w:kern w:val="0"/>
                <w:sz w:val="21"/>
                <w:szCs w:val="21"/>
              </w:rPr>
            </w:pPr>
            <w:r>
              <w:rPr>
                <w:rFonts w:hint="eastAsia" w:ascii="仿宋" w:hAnsi="仿宋" w:eastAsia="仿宋" w:cs="仿宋"/>
                <w:color w:val="000000"/>
                <w:kern w:val="0"/>
                <w:sz w:val="20"/>
                <w:szCs w:val="20"/>
                <w:lang w:val="en-US" w:eastAsia="zh-CN"/>
              </w:rPr>
              <w:t>环卫监察</w:t>
            </w:r>
            <w:r>
              <w:rPr>
                <w:rFonts w:hint="eastAsia" w:ascii="仿宋" w:hAnsi="仿宋" w:eastAsia="仿宋" w:cs="仿宋"/>
                <w:color w:val="000000"/>
                <w:kern w:val="0"/>
                <w:sz w:val="20"/>
                <w:szCs w:val="20"/>
              </w:rPr>
              <w:t>宣传到位率</w:t>
            </w: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90%</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91%</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经费使用准确率</w:t>
            </w: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100%</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top w:val="single" w:color="000000" w:sz="4" w:space="0"/>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垃圾乱丢、乱倒果皮箱</w:t>
            </w:r>
            <w:r>
              <w:rPr>
                <w:rFonts w:hint="eastAsia" w:ascii="仿宋" w:hAnsi="仿宋" w:eastAsia="仿宋" w:cs="仿宋"/>
                <w:color w:val="000000"/>
                <w:kern w:val="0"/>
                <w:sz w:val="21"/>
                <w:szCs w:val="21"/>
              </w:rPr>
              <w:t>整治到位率</w:t>
            </w: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100%</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90%</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时效指标</w:t>
            </w:r>
          </w:p>
        </w:tc>
        <w:tc>
          <w:tcPr>
            <w:tcW w:w="1603"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安全宣传及时率</w:t>
            </w:r>
          </w:p>
        </w:tc>
        <w:tc>
          <w:tcPr>
            <w:tcW w:w="1487" w:type="dxa"/>
            <w:tcBorders>
              <w:top w:val="nil"/>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lang w:val="en-US" w:eastAsia="zh-CN" w:bidi="ar-SA"/>
              </w:rPr>
            </w:pP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100%</w:t>
            </w:r>
          </w:p>
        </w:tc>
        <w:tc>
          <w:tcPr>
            <w:tcW w:w="1635"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100%</w:t>
            </w:r>
          </w:p>
        </w:tc>
        <w:tc>
          <w:tcPr>
            <w:tcW w:w="82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4</w:t>
            </w:r>
          </w:p>
        </w:tc>
        <w:tc>
          <w:tcPr>
            <w:tcW w:w="145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4</w:t>
            </w:r>
          </w:p>
        </w:tc>
        <w:tc>
          <w:tcPr>
            <w:tcW w:w="1073"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环卫监察整治完成及时率</w:t>
            </w:r>
          </w:p>
        </w:tc>
        <w:tc>
          <w:tcPr>
            <w:tcW w:w="1487" w:type="dxa"/>
            <w:tcBorders>
              <w:top w:val="nil"/>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lang w:val="en-US" w:eastAsia="zh-CN" w:bidi="ar-SA"/>
              </w:rPr>
            </w:pP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100%</w:t>
            </w:r>
          </w:p>
        </w:tc>
        <w:tc>
          <w:tcPr>
            <w:tcW w:w="1635"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82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4</w:t>
            </w:r>
          </w:p>
        </w:tc>
        <w:tc>
          <w:tcPr>
            <w:tcW w:w="145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2</w:t>
            </w:r>
          </w:p>
        </w:tc>
        <w:tc>
          <w:tcPr>
            <w:tcW w:w="1073"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716"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bookmarkStart w:id="0" w:name="_GoBack" w:colFirst="8" w:colLast="8"/>
          </w:p>
        </w:tc>
        <w:tc>
          <w:tcPr>
            <w:tcW w:w="851" w:type="dxa"/>
            <w:vMerge w:val="continue"/>
            <w:tcBorders>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成本指标</w:t>
            </w:r>
          </w:p>
        </w:tc>
        <w:tc>
          <w:tcPr>
            <w:tcW w:w="1603"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预算成本控制情况</w:t>
            </w:r>
          </w:p>
        </w:tc>
        <w:tc>
          <w:tcPr>
            <w:tcW w:w="1487" w:type="dxa"/>
            <w:tcBorders>
              <w:top w:val="nil"/>
              <w:left w:val="nil"/>
              <w:bottom w:val="single" w:color="auto" w:sz="4" w:space="0"/>
              <w:right w:val="single" w:color="auto" w:sz="4" w:space="0"/>
            </w:tcBorders>
            <w:noWrap w:val="0"/>
            <w:vAlign w:val="center"/>
          </w:tcPr>
          <w:p>
            <w:pPr>
              <w:spacing w:line="240" w:lineRule="exact"/>
              <w:rPr>
                <w:rFonts w:hint="default" w:ascii="仿宋" w:hAnsi="仿宋" w:eastAsia="仿宋" w:cs="仿宋"/>
                <w:sz w:val="20"/>
                <w:szCs w:val="20"/>
                <w:lang w:val="en-US" w:eastAsia="zh-CN"/>
              </w:rPr>
            </w:pPr>
            <w:r>
              <w:rPr>
                <w:rFonts w:hint="eastAsia" w:ascii="仿宋" w:hAnsi="仿宋" w:eastAsia="仿宋" w:cs="仿宋"/>
                <w:sz w:val="20"/>
                <w:szCs w:val="20"/>
                <w:lang w:eastAsia="zh-CN"/>
              </w:rPr>
              <w:t>≤</w:t>
            </w:r>
            <w:r>
              <w:rPr>
                <w:rFonts w:hint="eastAsia" w:ascii="仿宋" w:hAnsi="仿宋" w:eastAsia="仿宋" w:cs="仿宋"/>
                <w:color w:val="000000"/>
                <w:kern w:val="0"/>
                <w:sz w:val="21"/>
                <w:szCs w:val="21"/>
                <w:lang w:val="en-US" w:eastAsia="zh-CN"/>
              </w:rPr>
              <w:t>296.58万</w:t>
            </w:r>
          </w:p>
        </w:tc>
        <w:tc>
          <w:tcPr>
            <w:tcW w:w="1635" w:type="dxa"/>
            <w:tcBorders>
              <w:top w:val="nil"/>
              <w:left w:val="nil"/>
              <w:bottom w:val="single" w:color="auto" w:sz="4" w:space="0"/>
              <w:right w:val="single" w:color="auto" w:sz="4" w:space="0"/>
            </w:tcBorders>
            <w:noWrap w:val="0"/>
            <w:vAlign w:val="center"/>
          </w:tcPr>
          <w:p>
            <w:pPr>
              <w:widowControl/>
              <w:spacing w:line="220" w:lineRule="exact"/>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2450.1</w:t>
            </w:r>
          </w:p>
        </w:tc>
        <w:tc>
          <w:tcPr>
            <w:tcW w:w="82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45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restart"/>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效益指标（30分）</w:t>
            </w: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spacing w:line="220" w:lineRule="exact"/>
              <w:jc w:val="left"/>
              <w:rPr>
                <w:rFonts w:hint="eastAsia" w:ascii="仿宋" w:hAnsi="仿宋" w:eastAsia="仿宋" w:cs="仿宋"/>
                <w:color w:val="000000"/>
                <w:kern w:val="0"/>
                <w:sz w:val="21"/>
                <w:szCs w:val="21"/>
              </w:rPr>
            </w:pPr>
          </w:p>
        </w:tc>
        <w:tc>
          <w:tcPr>
            <w:tcW w:w="770" w:type="dxa"/>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经济效益指标</w:t>
            </w:r>
          </w:p>
        </w:tc>
        <w:tc>
          <w:tcPr>
            <w:tcW w:w="1603" w:type="dxa"/>
            <w:gridSpan w:val="2"/>
            <w:tcBorders>
              <w:top w:val="single" w:color="000000" w:sz="4" w:space="0"/>
              <w:left w:val="single" w:color="auto" w:sz="4" w:space="0"/>
              <w:bottom w:val="single" w:color="000000"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改善城区环境，提高人居环境幸福感，带动本地经济发展。</w:t>
            </w:r>
          </w:p>
        </w:tc>
        <w:tc>
          <w:tcPr>
            <w:tcW w:w="1487" w:type="dxa"/>
            <w:tcBorders>
              <w:top w:val="single" w:color="000000" w:sz="4" w:space="0"/>
              <w:left w:val="nil"/>
              <w:bottom w:val="single" w:color="000000" w:sz="4" w:space="0"/>
              <w:right w:val="single" w:color="auto" w:sz="4" w:space="0"/>
            </w:tcBorders>
            <w:noWrap w:val="0"/>
            <w:vAlign w:val="center"/>
          </w:tcPr>
          <w:p>
            <w:pPr>
              <w:spacing w:line="240" w:lineRule="exact"/>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有效提高</w:t>
            </w:r>
          </w:p>
        </w:tc>
        <w:tc>
          <w:tcPr>
            <w:tcW w:w="1635" w:type="dxa"/>
            <w:tcBorders>
              <w:top w:val="single" w:color="000000" w:sz="4" w:space="0"/>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sz w:val="20"/>
                <w:szCs w:val="20"/>
                <w:lang w:val="en-US" w:eastAsia="zh-CN"/>
              </w:rPr>
              <w:t>有效提高</w:t>
            </w:r>
          </w:p>
        </w:tc>
        <w:tc>
          <w:tcPr>
            <w:tcW w:w="825" w:type="dxa"/>
            <w:tcBorders>
              <w:top w:val="single" w:color="000000" w:sz="4" w:space="0"/>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455" w:type="dxa"/>
            <w:tcBorders>
              <w:top w:val="single" w:color="000000" w:sz="4" w:space="0"/>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073" w:type="dxa"/>
            <w:tcBorders>
              <w:top w:val="single" w:color="000000" w:sz="4" w:space="0"/>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社会效益指标</w:t>
            </w:r>
          </w:p>
        </w:tc>
        <w:tc>
          <w:tcPr>
            <w:tcW w:w="1603" w:type="dxa"/>
            <w:gridSpan w:val="2"/>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提高城市卫生环境管理水平，提升城市品味。</w:t>
            </w:r>
          </w:p>
          <w:p>
            <w:pPr>
              <w:spacing w:line="240" w:lineRule="exact"/>
              <w:jc w:val="center"/>
              <w:rPr>
                <w:rFonts w:hint="eastAsia" w:ascii="仿宋" w:hAnsi="仿宋" w:eastAsia="仿宋" w:cs="仿宋"/>
                <w:color w:val="000000"/>
                <w:kern w:val="0"/>
                <w:sz w:val="21"/>
                <w:szCs w:val="21"/>
              </w:rPr>
            </w:pPr>
          </w:p>
        </w:tc>
        <w:tc>
          <w:tcPr>
            <w:tcW w:w="1487"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r>
              <w:rPr>
                <w:rFonts w:hint="eastAsia" w:ascii="仿宋" w:hAnsi="仿宋" w:eastAsia="仿宋" w:cs="仿宋"/>
                <w:sz w:val="20"/>
                <w:szCs w:val="20"/>
                <w:lang w:val="en-US" w:eastAsia="zh-CN"/>
              </w:rPr>
              <w:t>有效提高</w:t>
            </w:r>
          </w:p>
        </w:tc>
        <w:tc>
          <w:tcPr>
            <w:tcW w:w="1635" w:type="dxa"/>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sz w:val="20"/>
                <w:szCs w:val="20"/>
                <w:lang w:val="en-US" w:eastAsia="zh-CN"/>
              </w:rPr>
              <w:t>有效提高</w:t>
            </w:r>
          </w:p>
        </w:tc>
        <w:tc>
          <w:tcPr>
            <w:tcW w:w="82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45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6</w:t>
            </w:r>
          </w:p>
        </w:tc>
        <w:tc>
          <w:tcPr>
            <w:tcW w:w="1073"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continue"/>
            <w:tcBorders>
              <w:left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p>
        </w:tc>
        <w:tc>
          <w:tcPr>
            <w:tcW w:w="1603" w:type="dxa"/>
            <w:gridSpan w:val="2"/>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提高社会化服务水平</w:t>
            </w:r>
          </w:p>
        </w:tc>
        <w:tc>
          <w:tcPr>
            <w:tcW w:w="1487"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r>
              <w:rPr>
                <w:rFonts w:hint="eastAsia" w:ascii="仿宋" w:hAnsi="仿宋" w:eastAsia="仿宋" w:cs="仿宋"/>
                <w:sz w:val="20"/>
                <w:szCs w:val="20"/>
                <w:lang w:val="en-US" w:eastAsia="zh-CN"/>
              </w:rPr>
              <w:t>有效提高</w:t>
            </w:r>
          </w:p>
        </w:tc>
        <w:tc>
          <w:tcPr>
            <w:tcW w:w="1635" w:type="dxa"/>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sz w:val="20"/>
                <w:szCs w:val="20"/>
                <w:lang w:val="en-US" w:eastAsia="zh-CN"/>
              </w:rPr>
              <w:t>有效提高</w:t>
            </w:r>
          </w:p>
        </w:tc>
        <w:tc>
          <w:tcPr>
            <w:tcW w:w="82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45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6</w:t>
            </w:r>
          </w:p>
        </w:tc>
        <w:tc>
          <w:tcPr>
            <w:tcW w:w="1073"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tcBorders>
              <w:top w:val="single" w:color="000000" w:sz="4" w:space="0"/>
              <w:left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生态效益指标</w:t>
            </w:r>
          </w:p>
        </w:tc>
        <w:tc>
          <w:tcPr>
            <w:tcW w:w="1603" w:type="dxa"/>
            <w:gridSpan w:val="2"/>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城市环境污染水平</w:t>
            </w:r>
          </w:p>
          <w:p>
            <w:pPr>
              <w:spacing w:line="240" w:lineRule="exact"/>
              <w:jc w:val="both"/>
              <w:rPr>
                <w:rFonts w:hint="eastAsia" w:ascii="仿宋" w:hAnsi="仿宋" w:eastAsia="仿宋" w:cs="仿宋"/>
                <w:color w:val="000000"/>
                <w:kern w:val="0"/>
                <w:sz w:val="21"/>
                <w:szCs w:val="21"/>
              </w:rPr>
            </w:pPr>
          </w:p>
        </w:tc>
        <w:tc>
          <w:tcPr>
            <w:tcW w:w="1487"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降低</w:t>
            </w:r>
          </w:p>
        </w:tc>
        <w:tc>
          <w:tcPr>
            <w:tcW w:w="1635"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降低</w:t>
            </w:r>
          </w:p>
        </w:tc>
        <w:tc>
          <w:tcPr>
            <w:tcW w:w="82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45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6</w:t>
            </w:r>
          </w:p>
        </w:tc>
        <w:tc>
          <w:tcPr>
            <w:tcW w:w="1073"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tcBorders>
              <w:top w:val="single" w:color="000000" w:sz="4" w:space="0"/>
              <w:left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可持续影响指标</w:t>
            </w:r>
          </w:p>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提升城市品味，营造良好的生产生活环境，有利于社会可持续发展。</w:t>
            </w:r>
          </w:p>
          <w:p>
            <w:pPr>
              <w:spacing w:line="240" w:lineRule="exact"/>
              <w:jc w:val="center"/>
              <w:rPr>
                <w:rFonts w:hint="eastAsia" w:ascii="仿宋" w:hAnsi="仿宋" w:eastAsia="仿宋" w:cs="仿宋"/>
                <w:color w:val="000000"/>
                <w:kern w:val="0"/>
                <w:sz w:val="21"/>
                <w:szCs w:val="21"/>
              </w:rPr>
            </w:pPr>
          </w:p>
        </w:tc>
        <w:tc>
          <w:tcPr>
            <w:tcW w:w="1487"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有效</w:t>
            </w:r>
            <w:r>
              <w:rPr>
                <w:rFonts w:hint="eastAsia" w:ascii="仿宋" w:hAnsi="仿宋" w:eastAsia="仿宋" w:cs="仿宋"/>
                <w:color w:val="000000"/>
                <w:kern w:val="0"/>
                <w:sz w:val="21"/>
                <w:szCs w:val="21"/>
              </w:rPr>
              <w:t>提高</w:t>
            </w:r>
          </w:p>
        </w:tc>
        <w:tc>
          <w:tcPr>
            <w:tcW w:w="1635"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有效</w:t>
            </w:r>
            <w:r>
              <w:rPr>
                <w:rFonts w:hint="eastAsia" w:ascii="仿宋" w:hAnsi="仿宋" w:eastAsia="仿宋" w:cs="仿宋"/>
                <w:color w:val="000000"/>
                <w:kern w:val="0"/>
                <w:sz w:val="21"/>
                <w:szCs w:val="21"/>
              </w:rPr>
              <w:t>提高</w:t>
            </w:r>
          </w:p>
        </w:tc>
        <w:tc>
          <w:tcPr>
            <w:tcW w:w="82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45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6</w:t>
            </w:r>
          </w:p>
        </w:tc>
        <w:tc>
          <w:tcPr>
            <w:tcW w:w="1073"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tcBorders>
              <w:top w:val="single" w:color="auto" w:sz="4" w:space="0"/>
              <w:left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满意</w:t>
            </w:r>
            <w:r>
              <w:rPr>
                <w:rFonts w:hint="eastAsia" w:ascii="仿宋" w:hAnsi="仿宋" w:eastAsia="仿宋" w:cs="仿宋"/>
                <w:color w:val="000000"/>
                <w:kern w:val="0"/>
                <w:sz w:val="21"/>
                <w:szCs w:val="21"/>
                <w:lang w:val="en-US" w:eastAsia="zh-CN"/>
              </w:rPr>
              <w:t>度</w:t>
            </w:r>
            <w:r>
              <w:rPr>
                <w:rFonts w:hint="eastAsia" w:ascii="仿宋" w:hAnsi="仿宋" w:eastAsia="仿宋" w:cs="仿宋"/>
                <w:color w:val="000000"/>
                <w:kern w:val="0"/>
                <w:sz w:val="21"/>
                <w:szCs w:val="21"/>
              </w:rPr>
              <w:t>指标（10分）</w:t>
            </w:r>
          </w:p>
        </w:tc>
        <w:tc>
          <w:tcPr>
            <w:tcW w:w="770" w:type="dxa"/>
            <w:tcBorders>
              <w:top w:val="single" w:color="000000" w:sz="6"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sz w:val="20"/>
                <w:szCs w:val="20"/>
              </w:rPr>
              <w:t>服务对象满意度指标</w:t>
            </w:r>
          </w:p>
        </w:tc>
        <w:tc>
          <w:tcPr>
            <w:tcW w:w="1603"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受益对象满意度</w:t>
            </w: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0"/>
                <w:szCs w:val="20"/>
                <w:lang w:eastAsia="zh-CN"/>
              </w:rPr>
            </w:pP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90%</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94%</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7062" w:type="dxa"/>
            <w:gridSpan w:val="7"/>
            <w:tcBorders>
              <w:top w:val="single" w:color="auto" w:sz="4" w:space="0"/>
              <w:left w:val="single" w:color="auto" w:sz="4" w:space="0"/>
              <w:bottom w:val="single" w:color="auto" w:sz="4" w:space="0"/>
              <w:right w:val="single" w:color="000000"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总分</w:t>
            </w:r>
          </w:p>
        </w:tc>
        <w:tc>
          <w:tcPr>
            <w:tcW w:w="82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100</w:t>
            </w:r>
          </w:p>
        </w:tc>
        <w:tc>
          <w:tcPr>
            <w:tcW w:w="1455"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88</w:t>
            </w:r>
          </w:p>
        </w:tc>
        <w:tc>
          <w:tcPr>
            <w:tcW w:w="1073"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bl>
    <w:p>
      <w:pPr>
        <w:spacing w:line="300" w:lineRule="exact"/>
        <w:jc w:val="center"/>
        <w:rPr>
          <w:rFonts w:hint="eastAsia" w:ascii="仿宋" w:hAnsi="仿宋" w:eastAsia="仿宋" w:cs="仿宋"/>
          <w:sz w:val="4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480" w:lineRule="atLeast"/>
        <w:ind w:left="0" w:right="0" w:firstLine="0"/>
        <w:jc w:val="both"/>
        <w:rPr>
          <w:rFonts w:hint="default" w:ascii="仿宋_GB2312" w:eastAsia="仿宋_GB2312" w:cs="仿宋_GB2312"/>
          <w:i w:val="0"/>
          <w:iCs w:val="0"/>
          <w:caps w:val="0"/>
          <w:color w:val="000000"/>
          <w:spacing w:val="0"/>
          <w:sz w:val="24"/>
          <w:szCs w:val="24"/>
          <w:shd w:val="clear" w:color="080000"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480" w:lineRule="atLeast"/>
        <w:ind w:left="960" w:right="0" w:hanging="960" w:hangingChars="400"/>
        <w:jc w:val="both"/>
        <w:rPr>
          <w:rFonts w:ascii="仿宋_GB2312" w:eastAsia="仿宋_GB2312" w:cs="仿宋_GB2312"/>
          <w:i w:val="0"/>
          <w:iCs w:val="0"/>
          <w:caps w:val="0"/>
          <w:color w:val="000000"/>
          <w:spacing w:val="0"/>
          <w:sz w:val="24"/>
          <w:szCs w:val="24"/>
        </w:rPr>
      </w:pPr>
      <w:r>
        <w:rPr>
          <w:rFonts w:hint="default" w:ascii="仿宋_GB2312" w:eastAsia="仿宋_GB2312" w:cs="仿宋_GB2312"/>
          <w:i w:val="0"/>
          <w:iCs w:val="0"/>
          <w:caps w:val="0"/>
          <w:color w:val="000000"/>
          <w:spacing w:val="0"/>
          <w:sz w:val="24"/>
          <w:szCs w:val="24"/>
          <w:shd w:val="clear" w:color="080000" w:fill="FFFFFF"/>
        </w:rPr>
        <w:t>说明：1.分值设定100分，其中预算执行率10分、产出指标50分、效益指标30分、满意度指标10分。除预算执行率外的指标应根据权重自行合理设定分值。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480" w:lineRule="atLeast"/>
        <w:ind w:left="960" w:right="0" w:hanging="960" w:hangingChars="400"/>
        <w:jc w:val="both"/>
        <w:rPr>
          <w:rFonts w:hint="default" w:ascii="仿宋_GB2312" w:eastAsia="仿宋_GB2312" w:cs="仿宋_GB2312"/>
          <w:i w:val="0"/>
          <w:iCs w:val="0"/>
          <w:caps w:val="0"/>
          <w:color w:val="000000"/>
          <w:spacing w:val="0"/>
          <w:sz w:val="24"/>
          <w:szCs w:val="24"/>
        </w:rPr>
      </w:pPr>
      <w:r>
        <w:rPr>
          <w:rFonts w:hint="default" w:ascii="仿宋_GB2312" w:eastAsia="仿宋_GB2312" w:cs="仿宋_GB2312"/>
          <w:i w:val="0"/>
          <w:iCs w:val="0"/>
          <w:caps w:val="0"/>
          <w:color w:val="000000"/>
          <w:spacing w:val="0"/>
          <w:sz w:val="24"/>
          <w:szCs w:val="24"/>
          <w:shd w:val="clear" w:color="080000" w:fill="FFFFFF"/>
        </w:rPr>
        <w:t>     </w:t>
      </w:r>
      <w:r>
        <w:rPr>
          <w:rFonts w:hint="eastAsia" w:ascii="仿宋_GB2312" w:eastAsia="仿宋_GB2312" w:cs="仿宋_GB2312"/>
          <w:i w:val="0"/>
          <w:iCs w:val="0"/>
          <w:caps w:val="0"/>
          <w:color w:val="000000"/>
          <w:spacing w:val="0"/>
          <w:sz w:val="24"/>
          <w:szCs w:val="24"/>
          <w:shd w:val="clear" w:color="080000" w:fill="FFFFFF"/>
          <w:lang w:val="en-US" w:eastAsia="zh-CN"/>
        </w:rPr>
        <w:t xml:space="preserve">  </w:t>
      </w:r>
      <w:r>
        <w:rPr>
          <w:rFonts w:hint="default" w:ascii="仿宋_GB2312" w:eastAsia="仿宋_GB2312" w:cs="仿宋_GB2312"/>
          <w:i w:val="0"/>
          <w:iCs w:val="0"/>
          <w:caps w:val="0"/>
          <w:color w:val="000000"/>
          <w:spacing w:val="0"/>
          <w:sz w:val="24"/>
          <w:szCs w:val="24"/>
          <w:shd w:val="clear" w:color="080000" w:fill="FFFFFF"/>
        </w:rPr>
        <w:t>2.综合评价等级分为优秀（</w:t>
      </w:r>
      <w:r>
        <w:rPr>
          <w:rFonts w:hint="eastAsia" w:ascii="仿宋_GB2312" w:eastAsia="仿宋_GB2312" w:cs="仿宋_GB2312"/>
          <w:i w:val="0"/>
          <w:iCs w:val="0"/>
          <w:caps w:val="0"/>
          <w:color w:val="000000"/>
          <w:spacing w:val="0"/>
          <w:sz w:val="24"/>
          <w:szCs w:val="24"/>
          <w:shd w:val="clear" w:color="080000" w:fill="FFFFFF"/>
          <w:lang w:val="en-US" w:eastAsia="zh-CN"/>
        </w:rPr>
        <w:t>大于</w:t>
      </w:r>
      <w:r>
        <w:rPr>
          <w:rFonts w:hint="default" w:ascii="仿宋_GB2312" w:eastAsia="仿宋_GB2312" w:cs="仿宋_GB2312"/>
          <w:i w:val="0"/>
          <w:iCs w:val="0"/>
          <w:caps w:val="0"/>
          <w:color w:val="000000"/>
          <w:spacing w:val="0"/>
          <w:sz w:val="24"/>
          <w:szCs w:val="24"/>
          <w:shd w:val="clear" w:color="080000" w:fill="FFFFFF"/>
        </w:rPr>
        <w:t>90</w:t>
      </w:r>
      <w:r>
        <w:rPr>
          <w:rFonts w:hint="eastAsia" w:ascii="仿宋_GB2312" w:eastAsia="仿宋_GB2312" w:cs="仿宋_GB2312"/>
          <w:i w:val="0"/>
          <w:iCs w:val="0"/>
          <w:caps w:val="0"/>
          <w:color w:val="000000"/>
          <w:spacing w:val="0"/>
          <w:sz w:val="24"/>
          <w:szCs w:val="24"/>
          <w:shd w:val="clear" w:color="080000" w:fill="FFFFFF"/>
          <w:lang w:val="en-US" w:eastAsia="zh-CN"/>
        </w:rPr>
        <w:t>分</w:t>
      </w:r>
      <w:r>
        <w:rPr>
          <w:rFonts w:hint="default" w:ascii="仿宋_GB2312" w:eastAsia="仿宋_GB2312" w:cs="仿宋_GB2312"/>
          <w:i w:val="0"/>
          <w:iCs w:val="0"/>
          <w:caps w:val="0"/>
          <w:color w:val="000000"/>
          <w:spacing w:val="0"/>
          <w:sz w:val="24"/>
          <w:szCs w:val="24"/>
          <w:shd w:val="clear" w:color="080000" w:fill="FFFFFF"/>
        </w:rPr>
        <w:t>）、良好（</w:t>
      </w:r>
      <w:r>
        <w:rPr>
          <w:rFonts w:hint="eastAsia" w:ascii="仿宋_GB2312" w:eastAsia="仿宋_GB2312" w:cs="仿宋_GB2312"/>
          <w:i w:val="0"/>
          <w:iCs w:val="0"/>
          <w:caps w:val="0"/>
          <w:color w:val="000000"/>
          <w:spacing w:val="0"/>
          <w:sz w:val="24"/>
          <w:szCs w:val="24"/>
          <w:shd w:val="clear" w:color="080000" w:fill="FFFFFF"/>
          <w:lang w:val="en-US" w:eastAsia="zh-CN"/>
        </w:rPr>
        <w:t>80-90分</w:t>
      </w:r>
      <w:r>
        <w:rPr>
          <w:rFonts w:hint="default" w:ascii="仿宋_GB2312" w:eastAsia="仿宋_GB2312" w:cs="仿宋_GB2312"/>
          <w:i w:val="0"/>
          <w:iCs w:val="0"/>
          <w:caps w:val="0"/>
          <w:color w:val="000000"/>
          <w:spacing w:val="0"/>
          <w:sz w:val="24"/>
          <w:szCs w:val="24"/>
          <w:shd w:val="clear" w:color="080000" w:fill="FFFFFF"/>
        </w:rPr>
        <w:t>）、较差（</w:t>
      </w:r>
      <w:r>
        <w:rPr>
          <w:rFonts w:hint="eastAsia" w:ascii="仿宋_GB2312" w:eastAsia="仿宋_GB2312" w:cs="仿宋_GB2312"/>
          <w:i w:val="0"/>
          <w:iCs w:val="0"/>
          <w:caps w:val="0"/>
          <w:color w:val="000000"/>
          <w:spacing w:val="0"/>
          <w:sz w:val="24"/>
          <w:szCs w:val="24"/>
          <w:shd w:val="clear" w:color="080000" w:fill="FFFFFF"/>
          <w:lang w:val="en-US" w:eastAsia="zh-CN"/>
        </w:rPr>
        <w:t>60-80分</w:t>
      </w:r>
      <w:r>
        <w:rPr>
          <w:rFonts w:hint="default" w:ascii="仿宋_GB2312" w:eastAsia="仿宋_GB2312" w:cs="仿宋_GB2312"/>
          <w:i w:val="0"/>
          <w:iCs w:val="0"/>
          <w:caps w:val="0"/>
          <w:color w:val="000000"/>
          <w:spacing w:val="0"/>
          <w:sz w:val="24"/>
          <w:szCs w:val="24"/>
          <w:shd w:val="clear" w:color="080000" w:fill="FFFFFF"/>
        </w:rPr>
        <w:t>）、 差（</w:t>
      </w:r>
      <w:r>
        <w:rPr>
          <w:rFonts w:hint="eastAsia" w:ascii="仿宋_GB2312" w:eastAsia="仿宋_GB2312" w:cs="仿宋_GB2312"/>
          <w:i w:val="0"/>
          <w:iCs w:val="0"/>
          <w:caps w:val="0"/>
          <w:color w:val="000000"/>
          <w:spacing w:val="0"/>
          <w:sz w:val="24"/>
          <w:szCs w:val="24"/>
          <w:shd w:val="clear" w:color="080000" w:fill="FFFFFF"/>
          <w:lang w:val="en-US" w:eastAsia="zh-CN"/>
        </w:rPr>
        <w:t>小于60分</w:t>
      </w:r>
      <w:r>
        <w:rPr>
          <w:rFonts w:hint="default" w:ascii="仿宋_GB2312" w:eastAsia="仿宋_GB2312" w:cs="仿宋_GB2312"/>
          <w:i w:val="0"/>
          <w:iCs w:val="0"/>
          <w:caps w:val="0"/>
          <w:color w:val="000000"/>
          <w:spacing w:val="0"/>
          <w:sz w:val="24"/>
          <w:szCs w:val="24"/>
          <w:shd w:val="clear" w:color="080000" w:fill="FFFFFF"/>
        </w:rPr>
        <w:t>）</w:t>
      </w:r>
      <w:r>
        <w:rPr>
          <w:rFonts w:ascii="Calibri" w:hAnsi="Calibri" w:eastAsia="仿宋_GB2312" w:cs="Calibri"/>
          <w:i w:val="0"/>
          <w:iCs w:val="0"/>
          <w:caps w:val="0"/>
          <w:color w:val="000000"/>
          <w:spacing w:val="0"/>
          <w:sz w:val="24"/>
          <w:szCs w:val="24"/>
          <w:shd w:val="clear" w:color="080000"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480" w:lineRule="atLeast"/>
        <w:ind w:left="0" w:right="0" w:firstLine="0"/>
        <w:jc w:val="both"/>
        <w:rPr>
          <w:rFonts w:hint="default" w:ascii="仿宋_GB2312" w:eastAsia="仿宋_GB2312" w:cs="仿宋_GB2312"/>
          <w:i w:val="0"/>
          <w:iCs w:val="0"/>
          <w:caps w:val="0"/>
          <w:color w:val="000000"/>
          <w:spacing w:val="0"/>
          <w:sz w:val="24"/>
          <w:szCs w:val="24"/>
        </w:rPr>
      </w:pPr>
      <w:r>
        <w:rPr>
          <w:rFonts w:hint="default" w:ascii="仿宋_GB2312" w:eastAsia="仿宋_GB2312" w:cs="仿宋_GB2312"/>
          <w:i w:val="0"/>
          <w:iCs w:val="0"/>
          <w:caps w:val="0"/>
          <w:color w:val="000000"/>
          <w:spacing w:val="0"/>
          <w:sz w:val="24"/>
          <w:szCs w:val="24"/>
          <w:shd w:val="clear" w:color="080000" w:fill="FFFFFF"/>
        </w:rPr>
        <w:t>     </w:t>
      </w:r>
      <w:r>
        <w:rPr>
          <w:rFonts w:hint="eastAsia" w:ascii="仿宋_GB2312" w:eastAsia="仿宋_GB2312" w:cs="仿宋_GB2312"/>
          <w:i w:val="0"/>
          <w:iCs w:val="0"/>
          <w:caps w:val="0"/>
          <w:color w:val="000000"/>
          <w:spacing w:val="0"/>
          <w:sz w:val="24"/>
          <w:szCs w:val="24"/>
          <w:shd w:val="clear" w:color="080000" w:fill="FFFFFF"/>
          <w:lang w:val="en-US" w:eastAsia="zh-CN"/>
        </w:rPr>
        <w:t xml:space="preserve">  </w:t>
      </w:r>
      <w:r>
        <w:rPr>
          <w:rFonts w:hint="default" w:ascii="仿宋_GB2312" w:eastAsia="仿宋_GB2312" w:cs="仿宋_GB2312"/>
          <w:i w:val="0"/>
          <w:iCs w:val="0"/>
          <w:caps w:val="0"/>
          <w:color w:val="000000"/>
          <w:spacing w:val="0"/>
          <w:sz w:val="24"/>
          <w:szCs w:val="24"/>
          <w:shd w:val="clear" w:color="080000" w:fill="FFFFFF"/>
        </w:rPr>
        <w:t>3.三级绩效指标按需自行增减行。个别不涉及的二级指标可删除不要。</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480" w:lineRule="atLeast"/>
        <w:ind w:right="0" w:rightChars="0"/>
        <w:rPr>
          <w:rFonts w:hint="eastAsia" w:ascii="仿宋" w:hAnsi="仿宋" w:eastAsia="仿宋" w:cs="仿宋"/>
          <w:i w:val="0"/>
          <w:iCs w:val="0"/>
          <w:caps w:val="0"/>
          <w:color w:val="000000"/>
          <w:spacing w:val="0"/>
          <w:sz w:val="32"/>
          <w:szCs w:val="32"/>
          <w:shd w:val="clear" w:color="080000"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480" w:lineRule="atLeast"/>
        <w:ind w:left="0" w:right="0" w:firstLine="0"/>
        <w:jc w:val="both"/>
        <w:rPr>
          <w:rFonts w:hint="eastAsia" w:ascii="黑体" w:hAnsi="黑体" w:eastAsia="黑体" w:cs="黑体"/>
          <w:i w:val="0"/>
          <w:iCs w:val="0"/>
          <w:caps w:val="0"/>
          <w:color w:val="000000"/>
          <w:spacing w:val="0"/>
          <w:sz w:val="32"/>
          <w:szCs w:val="32"/>
          <w:shd w:val="clear" w:color="080000"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480" w:lineRule="atLeast"/>
        <w:ind w:right="0"/>
        <w:rPr>
          <w:rFonts w:hint="eastAsia" w:ascii="仿宋" w:hAnsi="仿宋" w:eastAsia="仿宋" w:cs="仿宋"/>
          <w:i w:val="0"/>
          <w:iCs w:val="0"/>
          <w:caps w:val="0"/>
          <w:color w:val="000000"/>
          <w:spacing w:val="0"/>
          <w:sz w:val="32"/>
          <w:szCs w:val="32"/>
        </w:rPr>
      </w:pPr>
    </w:p>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仿宋" w:hAnsi="仿宋" w:eastAsia="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0092DA"/>
    <w:multiLevelType w:val="singleLevel"/>
    <w:tmpl w:val="630092DA"/>
    <w:lvl w:ilvl="0" w:tentative="0">
      <w:start w:val="1"/>
      <w:numFmt w:val="decimal"/>
      <w:suff w:val="nothing"/>
      <w:lvlText w:val="%1、"/>
      <w:lvlJc w:val="left"/>
    </w:lvl>
  </w:abstractNum>
  <w:abstractNum w:abstractNumId="1">
    <w:nsid w:val="64EA27D4"/>
    <w:multiLevelType w:val="singleLevel"/>
    <w:tmpl w:val="64EA27D4"/>
    <w:lvl w:ilvl="0" w:tentative="0">
      <w:start w:val="1"/>
      <w:numFmt w:val="decimal"/>
      <w:lvlText w:val="%1."/>
      <w:lvlJc w:val="left"/>
      <w:pPr>
        <w:tabs>
          <w:tab w:val="left" w:pos="312"/>
        </w:tabs>
      </w:pPr>
      <w:rPr>
        <w:rFonts w:hint="default"/>
        <w:b w:val="0"/>
        <w:bCs w:val="0"/>
      </w:rPr>
    </w:lvl>
  </w:abstractNum>
  <w:abstractNum w:abstractNumId="2">
    <w:nsid w:val="6DD6DCE7"/>
    <w:multiLevelType w:val="singleLevel"/>
    <w:tmpl w:val="6DD6DCE7"/>
    <w:lvl w:ilvl="0" w:tentative="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hZTcyZmI3MWVjYjI0NTZmYmUwZDJmYzFlZmY0ODEifQ=="/>
  </w:docVars>
  <w:rsids>
    <w:rsidRoot w:val="00000000"/>
    <w:rsid w:val="00072C34"/>
    <w:rsid w:val="001315D9"/>
    <w:rsid w:val="00391C7B"/>
    <w:rsid w:val="009A13B3"/>
    <w:rsid w:val="00BF1F7E"/>
    <w:rsid w:val="00C823C4"/>
    <w:rsid w:val="00CE72AE"/>
    <w:rsid w:val="011253ED"/>
    <w:rsid w:val="01172A03"/>
    <w:rsid w:val="01303AC5"/>
    <w:rsid w:val="0156177E"/>
    <w:rsid w:val="0167398B"/>
    <w:rsid w:val="01775DFE"/>
    <w:rsid w:val="018A1427"/>
    <w:rsid w:val="019A3E6F"/>
    <w:rsid w:val="019F1377"/>
    <w:rsid w:val="01B34E22"/>
    <w:rsid w:val="01B6221C"/>
    <w:rsid w:val="01F176F8"/>
    <w:rsid w:val="01F64D0F"/>
    <w:rsid w:val="020D61AF"/>
    <w:rsid w:val="022678CE"/>
    <w:rsid w:val="024E4B4B"/>
    <w:rsid w:val="025F4662"/>
    <w:rsid w:val="027E0277"/>
    <w:rsid w:val="029307AF"/>
    <w:rsid w:val="02986C30"/>
    <w:rsid w:val="02A824AD"/>
    <w:rsid w:val="02B50726"/>
    <w:rsid w:val="02EB2D48"/>
    <w:rsid w:val="02F519F3"/>
    <w:rsid w:val="02F81EE5"/>
    <w:rsid w:val="031713E0"/>
    <w:rsid w:val="034C72DC"/>
    <w:rsid w:val="03802B2D"/>
    <w:rsid w:val="03AE5BF8"/>
    <w:rsid w:val="03AF786B"/>
    <w:rsid w:val="040C0819"/>
    <w:rsid w:val="041B280B"/>
    <w:rsid w:val="04200B77"/>
    <w:rsid w:val="043A43DD"/>
    <w:rsid w:val="045C354F"/>
    <w:rsid w:val="048A1AB6"/>
    <w:rsid w:val="048E122E"/>
    <w:rsid w:val="04983E5B"/>
    <w:rsid w:val="04A3117E"/>
    <w:rsid w:val="04B0389B"/>
    <w:rsid w:val="04BB3D93"/>
    <w:rsid w:val="04D23811"/>
    <w:rsid w:val="04EE7F1F"/>
    <w:rsid w:val="04F82B4C"/>
    <w:rsid w:val="05203D0E"/>
    <w:rsid w:val="052E656D"/>
    <w:rsid w:val="053449BE"/>
    <w:rsid w:val="053B3D98"/>
    <w:rsid w:val="05705DB7"/>
    <w:rsid w:val="057228FE"/>
    <w:rsid w:val="05A157BC"/>
    <w:rsid w:val="05B41169"/>
    <w:rsid w:val="05C56ED2"/>
    <w:rsid w:val="05F9301F"/>
    <w:rsid w:val="06023C82"/>
    <w:rsid w:val="060C2D53"/>
    <w:rsid w:val="061D6D0E"/>
    <w:rsid w:val="06604E4C"/>
    <w:rsid w:val="066071A5"/>
    <w:rsid w:val="066E7569"/>
    <w:rsid w:val="069A65B0"/>
    <w:rsid w:val="069D39AB"/>
    <w:rsid w:val="06B6410C"/>
    <w:rsid w:val="06CB5535"/>
    <w:rsid w:val="06F84FF8"/>
    <w:rsid w:val="07245E7A"/>
    <w:rsid w:val="073C08D1"/>
    <w:rsid w:val="07603356"/>
    <w:rsid w:val="076170CE"/>
    <w:rsid w:val="07740BAF"/>
    <w:rsid w:val="07750484"/>
    <w:rsid w:val="078F7797"/>
    <w:rsid w:val="07A1396F"/>
    <w:rsid w:val="07E757B0"/>
    <w:rsid w:val="082C3238"/>
    <w:rsid w:val="0845254C"/>
    <w:rsid w:val="08592E61"/>
    <w:rsid w:val="08646E76"/>
    <w:rsid w:val="089B216C"/>
    <w:rsid w:val="08B44053"/>
    <w:rsid w:val="08CE1392"/>
    <w:rsid w:val="08D4742C"/>
    <w:rsid w:val="08EC3A3C"/>
    <w:rsid w:val="08F66825"/>
    <w:rsid w:val="08FA6E92"/>
    <w:rsid w:val="090917CB"/>
    <w:rsid w:val="091268D2"/>
    <w:rsid w:val="09212671"/>
    <w:rsid w:val="096B5FE2"/>
    <w:rsid w:val="09886B94"/>
    <w:rsid w:val="099512B1"/>
    <w:rsid w:val="09AD2157"/>
    <w:rsid w:val="09BB0D18"/>
    <w:rsid w:val="09EF276F"/>
    <w:rsid w:val="0A122902"/>
    <w:rsid w:val="0A370E44"/>
    <w:rsid w:val="0A4F320E"/>
    <w:rsid w:val="0A5C592B"/>
    <w:rsid w:val="0AAC0660"/>
    <w:rsid w:val="0AAF2D57"/>
    <w:rsid w:val="0ACC485F"/>
    <w:rsid w:val="0B0577DC"/>
    <w:rsid w:val="0B2B77D7"/>
    <w:rsid w:val="0B30303F"/>
    <w:rsid w:val="0B4767AB"/>
    <w:rsid w:val="0B5D7BAD"/>
    <w:rsid w:val="0B7218AA"/>
    <w:rsid w:val="0B754EF6"/>
    <w:rsid w:val="0B8E7D66"/>
    <w:rsid w:val="0BAB6B6A"/>
    <w:rsid w:val="0BCE3A81"/>
    <w:rsid w:val="0C196A37"/>
    <w:rsid w:val="0C2201F4"/>
    <w:rsid w:val="0C360B29"/>
    <w:rsid w:val="0C363376"/>
    <w:rsid w:val="0C436DA2"/>
    <w:rsid w:val="0C874EE1"/>
    <w:rsid w:val="0C8E44C1"/>
    <w:rsid w:val="0CC9374C"/>
    <w:rsid w:val="0CD8573D"/>
    <w:rsid w:val="0CEA5470"/>
    <w:rsid w:val="0CF61E1F"/>
    <w:rsid w:val="0D14772C"/>
    <w:rsid w:val="0D29004B"/>
    <w:rsid w:val="0D4432F9"/>
    <w:rsid w:val="0D7F3E0A"/>
    <w:rsid w:val="0D81036C"/>
    <w:rsid w:val="0D906017"/>
    <w:rsid w:val="0DC857B1"/>
    <w:rsid w:val="0DEE63DA"/>
    <w:rsid w:val="0E0B3D3C"/>
    <w:rsid w:val="0E2624D8"/>
    <w:rsid w:val="0E481DCB"/>
    <w:rsid w:val="0E544E57"/>
    <w:rsid w:val="0E72396F"/>
    <w:rsid w:val="0E7705ED"/>
    <w:rsid w:val="0E8042DE"/>
    <w:rsid w:val="0E9B2EC6"/>
    <w:rsid w:val="0EA37FCC"/>
    <w:rsid w:val="0EB6385C"/>
    <w:rsid w:val="0ED10695"/>
    <w:rsid w:val="0ED40186"/>
    <w:rsid w:val="0EF83E74"/>
    <w:rsid w:val="0EFE3455"/>
    <w:rsid w:val="0F220EF1"/>
    <w:rsid w:val="0F515C7A"/>
    <w:rsid w:val="0F657030"/>
    <w:rsid w:val="0F692FC4"/>
    <w:rsid w:val="0F6C03BE"/>
    <w:rsid w:val="0F84395A"/>
    <w:rsid w:val="0FA45DAA"/>
    <w:rsid w:val="0FE663C2"/>
    <w:rsid w:val="0FF503B8"/>
    <w:rsid w:val="10230953"/>
    <w:rsid w:val="102962AF"/>
    <w:rsid w:val="10376C1E"/>
    <w:rsid w:val="10427B2F"/>
    <w:rsid w:val="10463305"/>
    <w:rsid w:val="10666422"/>
    <w:rsid w:val="10B628CF"/>
    <w:rsid w:val="10B63FE7"/>
    <w:rsid w:val="10EF574B"/>
    <w:rsid w:val="11020FDA"/>
    <w:rsid w:val="112847B9"/>
    <w:rsid w:val="112E6273"/>
    <w:rsid w:val="115D4462"/>
    <w:rsid w:val="116504A4"/>
    <w:rsid w:val="118063A3"/>
    <w:rsid w:val="118E7D16"/>
    <w:rsid w:val="119229CC"/>
    <w:rsid w:val="11A622AD"/>
    <w:rsid w:val="11A976A8"/>
    <w:rsid w:val="11B24C91"/>
    <w:rsid w:val="11CC78D4"/>
    <w:rsid w:val="122B02BF"/>
    <w:rsid w:val="12341772"/>
    <w:rsid w:val="123A29F6"/>
    <w:rsid w:val="12611A60"/>
    <w:rsid w:val="12850115"/>
    <w:rsid w:val="12AA1814"/>
    <w:rsid w:val="12E04850"/>
    <w:rsid w:val="12F6691D"/>
    <w:rsid w:val="12F9465F"/>
    <w:rsid w:val="12FF786F"/>
    <w:rsid w:val="131A07DA"/>
    <w:rsid w:val="13315BA7"/>
    <w:rsid w:val="137837D5"/>
    <w:rsid w:val="138E4DA7"/>
    <w:rsid w:val="13AA39B8"/>
    <w:rsid w:val="13BA5B9C"/>
    <w:rsid w:val="13BD568C"/>
    <w:rsid w:val="13D44784"/>
    <w:rsid w:val="13E175CD"/>
    <w:rsid w:val="13EB3FA7"/>
    <w:rsid w:val="13F310AE"/>
    <w:rsid w:val="13FD3CDB"/>
    <w:rsid w:val="140D61F6"/>
    <w:rsid w:val="1424395D"/>
    <w:rsid w:val="14301E78"/>
    <w:rsid w:val="146124BC"/>
    <w:rsid w:val="14777F31"/>
    <w:rsid w:val="14863CD0"/>
    <w:rsid w:val="14CE1B1F"/>
    <w:rsid w:val="14F7697C"/>
    <w:rsid w:val="15436065"/>
    <w:rsid w:val="15695ACC"/>
    <w:rsid w:val="159D1026"/>
    <w:rsid w:val="159E329B"/>
    <w:rsid w:val="15AF54A9"/>
    <w:rsid w:val="15B12FCF"/>
    <w:rsid w:val="15B14D7D"/>
    <w:rsid w:val="15B91E83"/>
    <w:rsid w:val="15DB3BF2"/>
    <w:rsid w:val="161C0D90"/>
    <w:rsid w:val="1633081D"/>
    <w:rsid w:val="164C2CF7"/>
    <w:rsid w:val="164F73C6"/>
    <w:rsid w:val="16723661"/>
    <w:rsid w:val="168A509D"/>
    <w:rsid w:val="16BC60CF"/>
    <w:rsid w:val="16D165BF"/>
    <w:rsid w:val="16D2144F"/>
    <w:rsid w:val="16D76A65"/>
    <w:rsid w:val="16DC3E4F"/>
    <w:rsid w:val="16E3540A"/>
    <w:rsid w:val="16EE1BB5"/>
    <w:rsid w:val="172A128B"/>
    <w:rsid w:val="172E5B38"/>
    <w:rsid w:val="17591B70"/>
    <w:rsid w:val="179E3A27"/>
    <w:rsid w:val="17C52D61"/>
    <w:rsid w:val="17EB6307"/>
    <w:rsid w:val="181A43B1"/>
    <w:rsid w:val="1845671A"/>
    <w:rsid w:val="184748D9"/>
    <w:rsid w:val="18756535"/>
    <w:rsid w:val="187A659C"/>
    <w:rsid w:val="189310B2"/>
    <w:rsid w:val="18A11001"/>
    <w:rsid w:val="18A84B5D"/>
    <w:rsid w:val="18B0756E"/>
    <w:rsid w:val="18DF42F7"/>
    <w:rsid w:val="18E045F9"/>
    <w:rsid w:val="18E86D07"/>
    <w:rsid w:val="19045B0B"/>
    <w:rsid w:val="193C4636"/>
    <w:rsid w:val="196D1762"/>
    <w:rsid w:val="19720CC7"/>
    <w:rsid w:val="197467ED"/>
    <w:rsid w:val="19832ED4"/>
    <w:rsid w:val="199B021E"/>
    <w:rsid w:val="1A185E2F"/>
    <w:rsid w:val="1A1C29A5"/>
    <w:rsid w:val="1A573148"/>
    <w:rsid w:val="1AA028C0"/>
    <w:rsid w:val="1ABF7F3C"/>
    <w:rsid w:val="1AE31E7C"/>
    <w:rsid w:val="1B1262BE"/>
    <w:rsid w:val="1B293607"/>
    <w:rsid w:val="1B634C1A"/>
    <w:rsid w:val="1B742AD4"/>
    <w:rsid w:val="1BE063BC"/>
    <w:rsid w:val="1C485D0F"/>
    <w:rsid w:val="1C8A3846"/>
    <w:rsid w:val="1CA4388D"/>
    <w:rsid w:val="1CBF4223"/>
    <w:rsid w:val="1CCB2BC8"/>
    <w:rsid w:val="1D3F35B6"/>
    <w:rsid w:val="1D6B43AB"/>
    <w:rsid w:val="1DDF4451"/>
    <w:rsid w:val="1DE57CB9"/>
    <w:rsid w:val="1DEB779C"/>
    <w:rsid w:val="1E37428D"/>
    <w:rsid w:val="1E3C3FF8"/>
    <w:rsid w:val="1F0C74C8"/>
    <w:rsid w:val="1F15637C"/>
    <w:rsid w:val="1F3C1B5B"/>
    <w:rsid w:val="1F4127AC"/>
    <w:rsid w:val="1F551FE4"/>
    <w:rsid w:val="1F8B605E"/>
    <w:rsid w:val="1FEA5A5B"/>
    <w:rsid w:val="1FFE5062"/>
    <w:rsid w:val="202C6073"/>
    <w:rsid w:val="205E693A"/>
    <w:rsid w:val="20680B60"/>
    <w:rsid w:val="20984A9A"/>
    <w:rsid w:val="20B00388"/>
    <w:rsid w:val="20B35E4D"/>
    <w:rsid w:val="20B8153C"/>
    <w:rsid w:val="20C20786"/>
    <w:rsid w:val="20DA787E"/>
    <w:rsid w:val="20DF4E94"/>
    <w:rsid w:val="21221225"/>
    <w:rsid w:val="213A656E"/>
    <w:rsid w:val="21463165"/>
    <w:rsid w:val="21850686"/>
    <w:rsid w:val="218617B3"/>
    <w:rsid w:val="21B60E42"/>
    <w:rsid w:val="21EB1616"/>
    <w:rsid w:val="221927A5"/>
    <w:rsid w:val="222C073F"/>
    <w:rsid w:val="223C00C4"/>
    <w:rsid w:val="223D3ACA"/>
    <w:rsid w:val="22431452"/>
    <w:rsid w:val="22786638"/>
    <w:rsid w:val="228C2DF9"/>
    <w:rsid w:val="228F28EA"/>
    <w:rsid w:val="229323DA"/>
    <w:rsid w:val="22D402FC"/>
    <w:rsid w:val="22F8048F"/>
    <w:rsid w:val="23203542"/>
    <w:rsid w:val="232079E6"/>
    <w:rsid w:val="23384D2F"/>
    <w:rsid w:val="233D36B2"/>
    <w:rsid w:val="23580F2E"/>
    <w:rsid w:val="2366364A"/>
    <w:rsid w:val="236E0751"/>
    <w:rsid w:val="2378512C"/>
    <w:rsid w:val="23946411"/>
    <w:rsid w:val="23B02B18"/>
    <w:rsid w:val="23B63E77"/>
    <w:rsid w:val="23BC14BC"/>
    <w:rsid w:val="23C969CE"/>
    <w:rsid w:val="23D9610A"/>
    <w:rsid w:val="23F23130"/>
    <w:rsid w:val="23F86C88"/>
    <w:rsid w:val="23FF584D"/>
    <w:rsid w:val="242C5E03"/>
    <w:rsid w:val="244B2DFC"/>
    <w:rsid w:val="246603AF"/>
    <w:rsid w:val="246A716A"/>
    <w:rsid w:val="246E0707"/>
    <w:rsid w:val="24777452"/>
    <w:rsid w:val="248A5117"/>
    <w:rsid w:val="24C04FDC"/>
    <w:rsid w:val="24E8190F"/>
    <w:rsid w:val="250C1FD0"/>
    <w:rsid w:val="253C7BA0"/>
    <w:rsid w:val="25461985"/>
    <w:rsid w:val="25B733EC"/>
    <w:rsid w:val="25BD151C"/>
    <w:rsid w:val="25BD776E"/>
    <w:rsid w:val="25C32FD6"/>
    <w:rsid w:val="25DA1113"/>
    <w:rsid w:val="25FD5DBC"/>
    <w:rsid w:val="261841CD"/>
    <w:rsid w:val="26233A75"/>
    <w:rsid w:val="268070C2"/>
    <w:rsid w:val="26914E82"/>
    <w:rsid w:val="26A638EE"/>
    <w:rsid w:val="26C37006"/>
    <w:rsid w:val="26E23313"/>
    <w:rsid w:val="26E33204"/>
    <w:rsid w:val="27127645"/>
    <w:rsid w:val="271D1C32"/>
    <w:rsid w:val="27221F7E"/>
    <w:rsid w:val="27271343"/>
    <w:rsid w:val="273121C1"/>
    <w:rsid w:val="27675BE3"/>
    <w:rsid w:val="27767BD4"/>
    <w:rsid w:val="277C794F"/>
    <w:rsid w:val="278A18D2"/>
    <w:rsid w:val="27B16E5E"/>
    <w:rsid w:val="27DA63B5"/>
    <w:rsid w:val="27EB411E"/>
    <w:rsid w:val="280B5E71"/>
    <w:rsid w:val="281025A5"/>
    <w:rsid w:val="28133675"/>
    <w:rsid w:val="28153891"/>
    <w:rsid w:val="2849353B"/>
    <w:rsid w:val="285E30F8"/>
    <w:rsid w:val="28A5457D"/>
    <w:rsid w:val="28D92B11"/>
    <w:rsid w:val="28DC7F0B"/>
    <w:rsid w:val="28EC45F2"/>
    <w:rsid w:val="28ED036A"/>
    <w:rsid w:val="28ED0A2F"/>
    <w:rsid w:val="29121B7F"/>
    <w:rsid w:val="291678C1"/>
    <w:rsid w:val="295D104C"/>
    <w:rsid w:val="297F1B1E"/>
    <w:rsid w:val="29841F64"/>
    <w:rsid w:val="29957EE4"/>
    <w:rsid w:val="29B5453A"/>
    <w:rsid w:val="29C43A93"/>
    <w:rsid w:val="29D45B4A"/>
    <w:rsid w:val="29D46E34"/>
    <w:rsid w:val="29E51041"/>
    <w:rsid w:val="29E640DA"/>
    <w:rsid w:val="29F00112"/>
    <w:rsid w:val="2A0B0082"/>
    <w:rsid w:val="2A187669"/>
    <w:rsid w:val="2A2F7896"/>
    <w:rsid w:val="2A491472"/>
    <w:rsid w:val="2A573EEA"/>
    <w:rsid w:val="2A5A37DD"/>
    <w:rsid w:val="2A5F7045"/>
    <w:rsid w:val="2A866380"/>
    <w:rsid w:val="2A9071FF"/>
    <w:rsid w:val="2AA1765E"/>
    <w:rsid w:val="2AE7719D"/>
    <w:rsid w:val="2B0F4D7C"/>
    <w:rsid w:val="2B141BDE"/>
    <w:rsid w:val="2B2D2CA0"/>
    <w:rsid w:val="2B2D4A4E"/>
    <w:rsid w:val="2B2F6A18"/>
    <w:rsid w:val="2B3202B6"/>
    <w:rsid w:val="2B432E88"/>
    <w:rsid w:val="2B5975E4"/>
    <w:rsid w:val="2B7B3A0B"/>
    <w:rsid w:val="2BA2368E"/>
    <w:rsid w:val="2BB1742D"/>
    <w:rsid w:val="2BFE5B2C"/>
    <w:rsid w:val="2C1005F7"/>
    <w:rsid w:val="2C151678"/>
    <w:rsid w:val="2C351E0C"/>
    <w:rsid w:val="2C8B4122"/>
    <w:rsid w:val="2C8D1C48"/>
    <w:rsid w:val="2C8E776E"/>
    <w:rsid w:val="2CD24E5E"/>
    <w:rsid w:val="2CE11F94"/>
    <w:rsid w:val="2D085AB9"/>
    <w:rsid w:val="2D1C5C10"/>
    <w:rsid w:val="2D542766"/>
    <w:rsid w:val="2D6230D5"/>
    <w:rsid w:val="2D713318"/>
    <w:rsid w:val="2DBD030B"/>
    <w:rsid w:val="2DD445FD"/>
    <w:rsid w:val="2DD45655"/>
    <w:rsid w:val="2DD744AF"/>
    <w:rsid w:val="2DE64354"/>
    <w:rsid w:val="2DF33D2D"/>
    <w:rsid w:val="2DF53F49"/>
    <w:rsid w:val="2E0F2B31"/>
    <w:rsid w:val="2E1C33EC"/>
    <w:rsid w:val="2E220AB6"/>
    <w:rsid w:val="2E255EB0"/>
    <w:rsid w:val="2E3031D3"/>
    <w:rsid w:val="2E345B92"/>
    <w:rsid w:val="2E3F6F72"/>
    <w:rsid w:val="2E47051C"/>
    <w:rsid w:val="2E52528A"/>
    <w:rsid w:val="2E580034"/>
    <w:rsid w:val="2E692241"/>
    <w:rsid w:val="2E6966E5"/>
    <w:rsid w:val="2E782484"/>
    <w:rsid w:val="2ED51684"/>
    <w:rsid w:val="2EE13AA5"/>
    <w:rsid w:val="2F0E4B96"/>
    <w:rsid w:val="2F154A55"/>
    <w:rsid w:val="2F1A79DF"/>
    <w:rsid w:val="2F9037FD"/>
    <w:rsid w:val="2FB120F1"/>
    <w:rsid w:val="2FCA6D0F"/>
    <w:rsid w:val="300E30A0"/>
    <w:rsid w:val="303348B4"/>
    <w:rsid w:val="3041038A"/>
    <w:rsid w:val="30566801"/>
    <w:rsid w:val="305B2034"/>
    <w:rsid w:val="30601421"/>
    <w:rsid w:val="306B2CFB"/>
    <w:rsid w:val="30711881"/>
    <w:rsid w:val="30843362"/>
    <w:rsid w:val="309A4933"/>
    <w:rsid w:val="30C46386"/>
    <w:rsid w:val="30DC13F0"/>
    <w:rsid w:val="315E1206"/>
    <w:rsid w:val="317E6003"/>
    <w:rsid w:val="317F1D7B"/>
    <w:rsid w:val="31853836"/>
    <w:rsid w:val="31BC4D7D"/>
    <w:rsid w:val="31C37EBA"/>
    <w:rsid w:val="31EA0CA3"/>
    <w:rsid w:val="31F6203D"/>
    <w:rsid w:val="31FB6232"/>
    <w:rsid w:val="31FD0584"/>
    <w:rsid w:val="320C28B8"/>
    <w:rsid w:val="320F1351"/>
    <w:rsid w:val="328238D1"/>
    <w:rsid w:val="328A16EA"/>
    <w:rsid w:val="329534C4"/>
    <w:rsid w:val="329A6E6D"/>
    <w:rsid w:val="32CC2D9E"/>
    <w:rsid w:val="32FF3174"/>
    <w:rsid w:val="33332E1D"/>
    <w:rsid w:val="3344327C"/>
    <w:rsid w:val="337B0791"/>
    <w:rsid w:val="337E678E"/>
    <w:rsid w:val="33B51A84"/>
    <w:rsid w:val="33DC5263"/>
    <w:rsid w:val="33F163A2"/>
    <w:rsid w:val="340D7B12"/>
    <w:rsid w:val="341B2A1E"/>
    <w:rsid w:val="345319C9"/>
    <w:rsid w:val="347436ED"/>
    <w:rsid w:val="34825E0A"/>
    <w:rsid w:val="348E2A01"/>
    <w:rsid w:val="349E076A"/>
    <w:rsid w:val="34A42225"/>
    <w:rsid w:val="34B65AB4"/>
    <w:rsid w:val="34DD74E5"/>
    <w:rsid w:val="34FB796B"/>
    <w:rsid w:val="35146CD7"/>
    <w:rsid w:val="35466E38"/>
    <w:rsid w:val="355754E9"/>
    <w:rsid w:val="356D50E5"/>
    <w:rsid w:val="358D4A67"/>
    <w:rsid w:val="3623730F"/>
    <w:rsid w:val="36507F70"/>
    <w:rsid w:val="3655015B"/>
    <w:rsid w:val="36590DED"/>
    <w:rsid w:val="365B6913"/>
    <w:rsid w:val="36BD137C"/>
    <w:rsid w:val="36C22E36"/>
    <w:rsid w:val="36C95F72"/>
    <w:rsid w:val="36CC5A63"/>
    <w:rsid w:val="36DE50B0"/>
    <w:rsid w:val="36F76447"/>
    <w:rsid w:val="36F823B4"/>
    <w:rsid w:val="370451FC"/>
    <w:rsid w:val="37265173"/>
    <w:rsid w:val="372C4753"/>
    <w:rsid w:val="375A12C0"/>
    <w:rsid w:val="376F44BB"/>
    <w:rsid w:val="37976071"/>
    <w:rsid w:val="37985945"/>
    <w:rsid w:val="37A729E8"/>
    <w:rsid w:val="37F0752F"/>
    <w:rsid w:val="37F52D97"/>
    <w:rsid w:val="381476C1"/>
    <w:rsid w:val="38220241"/>
    <w:rsid w:val="38286CC9"/>
    <w:rsid w:val="382F0057"/>
    <w:rsid w:val="38471845"/>
    <w:rsid w:val="385555E4"/>
    <w:rsid w:val="385E26EA"/>
    <w:rsid w:val="38601B63"/>
    <w:rsid w:val="386677F1"/>
    <w:rsid w:val="38791D98"/>
    <w:rsid w:val="38795776"/>
    <w:rsid w:val="38C0290A"/>
    <w:rsid w:val="38C34C43"/>
    <w:rsid w:val="38D1110E"/>
    <w:rsid w:val="38F71716"/>
    <w:rsid w:val="390A63CE"/>
    <w:rsid w:val="395D29A2"/>
    <w:rsid w:val="39627FB8"/>
    <w:rsid w:val="39665CFB"/>
    <w:rsid w:val="39763A64"/>
    <w:rsid w:val="397A17A6"/>
    <w:rsid w:val="397D4DF2"/>
    <w:rsid w:val="398E0DAD"/>
    <w:rsid w:val="39B0341A"/>
    <w:rsid w:val="39EE0BCC"/>
    <w:rsid w:val="39F552D0"/>
    <w:rsid w:val="3A31084C"/>
    <w:rsid w:val="3A4123CB"/>
    <w:rsid w:val="3A63223A"/>
    <w:rsid w:val="3A683CF4"/>
    <w:rsid w:val="3A6F73E2"/>
    <w:rsid w:val="3AD969A0"/>
    <w:rsid w:val="3B3B5551"/>
    <w:rsid w:val="3B6E359A"/>
    <w:rsid w:val="3B7E4D83"/>
    <w:rsid w:val="3B871F58"/>
    <w:rsid w:val="3B903503"/>
    <w:rsid w:val="3BE94483"/>
    <w:rsid w:val="3C123F18"/>
    <w:rsid w:val="3C395948"/>
    <w:rsid w:val="3C495460"/>
    <w:rsid w:val="3C8F6323"/>
    <w:rsid w:val="3CA56B3A"/>
    <w:rsid w:val="3CD8704F"/>
    <w:rsid w:val="3CD96401"/>
    <w:rsid w:val="3CDE405A"/>
    <w:rsid w:val="3CE27966"/>
    <w:rsid w:val="3D0D06A1"/>
    <w:rsid w:val="3D2263DC"/>
    <w:rsid w:val="3D281519"/>
    <w:rsid w:val="3D4225DB"/>
    <w:rsid w:val="3D7A6218"/>
    <w:rsid w:val="3D891FB8"/>
    <w:rsid w:val="3D9076B5"/>
    <w:rsid w:val="3DA1638A"/>
    <w:rsid w:val="3DB37034"/>
    <w:rsid w:val="3DD27E02"/>
    <w:rsid w:val="3DF8713D"/>
    <w:rsid w:val="3E5F540E"/>
    <w:rsid w:val="3E821D28"/>
    <w:rsid w:val="3E8679F3"/>
    <w:rsid w:val="3E927592"/>
    <w:rsid w:val="3EBF7C5B"/>
    <w:rsid w:val="3EED1AA9"/>
    <w:rsid w:val="3F0A537A"/>
    <w:rsid w:val="3F1B30E3"/>
    <w:rsid w:val="3F32042D"/>
    <w:rsid w:val="3F4553C3"/>
    <w:rsid w:val="3FA91B5A"/>
    <w:rsid w:val="3FBA497F"/>
    <w:rsid w:val="3FBB0422"/>
    <w:rsid w:val="3FFB4CC3"/>
    <w:rsid w:val="4004626D"/>
    <w:rsid w:val="402E6E46"/>
    <w:rsid w:val="406C796F"/>
    <w:rsid w:val="4081166C"/>
    <w:rsid w:val="40BC26A4"/>
    <w:rsid w:val="40DB63A9"/>
    <w:rsid w:val="40FC5E9F"/>
    <w:rsid w:val="410D2F00"/>
    <w:rsid w:val="411B540A"/>
    <w:rsid w:val="41314E40"/>
    <w:rsid w:val="41384420"/>
    <w:rsid w:val="4147344F"/>
    <w:rsid w:val="41686388"/>
    <w:rsid w:val="41A03D74"/>
    <w:rsid w:val="41EB48A2"/>
    <w:rsid w:val="41FD2F74"/>
    <w:rsid w:val="422624CB"/>
    <w:rsid w:val="422D5994"/>
    <w:rsid w:val="423A7D24"/>
    <w:rsid w:val="423D5A66"/>
    <w:rsid w:val="424C7A58"/>
    <w:rsid w:val="42513578"/>
    <w:rsid w:val="42823479"/>
    <w:rsid w:val="428611BC"/>
    <w:rsid w:val="42894808"/>
    <w:rsid w:val="429A07C3"/>
    <w:rsid w:val="42F02AD9"/>
    <w:rsid w:val="431F7FBF"/>
    <w:rsid w:val="432F53AF"/>
    <w:rsid w:val="43A80209"/>
    <w:rsid w:val="43BD0C0D"/>
    <w:rsid w:val="43DD12AF"/>
    <w:rsid w:val="43E7332B"/>
    <w:rsid w:val="441D5B50"/>
    <w:rsid w:val="4447126B"/>
    <w:rsid w:val="446217B4"/>
    <w:rsid w:val="44A75419"/>
    <w:rsid w:val="44B244EA"/>
    <w:rsid w:val="44D53D34"/>
    <w:rsid w:val="44D75CFE"/>
    <w:rsid w:val="44DE3C0F"/>
    <w:rsid w:val="44DF2E05"/>
    <w:rsid w:val="44EE4DF6"/>
    <w:rsid w:val="452001EA"/>
    <w:rsid w:val="4521341D"/>
    <w:rsid w:val="456F7206"/>
    <w:rsid w:val="45A71B75"/>
    <w:rsid w:val="45B8135B"/>
    <w:rsid w:val="45C30031"/>
    <w:rsid w:val="45DE130F"/>
    <w:rsid w:val="45EA380F"/>
    <w:rsid w:val="46113492"/>
    <w:rsid w:val="463351B6"/>
    <w:rsid w:val="46342CDD"/>
    <w:rsid w:val="4642647A"/>
    <w:rsid w:val="4646138E"/>
    <w:rsid w:val="465E6752"/>
    <w:rsid w:val="46747D0A"/>
    <w:rsid w:val="4676317A"/>
    <w:rsid w:val="469320F9"/>
    <w:rsid w:val="469D6AD4"/>
    <w:rsid w:val="46A61E2C"/>
    <w:rsid w:val="46A75BA4"/>
    <w:rsid w:val="46DE0325"/>
    <w:rsid w:val="46E11045"/>
    <w:rsid w:val="47190850"/>
    <w:rsid w:val="471957F2"/>
    <w:rsid w:val="474927B8"/>
    <w:rsid w:val="477261B2"/>
    <w:rsid w:val="47841A42"/>
    <w:rsid w:val="47E32C0C"/>
    <w:rsid w:val="47F15329"/>
    <w:rsid w:val="48054931"/>
    <w:rsid w:val="48194880"/>
    <w:rsid w:val="483416BA"/>
    <w:rsid w:val="48403BBB"/>
    <w:rsid w:val="48410841"/>
    <w:rsid w:val="484336AB"/>
    <w:rsid w:val="485F6A34"/>
    <w:rsid w:val="48642493"/>
    <w:rsid w:val="48AC74A2"/>
    <w:rsid w:val="48B84099"/>
    <w:rsid w:val="48D367DD"/>
    <w:rsid w:val="48F6071D"/>
    <w:rsid w:val="48F86243"/>
    <w:rsid w:val="49025314"/>
    <w:rsid w:val="49075FCC"/>
    <w:rsid w:val="492E7E9F"/>
    <w:rsid w:val="4941408E"/>
    <w:rsid w:val="495A0CAC"/>
    <w:rsid w:val="49635DB3"/>
    <w:rsid w:val="49867CF3"/>
    <w:rsid w:val="49D65F98"/>
    <w:rsid w:val="4A01737A"/>
    <w:rsid w:val="4A067113"/>
    <w:rsid w:val="4A077F6F"/>
    <w:rsid w:val="4A2A4B22"/>
    <w:rsid w:val="4A5B1180"/>
    <w:rsid w:val="4A5C4BFA"/>
    <w:rsid w:val="4A6759F3"/>
    <w:rsid w:val="4A800BE6"/>
    <w:rsid w:val="4ADB406F"/>
    <w:rsid w:val="4AEC7B3E"/>
    <w:rsid w:val="4B335C59"/>
    <w:rsid w:val="4B3A2B43"/>
    <w:rsid w:val="4BC82845"/>
    <w:rsid w:val="4BD6185B"/>
    <w:rsid w:val="4BD765E4"/>
    <w:rsid w:val="4BDC3BFA"/>
    <w:rsid w:val="4BF2341E"/>
    <w:rsid w:val="4C2D26A8"/>
    <w:rsid w:val="4C3E67FC"/>
    <w:rsid w:val="4C4F0870"/>
    <w:rsid w:val="4C6B4F7E"/>
    <w:rsid w:val="4C804ECE"/>
    <w:rsid w:val="4CE52F83"/>
    <w:rsid w:val="4D624373"/>
    <w:rsid w:val="4D785BA5"/>
    <w:rsid w:val="4D841937"/>
    <w:rsid w:val="4DEB5C94"/>
    <w:rsid w:val="4DED0341"/>
    <w:rsid w:val="4E2E44B5"/>
    <w:rsid w:val="4E740A62"/>
    <w:rsid w:val="4E746617"/>
    <w:rsid w:val="4E7740AE"/>
    <w:rsid w:val="4E775E5C"/>
    <w:rsid w:val="4E7927EC"/>
    <w:rsid w:val="4EA32647"/>
    <w:rsid w:val="4EAD5D22"/>
    <w:rsid w:val="4EBC0F94"/>
    <w:rsid w:val="4ECC264C"/>
    <w:rsid w:val="4ED21CDB"/>
    <w:rsid w:val="4ED84B4D"/>
    <w:rsid w:val="4EF159D5"/>
    <w:rsid w:val="4EF474AD"/>
    <w:rsid w:val="4F0911AA"/>
    <w:rsid w:val="4F155DA1"/>
    <w:rsid w:val="4F3233D3"/>
    <w:rsid w:val="4F35675B"/>
    <w:rsid w:val="4F844CD5"/>
    <w:rsid w:val="4F8847C5"/>
    <w:rsid w:val="4FB11988"/>
    <w:rsid w:val="4FB21842"/>
    <w:rsid w:val="4FB235F0"/>
    <w:rsid w:val="4FB355BA"/>
    <w:rsid w:val="4FF82FCD"/>
    <w:rsid w:val="500656EA"/>
    <w:rsid w:val="501471E4"/>
    <w:rsid w:val="502B5150"/>
    <w:rsid w:val="504A7CCC"/>
    <w:rsid w:val="505521CD"/>
    <w:rsid w:val="506F14E1"/>
    <w:rsid w:val="50A8054F"/>
    <w:rsid w:val="50C335DB"/>
    <w:rsid w:val="50E13F2A"/>
    <w:rsid w:val="50E24360"/>
    <w:rsid w:val="5124051D"/>
    <w:rsid w:val="512E4EF8"/>
    <w:rsid w:val="51694182"/>
    <w:rsid w:val="51832685"/>
    <w:rsid w:val="51874608"/>
    <w:rsid w:val="518912A0"/>
    <w:rsid w:val="519F5DF6"/>
    <w:rsid w:val="51B03B5F"/>
    <w:rsid w:val="51D04201"/>
    <w:rsid w:val="51D1543C"/>
    <w:rsid w:val="51DA5080"/>
    <w:rsid w:val="51EA20C4"/>
    <w:rsid w:val="521A547C"/>
    <w:rsid w:val="523C1897"/>
    <w:rsid w:val="529C0587"/>
    <w:rsid w:val="52A83555"/>
    <w:rsid w:val="52AF3133"/>
    <w:rsid w:val="531C4A49"/>
    <w:rsid w:val="531E2D4A"/>
    <w:rsid w:val="53237FF5"/>
    <w:rsid w:val="533125AA"/>
    <w:rsid w:val="53B87A49"/>
    <w:rsid w:val="53D55AFF"/>
    <w:rsid w:val="53FE1077"/>
    <w:rsid w:val="540365EE"/>
    <w:rsid w:val="54474018"/>
    <w:rsid w:val="545A6004"/>
    <w:rsid w:val="547075D6"/>
    <w:rsid w:val="5483555B"/>
    <w:rsid w:val="54857525"/>
    <w:rsid w:val="54921C42"/>
    <w:rsid w:val="54AB4AB2"/>
    <w:rsid w:val="54C142D5"/>
    <w:rsid w:val="54E104D3"/>
    <w:rsid w:val="54EA55DA"/>
    <w:rsid w:val="54F75F49"/>
    <w:rsid w:val="550A5C7C"/>
    <w:rsid w:val="551D5F31"/>
    <w:rsid w:val="55567D78"/>
    <w:rsid w:val="557B6384"/>
    <w:rsid w:val="558D768C"/>
    <w:rsid w:val="55AE6607"/>
    <w:rsid w:val="55B62931"/>
    <w:rsid w:val="55D6168B"/>
    <w:rsid w:val="55D818D6"/>
    <w:rsid w:val="55F36710"/>
    <w:rsid w:val="56242D6E"/>
    <w:rsid w:val="56292132"/>
    <w:rsid w:val="56440D1A"/>
    <w:rsid w:val="565108CF"/>
    <w:rsid w:val="566C201F"/>
    <w:rsid w:val="5679256C"/>
    <w:rsid w:val="56867584"/>
    <w:rsid w:val="56D24F79"/>
    <w:rsid w:val="56ED315F"/>
    <w:rsid w:val="56FC7846"/>
    <w:rsid w:val="571549B3"/>
    <w:rsid w:val="571C440E"/>
    <w:rsid w:val="571E76EE"/>
    <w:rsid w:val="574134AB"/>
    <w:rsid w:val="57544F8D"/>
    <w:rsid w:val="57854C29"/>
    <w:rsid w:val="57A001D2"/>
    <w:rsid w:val="57A41BB0"/>
    <w:rsid w:val="57C2283E"/>
    <w:rsid w:val="57C620F2"/>
    <w:rsid w:val="57D85BBE"/>
    <w:rsid w:val="580A1AEF"/>
    <w:rsid w:val="58116536"/>
    <w:rsid w:val="58156E12"/>
    <w:rsid w:val="582F1556"/>
    <w:rsid w:val="58856C54"/>
    <w:rsid w:val="588E3757"/>
    <w:rsid w:val="589A2E73"/>
    <w:rsid w:val="58A30F57"/>
    <w:rsid w:val="58C45C85"/>
    <w:rsid w:val="58DE5456"/>
    <w:rsid w:val="58FD5BE8"/>
    <w:rsid w:val="59140E77"/>
    <w:rsid w:val="591C7D2C"/>
    <w:rsid w:val="59452088"/>
    <w:rsid w:val="59701E26"/>
    <w:rsid w:val="59845C06"/>
    <w:rsid w:val="59A10231"/>
    <w:rsid w:val="59AC10B0"/>
    <w:rsid w:val="59AF294E"/>
    <w:rsid w:val="59B937CD"/>
    <w:rsid w:val="59C4289D"/>
    <w:rsid w:val="59CC3500"/>
    <w:rsid w:val="59E4258B"/>
    <w:rsid w:val="59F452A3"/>
    <w:rsid w:val="5A0233C6"/>
    <w:rsid w:val="5A046EAF"/>
    <w:rsid w:val="5A2A7623"/>
    <w:rsid w:val="5A2C3F9F"/>
    <w:rsid w:val="5A33532D"/>
    <w:rsid w:val="5A557999"/>
    <w:rsid w:val="5A844498"/>
    <w:rsid w:val="5A8C2C8F"/>
    <w:rsid w:val="5AB0697E"/>
    <w:rsid w:val="5ABD7AA7"/>
    <w:rsid w:val="5AE30DFD"/>
    <w:rsid w:val="5B350353"/>
    <w:rsid w:val="5B4E6197"/>
    <w:rsid w:val="5B597015"/>
    <w:rsid w:val="5B7C2D04"/>
    <w:rsid w:val="5BCD17B1"/>
    <w:rsid w:val="5BE72873"/>
    <w:rsid w:val="5BEF34D6"/>
    <w:rsid w:val="5C166CB5"/>
    <w:rsid w:val="5C203B13"/>
    <w:rsid w:val="5C562597"/>
    <w:rsid w:val="5C602626"/>
    <w:rsid w:val="5C62014C"/>
    <w:rsid w:val="5C967DF5"/>
    <w:rsid w:val="5CEE5E83"/>
    <w:rsid w:val="5CF74D74"/>
    <w:rsid w:val="5D0A433A"/>
    <w:rsid w:val="5D6F6499"/>
    <w:rsid w:val="5DB4040F"/>
    <w:rsid w:val="5DD24E5D"/>
    <w:rsid w:val="5DE05C06"/>
    <w:rsid w:val="5DFB43B4"/>
    <w:rsid w:val="5E2A2EEB"/>
    <w:rsid w:val="5E36034D"/>
    <w:rsid w:val="5E47584B"/>
    <w:rsid w:val="5E5732CD"/>
    <w:rsid w:val="5E7423B8"/>
    <w:rsid w:val="5E782AD7"/>
    <w:rsid w:val="5E8A398A"/>
    <w:rsid w:val="5EBE2504"/>
    <w:rsid w:val="5ED846F5"/>
    <w:rsid w:val="5F096FA4"/>
    <w:rsid w:val="5F0B4ACB"/>
    <w:rsid w:val="5F1703B3"/>
    <w:rsid w:val="5F357D99"/>
    <w:rsid w:val="5FAE5456"/>
    <w:rsid w:val="5FB40CBE"/>
    <w:rsid w:val="5FDE21DF"/>
    <w:rsid w:val="5FE86BBA"/>
    <w:rsid w:val="60076EC3"/>
    <w:rsid w:val="603D69FF"/>
    <w:rsid w:val="603F73EC"/>
    <w:rsid w:val="60583D40"/>
    <w:rsid w:val="60591866"/>
    <w:rsid w:val="606F4BE5"/>
    <w:rsid w:val="607E12CC"/>
    <w:rsid w:val="607F0855"/>
    <w:rsid w:val="609079F0"/>
    <w:rsid w:val="60934D78"/>
    <w:rsid w:val="60A056E7"/>
    <w:rsid w:val="610575D8"/>
    <w:rsid w:val="61267ABB"/>
    <w:rsid w:val="614442C4"/>
    <w:rsid w:val="615F10FE"/>
    <w:rsid w:val="6183303E"/>
    <w:rsid w:val="61882403"/>
    <w:rsid w:val="61920C3A"/>
    <w:rsid w:val="61BF7DEE"/>
    <w:rsid w:val="61D4389A"/>
    <w:rsid w:val="61E74D86"/>
    <w:rsid w:val="61F555BE"/>
    <w:rsid w:val="62332162"/>
    <w:rsid w:val="623B56C7"/>
    <w:rsid w:val="625130E7"/>
    <w:rsid w:val="6299063F"/>
    <w:rsid w:val="62BD432E"/>
    <w:rsid w:val="62BD7466"/>
    <w:rsid w:val="62D83C1B"/>
    <w:rsid w:val="62EC6FAA"/>
    <w:rsid w:val="63273E9D"/>
    <w:rsid w:val="632A3916"/>
    <w:rsid w:val="633A3BD0"/>
    <w:rsid w:val="633F5732"/>
    <w:rsid w:val="63440380"/>
    <w:rsid w:val="63473BF7"/>
    <w:rsid w:val="63521949"/>
    <w:rsid w:val="635655AC"/>
    <w:rsid w:val="63666773"/>
    <w:rsid w:val="636C7B02"/>
    <w:rsid w:val="639A01CB"/>
    <w:rsid w:val="639C2195"/>
    <w:rsid w:val="63D01E3F"/>
    <w:rsid w:val="63E61662"/>
    <w:rsid w:val="64096D65"/>
    <w:rsid w:val="64177A6E"/>
    <w:rsid w:val="642B52C7"/>
    <w:rsid w:val="642D7291"/>
    <w:rsid w:val="643028DD"/>
    <w:rsid w:val="644D084B"/>
    <w:rsid w:val="646D3B32"/>
    <w:rsid w:val="646D58E0"/>
    <w:rsid w:val="64940694"/>
    <w:rsid w:val="649E3CEB"/>
    <w:rsid w:val="64C22AF0"/>
    <w:rsid w:val="64DE058B"/>
    <w:rsid w:val="65162B20"/>
    <w:rsid w:val="653B3C30"/>
    <w:rsid w:val="65426D6C"/>
    <w:rsid w:val="654E5711"/>
    <w:rsid w:val="65606673"/>
    <w:rsid w:val="6562740E"/>
    <w:rsid w:val="65901886"/>
    <w:rsid w:val="659550EE"/>
    <w:rsid w:val="65AF3E6B"/>
    <w:rsid w:val="65B80DDC"/>
    <w:rsid w:val="65DF45BB"/>
    <w:rsid w:val="66206F89"/>
    <w:rsid w:val="662F09A6"/>
    <w:rsid w:val="66644AC0"/>
    <w:rsid w:val="66833198"/>
    <w:rsid w:val="66B27F22"/>
    <w:rsid w:val="66C739CD"/>
    <w:rsid w:val="66E520A5"/>
    <w:rsid w:val="66E71979"/>
    <w:rsid w:val="66FB5425"/>
    <w:rsid w:val="67010561"/>
    <w:rsid w:val="670C5884"/>
    <w:rsid w:val="671169F6"/>
    <w:rsid w:val="6723497B"/>
    <w:rsid w:val="67386679"/>
    <w:rsid w:val="674A1F08"/>
    <w:rsid w:val="674A63AC"/>
    <w:rsid w:val="674F5770"/>
    <w:rsid w:val="678C0773"/>
    <w:rsid w:val="6795403A"/>
    <w:rsid w:val="67C1666E"/>
    <w:rsid w:val="67CB3049"/>
    <w:rsid w:val="67CB6B70"/>
    <w:rsid w:val="67F454B5"/>
    <w:rsid w:val="67FF0F45"/>
    <w:rsid w:val="68014CBD"/>
    <w:rsid w:val="68150768"/>
    <w:rsid w:val="6816672B"/>
    <w:rsid w:val="681A7B2C"/>
    <w:rsid w:val="686D76A6"/>
    <w:rsid w:val="68975621"/>
    <w:rsid w:val="68C1269E"/>
    <w:rsid w:val="68E31BD1"/>
    <w:rsid w:val="68F91E38"/>
    <w:rsid w:val="69136635"/>
    <w:rsid w:val="69207D3A"/>
    <w:rsid w:val="69344C1E"/>
    <w:rsid w:val="693A29CE"/>
    <w:rsid w:val="694377EA"/>
    <w:rsid w:val="696C085C"/>
    <w:rsid w:val="69A753F0"/>
    <w:rsid w:val="69AC0C58"/>
    <w:rsid w:val="69C3433E"/>
    <w:rsid w:val="6A072332"/>
    <w:rsid w:val="6A3D5D54"/>
    <w:rsid w:val="6A554E4C"/>
    <w:rsid w:val="6A6B4794"/>
    <w:rsid w:val="6A731776"/>
    <w:rsid w:val="6A771266"/>
    <w:rsid w:val="6A773014"/>
    <w:rsid w:val="6A931BD8"/>
    <w:rsid w:val="6A935452"/>
    <w:rsid w:val="6AB20D3C"/>
    <w:rsid w:val="6ABA55F7"/>
    <w:rsid w:val="6ABB2000"/>
    <w:rsid w:val="6ADC394E"/>
    <w:rsid w:val="6AE12B83"/>
    <w:rsid w:val="6AEF34F2"/>
    <w:rsid w:val="6B225676"/>
    <w:rsid w:val="6B454EC0"/>
    <w:rsid w:val="6B6C3343"/>
    <w:rsid w:val="6BA442DD"/>
    <w:rsid w:val="6BA969F5"/>
    <w:rsid w:val="6BB021BC"/>
    <w:rsid w:val="6BBB5183"/>
    <w:rsid w:val="6BC47A8E"/>
    <w:rsid w:val="6BDA5F51"/>
    <w:rsid w:val="6BE816E0"/>
    <w:rsid w:val="6C6B0957"/>
    <w:rsid w:val="6C9268F4"/>
    <w:rsid w:val="6CB70040"/>
    <w:rsid w:val="6CC50CA2"/>
    <w:rsid w:val="6CCD7863"/>
    <w:rsid w:val="6CCE0EE6"/>
    <w:rsid w:val="6CF21078"/>
    <w:rsid w:val="6CF22998"/>
    <w:rsid w:val="6D162FB8"/>
    <w:rsid w:val="6D62736B"/>
    <w:rsid w:val="6D9565B3"/>
    <w:rsid w:val="6DA560EA"/>
    <w:rsid w:val="6DB620A5"/>
    <w:rsid w:val="6DEE183F"/>
    <w:rsid w:val="6E077EA8"/>
    <w:rsid w:val="6E080427"/>
    <w:rsid w:val="6E405E13"/>
    <w:rsid w:val="6E49116B"/>
    <w:rsid w:val="6E55366C"/>
    <w:rsid w:val="6E6721AC"/>
    <w:rsid w:val="6EC30F1E"/>
    <w:rsid w:val="6EC47A13"/>
    <w:rsid w:val="6ED22F0F"/>
    <w:rsid w:val="6F082DD5"/>
    <w:rsid w:val="6F2879EB"/>
    <w:rsid w:val="6F563B40"/>
    <w:rsid w:val="6F614293"/>
    <w:rsid w:val="6F871263"/>
    <w:rsid w:val="6F881820"/>
    <w:rsid w:val="6F957A8D"/>
    <w:rsid w:val="6FCD3C8D"/>
    <w:rsid w:val="700C53F9"/>
    <w:rsid w:val="70250F76"/>
    <w:rsid w:val="70311EB7"/>
    <w:rsid w:val="70497201"/>
    <w:rsid w:val="704E0CBB"/>
    <w:rsid w:val="709D12FB"/>
    <w:rsid w:val="70A94143"/>
    <w:rsid w:val="710B095A"/>
    <w:rsid w:val="711E06F7"/>
    <w:rsid w:val="713966A4"/>
    <w:rsid w:val="713A2FED"/>
    <w:rsid w:val="713B4AF8"/>
    <w:rsid w:val="715261DD"/>
    <w:rsid w:val="718A6DC9"/>
    <w:rsid w:val="71BC7C02"/>
    <w:rsid w:val="71E73B2D"/>
    <w:rsid w:val="71F25676"/>
    <w:rsid w:val="71F97C68"/>
    <w:rsid w:val="721042A2"/>
    <w:rsid w:val="72281098"/>
    <w:rsid w:val="72306893"/>
    <w:rsid w:val="725400DF"/>
    <w:rsid w:val="7285473C"/>
    <w:rsid w:val="729D3834"/>
    <w:rsid w:val="72AE050C"/>
    <w:rsid w:val="72AE3C93"/>
    <w:rsid w:val="72B33057"/>
    <w:rsid w:val="72D10FED"/>
    <w:rsid w:val="72E43211"/>
    <w:rsid w:val="72E476B5"/>
    <w:rsid w:val="72E871A5"/>
    <w:rsid w:val="72F378F8"/>
    <w:rsid w:val="73243F55"/>
    <w:rsid w:val="734E2D80"/>
    <w:rsid w:val="738A200A"/>
    <w:rsid w:val="739420B8"/>
    <w:rsid w:val="73B250BD"/>
    <w:rsid w:val="73C34BF2"/>
    <w:rsid w:val="73DC6EB9"/>
    <w:rsid w:val="73EA2AA9"/>
    <w:rsid w:val="73FE0302"/>
    <w:rsid w:val="741702EB"/>
    <w:rsid w:val="743326A2"/>
    <w:rsid w:val="743B50B2"/>
    <w:rsid w:val="74620891"/>
    <w:rsid w:val="74633CFE"/>
    <w:rsid w:val="746C7962"/>
    <w:rsid w:val="74884070"/>
    <w:rsid w:val="74AB11AB"/>
    <w:rsid w:val="74DB6895"/>
    <w:rsid w:val="74F34823"/>
    <w:rsid w:val="74F6722B"/>
    <w:rsid w:val="74F91F85"/>
    <w:rsid w:val="75074ACA"/>
    <w:rsid w:val="753A180E"/>
    <w:rsid w:val="754B3A1B"/>
    <w:rsid w:val="75AD1FE0"/>
    <w:rsid w:val="75B01AD0"/>
    <w:rsid w:val="75B20820"/>
    <w:rsid w:val="75B275F6"/>
    <w:rsid w:val="75E33C54"/>
    <w:rsid w:val="760065B4"/>
    <w:rsid w:val="76203748"/>
    <w:rsid w:val="762878B8"/>
    <w:rsid w:val="762C55FB"/>
    <w:rsid w:val="7641097A"/>
    <w:rsid w:val="767D7C04"/>
    <w:rsid w:val="768865A9"/>
    <w:rsid w:val="769113B8"/>
    <w:rsid w:val="76945F96"/>
    <w:rsid w:val="76A96C4B"/>
    <w:rsid w:val="77011C47"/>
    <w:rsid w:val="772269FE"/>
    <w:rsid w:val="772C515B"/>
    <w:rsid w:val="77484D69"/>
    <w:rsid w:val="77644920"/>
    <w:rsid w:val="77BA09E4"/>
    <w:rsid w:val="77C704C0"/>
    <w:rsid w:val="77EF4B32"/>
    <w:rsid w:val="77F02797"/>
    <w:rsid w:val="781E71C5"/>
    <w:rsid w:val="7840526D"/>
    <w:rsid w:val="78850FF2"/>
    <w:rsid w:val="788D7EA7"/>
    <w:rsid w:val="789456D9"/>
    <w:rsid w:val="78A1206C"/>
    <w:rsid w:val="78B95B44"/>
    <w:rsid w:val="78E21FA1"/>
    <w:rsid w:val="79404F19"/>
    <w:rsid w:val="794A2036"/>
    <w:rsid w:val="796055BB"/>
    <w:rsid w:val="79643365"/>
    <w:rsid w:val="79662B8E"/>
    <w:rsid w:val="796E1A86"/>
    <w:rsid w:val="79B3393D"/>
    <w:rsid w:val="79F521A7"/>
    <w:rsid w:val="7A1268B5"/>
    <w:rsid w:val="7A2125C0"/>
    <w:rsid w:val="7A3911D3"/>
    <w:rsid w:val="7A4A061B"/>
    <w:rsid w:val="7A7B5B85"/>
    <w:rsid w:val="7A9470B9"/>
    <w:rsid w:val="7AB7745D"/>
    <w:rsid w:val="7ACB7B81"/>
    <w:rsid w:val="7AE2097E"/>
    <w:rsid w:val="7B7F441F"/>
    <w:rsid w:val="7B806292"/>
    <w:rsid w:val="7B825CBD"/>
    <w:rsid w:val="7B893C1D"/>
    <w:rsid w:val="7B910C26"/>
    <w:rsid w:val="7B9A3006"/>
    <w:rsid w:val="7BCB7664"/>
    <w:rsid w:val="7BCD6AC8"/>
    <w:rsid w:val="7C18217D"/>
    <w:rsid w:val="7C232FFC"/>
    <w:rsid w:val="7C705B15"/>
    <w:rsid w:val="7C80044E"/>
    <w:rsid w:val="7C8D4919"/>
    <w:rsid w:val="7C9B5288"/>
    <w:rsid w:val="7CB4634A"/>
    <w:rsid w:val="7CB93960"/>
    <w:rsid w:val="7CD12A58"/>
    <w:rsid w:val="7CDF74D7"/>
    <w:rsid w:val="7CEC1640"/>
    <w:rsid w:val="7D135B9E"/>
    <w:rsid w:val="7D152443"/>
    <w:rsid w:val="7D2A660C"/>
    <w:rsid w:val="7D3E1644"/>
    <w:rsid w:val="7D456FA2"/>
    <w:rsid w:val="7D497B4D"/>
    <w:rsid w:val="7D692C90"/>
    <w:rsid w:val="7D7635FF"/>
    <w:rsid w:val="7DD02D0F"/>
    <w:rsid w:val="7DFA4230"/>
    <w:rsid w:val="7E026C41"/>
    <w:rsid w:val="7E4436FD"/>
    <w:rsid w:val="7E7933A7"/>
    <w:rsid w:val="7EA63A70"/>
    <w:rsid w:val="7EB51F05"/>
    <w:rsid w:val="7EE61EAB"/>
    <w:rsid w:val="7EF742CC"/>
    <w:rsid w:val="7F01339C"/>
    <w:rsid w:val="7F0D355C"/>
    <w:rsid w:val="7F141322"/>
    <w:rsid w:val="7F156D1F"/>
    <w:rsid w:val="7F211771"/>
    <w:rsid w:val="7F484B27"/>
    <w:rsid w:val="7F490153"/>
    <w:rsid w:val="7F842003"/>
    <w:rsid w:val="7F8A3392"/>
    <w:rsid w:val="7FB328E9"/>
    <w:rsid w:val="7FD64829"/>
    <w:rsid w:val="7FFB2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unhideWhenUsed/>
    <w:qFormat/>
    <w:uiPriority w:val="99"/>
    <w:pPr>
      <w:spacing w:after="120" w:afterLines="0" w:afterAutospacing="0"/>
      <w:ind w:left="420" w:leftChars="200"/>
    </w:p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unhideWhenUsed/>
    <w:qFormat/>
    <w:uiPriority w:val="99"/>
  </w:style>
  <w:style w:type="character" w:styleId="9">
    <w:name w:val="Hyperlink"/>
    <w:basedOn w:val="7"/>
    <w:unhideWhenUsed/>
    <w:qFormat/>
    <w:uiPriority w:val="99"/>
    <w:rPr>
      <w:color w:val="0000FF"/>
      <w:u w:val="single"/>
    </w:rPr>
  </w:style>
  <w:style w:type="paragraph" w:styleId="10">
    <w:name w:val="List Paragraph"/>
    <w:basedOn w:val="1"/>
    <w:qFormat/>
    <w:uiPriority w:val="99"/>
    <w:pPr>
      <w:ind w:firstLine="420" w:firstLineChars="200"/>
    </w:pPr>
    <w:rPr>
      <w:rFonts w:ascii="Calibri" w:hAnsi="Calibri" w:eastAsia="宋体" w:cs="Times New Roman"/>
    </w:rPr>
  </w:style>
  <w:style w:type="table" w:customStyle="1" w:styleId="11">
    <w:name w:val="Table Normal"/>
    <w:unhideWhenUsed/>
    <w:qFormat/>
    <w:uiPriority w:val="0"/>
    <w:tblPr>
      <w:tblCellMar>
        <w:top w:w="0" w:type="dxa"/>
        <w:left w:w="0" w:type="dxa"/>
        <w:bottom w:w="0" w:type="dxa"/>
        <w:right w:w="0" w:type="dxa"/>
      </w:tblCellMar>
    </w:tblPr>
  </w:style>
  <w:style w:type="paragraph" w:customStyle="1" w:styleId="12">
    <w:name w:val="p0"/>
    <w:basedOn w:val="1"/>
    <w:qFormat/>
    <w:uiPriority w:val="0"/>
    <w:pPr>
      <w:widowControl/>
    </w:pPr>
    <w:rPr>
      <w:kern w:val="0"/>
    </w:rPr>
  </w:style>
  <w:style w:type="paragraph" w:customStyle="1" w:styleId="13">
    <w:name w:val="Default"/>
    <w:qFormat/>
    <w:uiPriority w:val="0"/>
    <w:pPr>
      <w:widowControl w:val="0"/>
      <w:autoSpaceDE w:val="0"/>
      <w:autoSpaceDN w:val="0"/>
      <w:adjustRightInd w:val="0"/>
    </w:pPr>
    <w:rPr>
      <w:rFonts w:ascii="微软雅黑" w:hAnsi="微软雅黑" w:cs="微软雅黑"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2577</Words>
  <Characters>2736</Characters>
  <Lines>0</Lines>
  <Paragraphs>0</Paragraphs>
  <TotalTime>7</TotalTime>
  <ScaleCrop>false</ScaleCrop>
  <LinksUpToDate>false</LinksUpToDate>
  <CharactersWithSpaces>2751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2023-04-24T02:59:00Z</cp:lastPrinted>
  <dcterms:modified xsi:type="dcterms:W3CDTF">2023-09-05T01:42:14Z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56CA31720ED24656868589D081E12ABA_13</vt:lpwstr>
  </property>
</Properties>
</file>