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绥宁县城市管理行政执法局</w:t>
      </w:r>
    </w:p>
    <w:p>
      <w:pPr>
        <w:jc w:val="center"/>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202</w:t>
      </w:r>
      <w:r>
        <w:rPr>
          <w:rFonts w:hint="eastAsia" w:ascii="黑体" w:hAnsi="黑体" w:eastAsia="黑体" w:cs="黑体"/>
          <w:b w:val="0"/>
          <w:bCs w:val="0"/>
          <w:color w:val="auto"/>
          <w:kern w:val="2"/>
          <w:sz w:val="28"/>
          <w:szCs w:val="28"/>
          <w:lang w:val="en-US" w:eastAsia="zh-CN" w:bidi="ar-SA"/>
        </w:rPr>
        <w:t>1</w:t>
      </w:r>
      <w:r>
        <w:rPr>
          <w:rFonts w:hint="eastAsia" w:ascii="黑体" w:hAnsi="黑体" w:eastAsia="黑体" w:cs="黑体"/>
          <w:b w:val="0"/>
          <w:bCs w:val="0"/>
          <w:color w:val="auto"/>
          <w:kern w:val="2"/>
          <w:sz w:val="28"/>
          <w:szCs w:val="28"/>
          <w:lang w:val="en-US" w:eastAsia="zh-CN" w:bidi="ar-SA"/>
        </w:rPr>
        <w:t>年度部门整体支出绩效评价报告</w:t>
      </w:r>
    </w:p>
    <w:p>
      <w:pPr>
        <w:rPr>
          <w:rFonts w:hint="eastAsia" w:ascii="宋体" w:hAnsi="宋体" w:eastAsia="宋体" w:cs="宋体"/>
          <w:b w:val="0"/>
          <w:bCs w:val="0"/>
          <w:sz w:val="28"/>
          <w:szCs w:val="28"/>
        </w:rPr>
      </w:pPr>
    </w:p>
    <w:p>
      <w:pPr>
        <w:rPr>
          <w:rFonts w:hint="eastAsia" w:ascii="黑体" w:hAnsi="黑体" w:eastAsia="黑体" w:cs="黑体"/>
          <w:b w:val="0"/>
          <w:bCs w:val="0"/>
          <w:color w:val="auto"/>
          <w:kern w:val="2"/>
          <w:sz w:val="28"/>
          <w:szCs w:val="28"/>
          <w:lang w:val="en-US" w:eastAsia="zh-CN" w:bidi="ar-SA"/>
        </w:rPr>
      </w:pPr>
      <w:r>
        <w:rPr>
          <w:rFonts w:hint="eastAsia" w:ascii="宋体" w:hAnsi="宋体" w:eastAsia="宋体" w:cs="宋体"/>
          <w:b w:val="0"/>
          <w:bCs w:val="0"/>
          <w:sz w:val="28"/>
          <w:szCs w:val="28"/>
        </w:rPr>
        <w:t>　　</w:t>
      </w:r>
      <w:r>
        <w:rPr>
          <w:rFonts w:hint="eastAsia" w:ascii="黑体" w:hAnsi="黑体" w:eastAsia="黑体" w:cs="黑体"/>
          <w:b w:val="0"/>
          <w:bCs w:val="0"/>
          <w:color w:val="auto"/>
          <w:kern w:val="2"/>
          <w:sz w:val="28"/>
          <w:szCs w:val="28"/>
          <w:lang w:val="en-US" w:eastAsia="zh-CN" w:bidi="ar-SA"/>
        </w:rPr>
        <w:t xml:space="preserve">一、部门概况 </w:t>
      </w:r>
    </w:p>
    <w:p>
      <w:pPr>
        <w:ind w:firstLine="560" w:firstLineChars="200"/>
        <w:rPr>
          <w:rFonts w:hint="eastAsia" w:ascii="宋体" w:hAnsi="宋体" w:eastAsia="宋体" w:cs="宋体"/>
          <w:b w:val="0"/>
          <w:bCs w:val="0"/>
          <w:sz w:val="28"/>
          <w:szCs w:val="28"/>
          <w:lang w:eastAsia="zh-CN"/>
        </w:rPr>
      </w:pPr>
      <w:r>
        <w:rPr>
          <w:rFonts w:hint="eastAsia" w:ascii="宋体" w:hAnsi="宋体" w:cs="宋体"/>
          <w:b w:val="0"/>
          <w:bCs w:val="0"/>
          <w:sz w:val="28"/>
          <w:szCs w:val="28"/>
          <w:lang w:eastAsia="zh-CN"/>
        </w:rPr>
        <w:t>（一）部门职责</w:t>
      </w:r>
    </w:p>
    <w:p>
      <w:pPr>
        <w:ind w:firstLine="560" w:firstLineChars="20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w:t>
      </w:r>
      <w:r>
        <w:rPr>
          <w:rFonts w:hint="eastAsia" w:ascii="宋体" w:hAnsi="宋体" w:eastAsia="宋体" w:cs="宋体"/>
          <w:b w:val="0"/>
          <w:bCs w:val="0"/>
          <w:sz w:val="28"/>
          <w:szCs w:val="28"/>
        </w:rPr>
        <w:t>负责贯彻落实国家、省、市、县有关城市管理的法律法规和政策，负责拟订城市管理和综合执法地方性法规规章草案、规范性文件、政策措施和管理标准规范，并组织实施和监督检查。</w:t>
      </w:r>
    </w:p>
    <w:p>
      <w:pPr>
        <w:ind w:firstLine="560" w:firstLineChars="20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2、</w:t>
      </w:r>
      <w:r>
        <w:rPr>
          <w:rFonts w:hint="eastAsia" w:ascii="宋体" w:hAnsi="宋体" w:eastAsia="宋体" w:cs="宋体"/>
          <w:b w:val="0"/>
          <w:bCs w:val="0"/>
          <w:sz w:val="28"/>
          <w:szCs w:val="28"/>
        </w:rPr>
        <w:t>负责研究拟订全县城市管理和综合执法有关市容环境卫生、市政公用设施建设和管理、环卫基础设施建设、城市园林绿化管理、户外广告等方面发展战略、总体规划、中长期发展规划、专项规划和年度计划，并组织实施。</w:t>
      </w:r>
    </w:p>
    <w:p>
      <w:pPr>
        <w:ind w:firstLine="560" w:firstLineChars="20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3、</w:t>
      </w:r>
      <w:r>
        <w:rPr>
          <w:rFonts w:hint="eastAsia" w:ascii="宋体" w:hAnsi="宋体" w:eastAsia="宋体" w:cs="宋体"/>
          <w:b w:val="0"/>
          <w:bCs w:val="0"/>
          <w:sz w:val="28"/>
          <w:szCs w:val="28"/>
        </w:rPr>
        <w:t>负责全县城市管理和综合执法的组织指导，统筹协调、监督检查、考核评价、绩效评估，指导协调县直有关部门开展城市管理和综合执法工作;负责城市管理和综合执法监控、指挥调度和应急管理工作;负责对全县各建制镇的集镇管理工作进行业务指导。</w:t>
      </w:r>
    </w:p>
    <w:p>
      <w:pPr>
        <w:ind w:firstLine="560" w:firstLineChars="20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4、</w:t>
      </w:r>
      <w:r>
        <w:rPr>
          <w:rFonts w:hint="eastAsia" w:ascii="宋体" w:hAnsi="宋体" w:eastAsia="宋体" w:cs="宋体"/>
          <w:b w:val="0"/>
          <w:bCs w:val="0"/>
          <w:sz w:val="28"/>
          <w:szCs w:val="28"/>
        </w:rPr>
        <w:t>负责县城区市政公用设施运行维护管理等方面的工作。负责编制和组织实施市政道路、桥涵通道等运行维护中长期规划和年度计划;负责市政维护经费的计划制定、监督专款专用，以及市政维护工作的监督和考核;负责城区排水防涝工作;负责城区人行道停车泊位的设置管理;负责城区道路占用、挖掘的管理和审批;负责城区道路及两旁临时搭建非永久性建筑物、构筑物等设施的审批;负责公共自行车系统和摩托车停靠点的规划、建设和监管工作。</w:t>
      </w:r>
    </w:p>
    <w:p>
      <w:pPr>
        <w:ind w:firstLine="560" w:firstLineChars="20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5、</w:t>
      </w:r>
      <w:r>
        <w:rPr>
          <w:rFonts w:hint="eastAsia" w:ascii="宋体" w:hAnsi="宋体" w:eastAsia="宋体" w:cs="宋体"/>
          <w:b w:val="0"/>
          <w:bCs w:val="0"/>
          <w:sz w:val="28"/>
          <w:szCs w:val="28"/>
        </w:rPr>
        <w:t>负责全县城市供水、排水、污水处理运行管理方面工作，拟订城市供排水、污水处理的发展规划和年度计划，并组织实施;负责新建、改建、扩建工程节水设施、再生水设施和二次供水设施设计方案审核、工程验收及监督管理工作;会同有关部门拟订城市防汛规划、防汛设施维修计划和应急预案，并组织实施;负责对污水处理、中水回用以及污泥处置企业的监督管理；负责城市雨污水收集利用和排水水量、水质的监测:负责城市排水户专用下水道接入城市排水设施审批和城市排水许可;负责排水户因工程建设需要迁建城市排水设施审批;负责城市污水处理和中水回用设施的建设和运行监管;负责城市排水工程设施的方案审批、竣工验收和移交接管工作;参与供水、污水、中水回用及污泥处置企业特许经营权的授与和对特许经营者的监管。</w:t>
      </w:r>
    </w:p>
    <w:p>
      <w:pPr>
        <w:ind w:firstLine="560" w:firstLineChars="20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6、</w:t>
      </w:r>
      <w:r>
        <w:rPr>
          <w:rFonts w:hint="eastAsia" w:ascii="宋体" w:hAnsi="宋体" w:eastAsia="宋体" w:cs="宋体"/>
          <w:b w:val="0"/>
          <w:bCs w:val="0"/>
          <w:sz w:val="28"/>
          <w:szCs w:val="28"/>
        </w:rPr>
        <w:t>制定城市燃气发展规划，负责城镇燃气经营许可、燃气设施改动审批、燃气设施建设工程项目审核和竣工验收备案燃烧器具安装及维修企业资质管理和本县燃烧器具准入目录的发布管理;负责城镇燃气行业安全生产、经营秩序、设施运营、服务质量、设施保护的监督管理。</w:t>
      </w:r>
    </w:p>
    <w:p>
      <w:pPr>
        <w:ind w:firstLine="560" w:firstLineChars="20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7、</w:t>
      </w:r>
      <w:r>
        <w:rPr>
          <w:rFonts w:hint="eastAsia" w:ascii="宋体" w:hAnsi="宋体" w:eastAsia="宋体" w:cs="宋体"/>
          <w:b w:val="0"/>
          <w:bCs w:val="0"/>
          <w:sz w:val="28"/>
          <w:szCs w:val="28"/>
        </w:rPr>
        <w:t>负责县城区市容市貌、户外广告设置监督管理；统筹研究和组织实施城市容貌、户外广告设置管理的政策和标准，指导监督全县城市市容秩序管理工作和容貌景观提质提标。会同自然资源行政管理部门组织编制户外广告和灯化亮化专项规划。负责城区大型户外广告、门店招牌、宣传牌、遮阳(雨)布(罩) 场地设置、城区路灯维护管理和节能改造、灯化美化的管理;负责县城规划区内车辆维修、洗车行业经营场地和人力车辆的管理;负责烟花爆竹定点燃放的管理与审批。</w:t>
      </w:r>
    </w:p>
    <w:p>
      <w:pPr>
        <w:ind w:firstLine="560" w:firstLineChars="20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rPr>
        <w:t>负责城区环境卫生</w:t>
      </w:r>
      <w:bookmarkStart w:id="0" w:name="_GoBack"/>
      <w:bookmarkEnd w:id="0"/>
      <w:r>
        <w:rPr>
          <w:rFonts w:hint="eastAsia" w:ascii="宋体" w:hAnsi="宋体" w:eastAsia="宋体" w:cs="宋体"/>
          <w:b w:val="0"/>
          <w:bCs w:val="0"/>
          <w:sz w:val="28"/>
          <w:szCs w:val="28"/>
        </w:rPr>
        <w:t>管理方面全部工作。负责拟订环境卫生作业标准规范，组织城区环境卫生综合整治;负责市容环境卫生综合协调、监督管理、检查考核;负责对生活垃圾收集运输和处理实施监督管理;负责城区环卫基础设施和大型垃圾处理设施的建设计划、工作协调、组织实施和监督管理;负责城区巫水河道卫生管理工作;负责城区公厕的管理和维护;负责建筑垃圾和工程渣土运输处置的管理;负责城市生活垃圾分类指导，推进生活垃圾减量化、资源化、无害化;负责餐厨垃圾处置项目、生活垃圾焚烧项目的组织实施、负责大型垃圾中转站的监督和管理;负责垃圾分类处理特许经营的监督和管理;负责对环境卫生市场化运作企业的资质管理;负责全县城市生活垃圾处理区域统筹工作。</w:t>
      </w:r>
    </w:p>
    <w:p>
      <w:pPr>
        <w:ind w:firstLine="560" w:firstLineChars="20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9、</w:t>
      </w:r>
      <w:r>
        <w:rPr>
          <w:rFonts w:hint="eastAsia" w:ascii="宋体" w:hAnsi="宋体" w:eastAsia="宋体" w:cs="宋体"/>
          <w:b w:val="0"/>
          <w:bCs w:val="0"/>
          <w:sz w:val="28"/>
          <w:szCs w:val="28"/>
        </w:rPr>
        <w:t>负责城区园林绿化建设管理方面的全部工作负责城区街道绿化及公园、广场、游园等公共场地的规划建设维护管理工作和城市规划区古树名木的管理工作;参与工程建设项目的附属绿化工程设计方案按照基本建设程序审批的审查。</w:t>
      </w:r>
    </w:p>
    <w:p>
      <w:pPr>
        <w:ind w:firstLine="560" w:firstLineChars="20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10、</w:t>
      </w:r>
      <w:r>
        <w:rPr>
          <w:rFonts w:hint="eastAsia" w:ascii="宋体" w:hAnsi="宋体" w:eastAsia="宋体" w:cs="宋体"/>
          <w:b w:val="0"/>
          <w:bCs w:val="0"/>
          <w:sz w:val="28"/>
          <w:szCs w:val="28"/>
        </w:rPr>
        <w:t>负责全县城市管理综合执法的业务指导、统筹协调、监督检查;制定城市管理综合执法工作规范;承担县本级城市管理和合执法行政诉讼工作和行政复议工作;负责综合执法队伍建设和集训教育;负责制订城管执法责任，信息共享，部门联系，司法对接、投诉举报等制度;负责城市管理综合执法普法教育和宣传工作;负责研究制定城管综合执法裁量权基准和城管执法“三清单”。</w:t>
      </w:r>
    </w:p>
    <w:p>
      <w:pPr>
        <w:ind w:firstLine="560" w:firstLineChars="20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11、</w:t>
      </w:r>
      <w:r>
        <w:rPr>
          <w:rFonts w:hint="eastAsia" w:ascii="宋体" w:hAnsi="宋体" w:eastAsia="宋体" w:cs="宋体"/>
          <w:b w:val="0"/>
          <w:bCs w:val="0"/>
          <w:sz w:val="28"/>
          <w:szCs w:val="28"/>
        </w:rPr>
        <w:t>负责县城规划区城市管理范围内案件的查处;负责行使市容环境卫生、市政公用设施管理、环境保护管理、工商行政管理、城市公安交通管理、县城规划区公安管理、县城规划区河道管理和矿产资源管理、食品药品监管、殡葬管理等九个方面法律、法规、规章规定的全部行政处罚权，及相关行政监督检查、行政强制权。</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cs="宋体"/>
          <w:b w:val="0"/>
          <w:bCs w:val="0"/>
          <w:sz w:val="28"/>
          <w:szCs w:val="28"/>
          <w:lang w:val="en-US" w:eastAsia="zh-CN"/>
        </w:rPr>
        <w:t>12、</w:t>
      </w:r>
      <w:r>
        <w:rPr>
          <w:rFonts w:hint="eastAsia" w:ascii="宋体" w:hAnsi="宋体" w:eastAsia="宋体" w:cs="宋体"/>
          <w:b w:val="0"/>
          <w:bCs w:val="0"/>
          <w:sz w:val="28"/>
          <w:szCs w:val="28"/>
        </w:rPr>
        <w:t>制定城市管理和综合执法的科技发展、信息化建设规划并组织实施;负责城区县本级数字化城市管理平台的建设营运和维护管理，负责“12319”服务热线的管理工作。</w:t>
      </w:r>
    </w:p>
    <w:p>
      <w:pPr>
        <w:ind w:firstLine="560" w:firstLineChars="20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13、</w:t>
      </w:r>
      <w:r>
        <w:rPr>
          <w:rFonts w:hint="eastAsia" w:ascii="宋体" w:hAnsi="宋体" w:eastAsia="宋体" w:cs="宋体"/>
          <w:b w:val="0"/>
          <w:bCs w:val="0"/>
          <w:sz w:val="28"/>
          <w:szCs w:val="28"/>
        </w:rPr>
        <w:t>完成县委和县人民政府交办的其他任务。</w:t>
      </w:r>
    </w:p>
    <w:p>
      <w:pPr>
        <w:ind w:firstLine="560" w:firstLineChars="20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(二)</w:t>
      </w:r>
      <w:r>
        <w:rPr>
          <w:rFonts w:hint="eastAsia" w:ascii="宋体" w:hAnsi="宋体" w:eastAsia="宋体" w:cs="宋体"/>
          <w:b w:val="0"/>
          <w:bCs w:val="0"/>
          <w:sz w:val="28"/>
          <w:szCs w:val="28"/>
        </w:rPr>
        <w:t>机构情况，202</w:t>
      </w: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年本单位由办公室、综合业务股、法规宣教股(行政处罚中心)、督查指挥中心、财务装备股、绥宁县城市管理和综合执法大队、公用事业服务中心。202</w:t>
      </w: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年本单位年未实有人数</w:t>
      </w:r>
      <w:r>
        <w:rPr>
          <w:rFonts w:hint="eastAsia" w:ascii="宋体" w:hAnsi="宋体" w:eastAsia="宋体" w:cs="宋体"/>
          <w:b w:val="0"/>
          <w:bCs w:val="0"/>
          <w:sz w:val="28"/>
          <w:szCs w:val="28"/>
          <w:lang w:val="en-US" w:eastAsia="zh-CN"/>
        </w:rPr>
        <w:t>50</w:t>
      </w:r>
      <w:r>
        <w:rPr>
          <w:rFonts w:hint="eastAsia" w:ascii="宋体" w:hAnsi="宋体" w:eastAsia="宋体" w:cs="宋体"/>
          <w:b w:val="0"/>
          <w:bCs w:val="0"/>
          <w:sz w:val="28"/>
          <w:szCs w:val="28"/>
        </w:rPr>
        <w:t>人，比上年</w:t>
      </w:r>
      <w:r>
        <w:rPr>
          <w:rFonts w:hint="eastAsia" w:ascii="宋体" w:hAnsi="宋体" w:eastAsia="宋体" w:cs="宋体"/>
          <w:b w:val="0"/>
          <w:bCs w:val="0"/>
          <w:sz w:val="28"/>
          <w:szCs w:val="28"/>
          <w:lang w:val="zh-CN"/>
        </w:rPr>
        <w:t>增加</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人。</w:t>
      </w:r>
    </w:p>
    <w:p>
      <w:pPr>
        <w:ind w:firstLine="560" w:firstLineChars="200"/>
        <w:rPr>
          <w:rFonts w:hint="eastAsia" w:ascii="宋体" w:hAnsi="宋体" w:eastAsia="宋体" w:cs="宋体"/>
          <w:b w:val="0"/>
          <w:bCs w:val="0"/>
          <w:sz w:val="28"/>
          <w:szCs w:val="28"/>
        </w:rPr>
      </w:pPr>
      <w:r>
        <w:rPr>
          <w:rFonts w:hint="eastAsia" w:ascii="宋体" w:hAnsi="宋体" w:cs="宋体"/>
          <w:b w:val="0"/>
          <w:bCs w:val="0"/>
          <w:sz w:val="28"/>
          <w:szCs w:val="28"/>
          <w:lang w:eastAsia="zh-CN"/>
        </w:rPr>
        <w:t>（三）</w:t>
      </w:r>
      <w:r>
        <w:rPr>
          <w:rFonts w:hint="eastAsia" w:ascii="宋体" w:hAnsi="宋体" w:eastAsia="宋体" w:cs="宋体"/>
          <w:b w:val="0"/>
          <w:bCs w:val="0"/>
          <w:sz w:val="28"/>
          <w:szCs w:val="28"/>
        </w:rPr>
        <w:t>资金支出管理：我局财务管理严格依法依规，做到公开公平公正，严格执行各项有关法律法规、财经纪律、财务规章制度。</w:t>
      </w:r>
    </w:p>
    <w:p>
      <w:pPr>
        <w:ind w:firstLine="560" w:firstLineChars="200"/>
        <w:rPr>
          <w:rFonts w:hint="eastAsia" w:ascii="宋体" w:hAnsi="宋体" w:eastAsia="宋体" w:cs="宋体"/>
          <w:b w:val="0"/>
          <w:bCs w:val="0"/>
          <w:sz w:val="28"/>
          <w:szCs w:val="28"/>
        </w:rPr>
      </w:pPr>
      <w:r>
        <w:rPr>
          <w:rFonts w:hint="eastAsia" w:ascii="宋体" w:hAnsi="宋体" w:cs="宋体"/>
          <w:b w:val="0"/>
          <w:bCs w:val="0"/>
          <w:sz w:val="28"/>
          <w:szCs w:val="28"/>
          <w:lang w:eastAsia="zh-CN"/>
        </w:rPr>
        <w:t>（四）</w:t>
      </w:r>
      <w:r>
        <w:rPr>
          <w:rFonts w:hint="eastAsia" w:ascii="宋体" w:hAnsi="宋体" w:eastAsia="宋体" w:cs="宋体"/>
          <w:b w:val="0"/>
          <w:bCs w:val="0"/>
          <w:sz w:val="28"/>
          <w:szCs w:val="28"/>
        </w:rPr>
        <w:t>年度重点工作为：市容市貌、市政公用设施、燃气、园林绿化、户外广告管理、禁炮与控违拆违等。</w:t>
      </w:r>
    </w:p>
    <w:p>
      <w:pPr>
        <w:ind w:firstLine="560" w:firstLineChars="200"/>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 xml:space="preserve">二、部门整体支出管理及使用情况 </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（一）收入支出预算安排情况。</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lang w:eastAsia="zh-CN"/>
          <w14:textFill>
            <w14:solidFill>
              <w14:schemeClr w14:val="tx1"/>
            </w14:solidFill>
          </w14:textFill>
        </w:rPr>
        <w:t>202</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w:t>
      </w:r>
      <w:r>
        <w:rPr>
          <w:rFonts w:hint="eastAsia" w:ascii="宋体" w:hAnsi="宋体" w:eastAsia="宋体" w:cs="宋体"/>
          <w:b w:val="0"/>
          <w:bCs w:val="0"/>
          <w:color w:val="000000" w:themeColor="text1"/>
          <w:sz w:val="28"/>
          <w:szCs w:val="28"/>
          <w:u w:val="none"/>
          <w:lang w:eastAsia="zh-CN"/>
          <w14:textFill>
            <w14:solidFill>
              <w14:schemeClr w14:val="tx1"/>
            </w14:solidFill>
          </w14:textFill>
        </w:rPr>
        <w:t xml:space="preserve">年，本部门年初预算收入 </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791.74</w:t>
      </w:r>
      <w:r>
        <w:rPr>
          <w:rFonts w:hint="eastAsia" w:ascii="宋体" w:hAnsi="宋体" w:eastAsia="宋体" w:cs="宋体"/>
          <w:b w:val="0"/>
          <w:bCs w:val="0"/>
          <w:color w:val="000000" w:themeColor="text1"/>
          <w:sz w:val="28"/>
          <w:szCs w:val="28"/>
          <w:u w:val="none"/>
          <w:lang w:eastAsia="zh-CN"/>
          <w14:textFill>
            <w14:solidFill>
              <w14:schemeClr w14:val="tx1"/>
            </w14:solidFill>
          </w14:textFill>
        </w:rPr>
        <w:t xml:space="preserve"> 万元，比上年增加</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73.28</w:t>
      </w:r>
      <w:r>
        <w:rPr>
          <w:rFonts w:hint="eastAsia" w:ascii="宋体" w:hAnsi="宋体" w:eastAsia="宋体" w:cs="宋体"/>
          <w:b w:val="0"/>
          <w:bCs w:val="0"/>
          <w:color w:val="000000" w:themeColor="text1"/>
          <w:sz w:val="28"/>
          <w:szCs w:val="28"/>
          <w:u w:val="none"/>
          <w:lang w:eastAsia="zh-CN"/>
          <w14:textFill>
            <w14:solidFill>
              <w14:schemeClr w14:val="tx1"/>
            </w14:solidFill>
          </w14:textFill>
        </w:rPr>
        <w:t xml:space="preserve">万元，增长 </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10.2</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%，增长的原因为人员增加工资福利增加。202</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w:t>
      </w:r>
      <w:r>
        <w:rPr>
          <w:rFonts w:hint="eastAsia" w:ascii="宋体" w:hAnsi="宋体" w:eastAsia="宋体" w:cs="宋体"/>
          <w:b w:val="0"/>
          <w:bCs w:val="0"/>
          <w:color w:val="000000" w:themeColor="text1"/>
          <w:sz w:val="28"/>
          <w:szCs w:val="28"/>
          <w:u w:val="none"/>
          <w:lang w:eastAsia="zh-CN"/>
          <w14:textFill>
            <w14:solidFill>
              <w14:schemeClr w14:val="tx1"/>
            </w14:solidFill>
          </w14:textFill>
        </w:rPr>
        <w:t xml:space="preserve">年，本部门年初预算支出 </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791.74</w:t>
      </w:r>
      <w:r>
        <w:rPr>
          <w:rFonts w:hint="eastAsia" w:ascii="宋体" w:hAnsi="宋体" w:eastAsia="宋体" w:cs="宋体"/>
          <w:b w:val="0"/>
          <w:bCs w:val="0"/>
          <w:color w:val="000000" w:themeColor="text1"/>
          <w:sz w:val="28"/>
          <w:szCs w:val="28"/>
          <w:u w:val="none"/>
          <w:lang w:eastAsia="zh-CN"/>
          <w14:textFill>
            <w14:solidFill>
              <w14:schemeClr w14:val="tx1"/>
            </w14:solidFill>
          </w14:textFill>
        </w:rPr>
        <w:t xml:space="preserve">元，比上年增加 </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73.28</w:t>
      </w:r>
      <w:r>
        <w:rPr>
          <w:rFonts w:hint="eastAsia" w:ascii="宋体" w:hAnsi="宋体" w:eastAsia="宋体" w:cs="宋体"/>
          <w:b w:val="0"/>
          <w:bCs w:val="0"/>
          <w:color w:val="000000" w:themeColor="text1"/>
          <w:sz w:val="28"/>
          <w:szCs w:val="28"/>
          <w:u w:val="none"/>
          <w:lang w:eastAsia="zh-CN"/>
          <w14:textFill>
            <w14:solidFill>
              <w14:schemeClr w14:val="tx1"/>
            </w14:solidFill>
          </w14:textFill>
        </w:rPr>
        <w:t xml:space="preserve"> 万元，增长</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10.2</w:t>
      </w:r>
      <w:r>
        <w:rPr>
          <w:rFonts w:hint="eastAsia" w:ascii="宋体" w:hAnsi="宋体" w:eastAsia="宋体" w:cs="宋体"/>
          <w:b w:val="0"/>
          <w:bCs w:val="0"/>
          <w:color w:val="000000" w:themeColor="text1"/>
          <w:sz w:val="28"/>
          <w:szCs w:val="28"/>
          <w:u w:val="none"/>
          <w:lang w:eastAsia="zh-CN"/>
          <w14:textFill>
            <w14:solidFill>
              <w14:schemeClr w14:val="tx1"/>
            </w14:solidFill>
          </w14:textFill>
        </w:rPr>
        <w:t>%，主要原因为人员增加工资福利增加。</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（二）收入支出预算执行情况。</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cs="宋体"/>
          <w:b w:val="0"/>
          <w:bCs w:val="0"/>
          <w:color w:val="000000" w:themeColor="text1"/>
          <w:sz w:val="28"/>
          <w:szCs w:val="28"/>
          <w:u w:val="none"/>
          <w:lang w:val="en-US" w:eastAsia="zh-CN"/>
          <w14:textFill>
            <w14:solidFill>
              <w14:schemeClr w14:val="tx1"/>
            </w14:solidFill>
          </w14:textFill>
        </w:rPr>
        <w:t>1、</w:t>
      </w:r>
      <w:r>
        <w:rPr>
          <w:rFonts w:hint="eastAsia" w:ascii="宋体" w:hAnsi="宋体" w:eastAsia="宋体" w:cs="宋体"/>
          <w:b w:val="0"/>
          <w:bCs w:val="0"/>
          <w:color w:val="000000" w:themeColor="text1"/>
          <w:sz w:val="28"/>
          <w:szCs w:val="28"/>
          <w:u w:val="none"/>
          <w14:textFill>
            <w14:solidFill>
              <w14:schemeClr w14:val="tx1"/>
            </w14:solidFill>
          </w14:textFill>
        </w:rPr>
        <w:t>收入支出与预算对比分析。202</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w:t>
      </w:r>
      <w:r>
        <w:rPr>
          <w:rFonts w:hint="eastAsia" w:ascii="宋体" w:hAnsi="宋体" w:eastAsia="宋体" w:cs="宋体"/>
          <w:b w:val="0"/>
          <w:bCs w:val="0"/>
          <w:color w:val="000000" w:themeColor="text1"/>
          <w:sz w:val="28"/>
          <w:szCs w:val="28"/>
          <w:u w:val="none"/>
          <w14:textFill>
            <w14:solidFill>
              <w14:schemeClr w14:val="tx1"/>
            </w14:solidFill>
          </w14:textFill>
        </w:rPr>
        <w:t xml:space="preserve">年收入实际完成 </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2220.05</w:t>
      </w:r>
      <w:r>
        <w:rPr>
          <w:rFonts w:hint="eastAsia" w:ascii="宋体" w:hAnsi="宋体" w:eastAsia="宋体" w:cs="宋体"/>
          <w:b w:val="0"/>
          <w:bCs w:val="0"/>
          <w:color w:val="000000" w:themeColor="text1"/>
          <w:sz w:val="28"/>
          <w:szCs w:val="28"/>
          <w:u w:val="none"/>
          <w14:textFill>
            <w14:solidFill>
              <w14:schemeClr w14:val="tx1"/>
            </w14:solidFill>
          </w14:textFill>
        </w:rPr>
        <w:t xml:space="preserve"> 万元，</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其中一般公共财政预算拨款</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2218.88万元，其他收入1.17万元。</w:t>
      </w:r>
      <w:r>
        <w:rPr>
          <w:rFonts w:hint="eastAsia" w:ascii="宋体" w:hAnsi="宋体" w:eastAsia="宋体" w:cs="宋体"/>
          <w:b w:val="0"/>
          <w:bCs w:val="0"/>
          <w:color w:val="000000" w:themeColor="text1"/>
          <w:sz w:val="28"/>
          <w:szCs w:val="28"/>
          <w:u w:val="none"/>
          <w14:textFill>
            <w14:solidFill>
              <w14:schemeClr w14:val="tx1"/>
            </w14:solidFill>
          </w14:textFill>
        </w:rPr>
        <w:t>比上年增</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加</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814.5</w:t>
      </w:r>
      <w:r>
        <w:rPr>
          <w:rFonts w:hint="eastAsia" w:ascii="宋体" w:hAnsi="宋体" w:eastAsia="宋体" w:cs="宋体"/>
          <w:b w:val="0"/>
          <w:bCs w:val="0"/>
          <w:color w:val="000000" w:themeColor="text1"/>
          <w:sz w:val="28"/>
          <w:szCs w:val="28"/>
          <w:u w:val="none"/>
          <w14:textFill>
            <w14:solidFill>
              <w14:schemeClr w14:val="tx1"/>
            </w14:solidFill>
          </w14:textFill>
        </w:rPr>
        <w:t>万元，增长</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54.83</w:t>
      </w:r>
      <w:r>
        <w:rPr>
          <w:rFonts w:hint="eastAsia" w:ascii="宋体" w:hAnsi="宋体" w:eastAsia="宋体" w:cs="宋体"/>
          <w:b w:val="0"/>
          <w:bCs w:val="0"/>
          <w:color w:val="000000" w:themeColor="text1"/>
          <w:sz w:val="28"/>
          <w:szCs w:val="28"/>
          <w:u w:val="none"/>
          <w14:textFill>
            <w14:solidFill>
              <w14:schemeClr w14:val="tx1"/>
            </w14:solidFill>
          </w14:textFill>
        </w:rPr>
        <w:t xml:space="preserve"> %。主要原因是：</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因四城同创工作增加项目经费。</w:t>
      </w:r>
      <w:r>
        <w:rPr>
          <w:rFonts w:hint="eastAsia" w:ascii="宋体" w:hAnsi="宋体" w:eastAsia="宋体" w:cs="宋体"/>
          <w:b w:val="0"/>
          <w:bCs w:val="0"/>
          <w:color w:val="000000" w:themeColor="text1"/>
          <w:sz w:val="28"/>
          <w:szCs w:val="28"/>
          <w:u w:val="none"/>
          <w14:textFill>
            <w14:solidFill>
              <w14:schemeClr w14:val="tx1"/>
            </w14:solidFill>
          </w14:textFill>
        </w:rPr>
        <w:t>202</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w:t>
      </w:r>
      <w:r>
        <w:rPr>
          <w:rFonts w:hint="eastAsia" w:ascii="宋体" w:hAnsi="宋体" w:eastAsia="宋体" w:cs="宋体"/>
          <w:b w:val="0"/>
          <w:bCs w:val="0"/>
          <w:color w:val="000000" w:themeColor="text1"/>
          <w:sz w:val="28"/>
          <w:szCs w:val="28"/>
          <w:u w:val="none"/>
          <w14:textFill>
            <w14:solidFill>
              <w14:schemeClr w14:val="tx1"/>
            </w14:solidFill>
          </w14:textFill>
        </w:rPr>
        <w:t>年，本部门支出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2227.41</w:t>
      </w:r>
      <w:r>
        <w:rPr>
          <w:rFonts w:hint="eastAsia" w:ascii="宋体" w:hAnsi="宋体" w:eastAsia="宋体" w:cs="宋体"/>
          <w:b w:val="0"/>
          <w:bCs w:val="0"/>
          <w:color w:val="000000" w:themeColor="text1"/>
          <w:sz w:val="28"/>
          <w:szCs w:val="28"/>
          <w:u w:val="none"/>
          <w14:textFill>
            <w14:solidFill>
              <w14:schemeClr w14:val="tx1"/>
            </w14:solidFill>
          </w14:textFill>
        </w:rPr>
        <w:t xml:space="preserve">万元，比上年增加 </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821.86</w:t>
      </w:r>
      <w:r>
        <w:rPr>
          <w:rFonts w:hint="eastAsia" w:ascii="宋体" w:hAnsi="宋体" w:eastAsia="宋体" w:cs="宋体"/>
          <w:b w:val="0"/>
          <w:bCs w:val="0"/>
          <w:color w:val="000000" w:themeColor="text1"/>
          <w:sz w:val="28"/>
          <w:szCs w:val="28"/>
          <w:u w:val="none"/>
          <w14:textFill>
            <w14:solidFill>
              <w14:schemeClr w14:val="tx1"/>
            </w14:solidFill>
          </w14:textFill>
        </w:rPr>
        <w:t xml:space="preserve"> 万元，增长 </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58.5</w:t>
      </w:r>
      <w:r>
        <w:rPr>
          <w:rFonts w:hint="eastAsia" w:ascii="宋体" w:hAnsi="宋体" w:eastAsia="宋体" w:cs="宋体"/>
          <w:b w:val="0"/>
          <w:bCs w:val="0"/>
          <w:color w:val="000000" w:themeColor="text1"/>
          <w:sz w:val="28"/>
          <w:szCs w:val="28"/>
          <w:u w:val="none"/>
          <w14:textFill>
            <w14:solidFill>
              <w14:schemeClr w14:val="tx1"/>
            </w14:solidFill>
          </w14:textFill>
        </w:rPr>
        <w:t xml:space="preserve"> %</w:t>
      </w:r>
      <w:r>
        <w:rPr>
          <w:rFonts w:hint="eastAsia" w:ascii="宋体" w:hAnsi="宋体" w:eastAsia="宋体" w:cs="宋体"/>
          <w:b w:val="0"/>
          <w:bCs w:val="0"/>
          <w:color w:val="000000" w:themeColor="text1"/>
          <w:sz w:val="28"/>
          <w:szCs w:val="28"/>
          <w:u w:val="none"/>
          <w:lang w:eastAsia="zh-CN"/>
          <w14:textFill>
            <w14:solidFill>
              <w14:schemeClr w14:val="tx1"/>
            </w14:solidFill>
          </w14:textFill>
        </w:rPr>
        <w:t>。主要原因为四城同创工作增加市政设施维修等大型修缮项目。</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2．收入支出结构分析。</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（1）各项收入占总收入的比重，各项支出占总支出的比重。202</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w:t>
      </w:r>
      <w:r>
        <w:rPr>
          <w:rFonts w:hint="eastAsia" w:ascii="宋体" w:hAnsi="宋体" w:eastAsia="宋体" w:cs="宋体"/>
          <w:b w:val="0"/>
          <w:bCs w:val="0"/>
          <w:color w:val="000000" w:themeColor="text1"/>
          <w:sz w:val="28"/>
          <w:szCs w:val="28"/>
          <w:u w:val="none"/>
          <w14:textFill>
            <w14:solidFill>
              <w14:schemeClr w14:val="tx1"/>
            </w14:solidFill>
          </w14:textFill>
        </w:rPr>
        <w:t>年财政拨款预算</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791.74</w:t>
      </w:r>
      <w:r>
        <w:rPr>
          <w:rFonts w:hint="eastAsia" w:ascii="宋体" w:hAnsi="宋体" w:eastAsia="宋体" w:cs="宋体"/>
          <w:b w:val="0"/>
          <w:bCs w:val="0"/>
          <w:color w:val="000000" w:themeColor="text1"/>
          <w:sz w:val="28"/>
          <w:szCs w:val="28"/>
          <w:u w:val="none"/>
          <w14:textFill>
            <w14:solidFill>
              <w14:schemeClr w14:val="tx1"/>
            </w14:solidFill>
          </w14:textFill>
        </w:rPr>
        <w:t>万元，其中社会保障和就业支出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46.47</w:t>
      </w:r>
      <w:r>
        <w:rPr>
          <w:rFonts w:hint="eastAsia" w:ascii="宋体" w:hAnsi="宋体" w:eastAsia="宋体" w:cs="宋体"/>
          <w:b w:val="0"/>
          <w:bCs w:val="0"/>
          <w:color w:val="000000" w:themeColor="text1"/>
          <w:sz w:val="28"/>
          <w:szCs w:val="28"/>
          <w:u w:val="none"/>
          <w14:textFill>
            <w14:solidFill>
              <w14:schemeClr w14:val="tx1"/>
            </w14:solidFill>
          </w14:textFill>
        </w:rPr>
        <w:t>万元，卫生健康支出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23.96</w:t>
      </w:r>
      <w:r>
        <w:rPr>
          <w:rFonts w:hint="eastAsia" w:ascii="宋体" w:hAnsi="宋体" w:eastAsia="宋体" w:cs="宋体"/>
          <w:b w:val="0"/>
          <w:bCs w:val="0"/>
          <w:color w:val="000000" w:themeColor="text1"/>
          <w:sz w:val="28"/>
          <w:szCs w:val="28"/>
          <w:u w:val="none"/>
          <w14:textFill>
            <w14:solidFill>
              <w14:schemeClr w14:val="tx1"/>
            </w14:solidFill>
          </w14:textFill>
        </w:rPr>
        <w:t>万元，城乡社区支出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686.45</w:t>
      </w:r>
      <w:r>
        <w:rPr>
          <w:rFonts w:hint="eastAsia" w:ascii="宋体" w:hAnsi="宋体" w:eastAsia="宋体" w:cs="宋体"/>
          <w:b w:val="0"/>
          <w:bCs w:val="0"/>
          <w:color w:val="000000" w:themeColor="text1"/>
          <w:sz w:val="28"/>
          <w:szCs w:val="28"/>
          <w:u w:val="none"/>
          <w14:textFill>
            <w14:solidFill>
              <w14:schemeClr w14:val="tx1"/>
            </w14:solidFill>
          </w14:textFill>
        </w:rPr>
        <w:t>万元，住房和保障支出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34.86</w:t>
      </w:r>
      <w:r>
        <w:rPr>
          <w:rFonts w:hint="eastAsia" w:ascii="宋体" w:hAnsi="宋体" w:eastAsia="宋体" w:cs="宋体"/>
          <w:b w:val="0"/>
          <w:bCs w:val="0"/>
          <w:color w:val="000000" w:themeColor="text1"/>
          <w:sz w:val="28"/>
          <w:szCs w:val="28"/>
          <w:u w:val="none"/>
          <w14:textFill>
            <w14:solidFill>
              <w14:schemeClr w14:val="tx1"/>
            </w14:solidFill>
          </w14:textFill>
        </w:rPr>
        <w:t>万元；决算数</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2227.41</w:t>
      </w:r>
      <w:r>
        <w:rPr>
          <w:rFonts w:hint="eastAsia" w:ascii="宋体" w:hAnsi="宋体" w:eastAsia="宋体" w:cs="宋体"/>
          <w:b w:val="0"/>
          <w:bCs w:val="0"/>
          <w:color w:val="000000" w:themeColor="text1"/>
          <w:sz w:val="28"/>
          <w:szCs w:val="28"/>
          <w:u w:val="none"/>
          <w14:textFill>
            <w14:solidFill>
              <w14:schemeClr w14:val="tx1"/>
            </w14:solidFill>
          </w14:textFill>
        </w:rPr>
        <w:t>万元，其中一般公共服务支出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36.22</w:t>
      </w:r>
      <w:r>
        <w:rPr>
          <w:rFonts w:hint="eastAsia" w:ascii="宋体" w:hAnsi="宋体" w:eastAsia="宋体" w:cs="宋体"/>
          <w:b w:val="0"/>
          <w:bCs w:val="0"/>
          <w:color w:val="000000" w:themeColor="text1"/>
          <w:sz w:val="28"/>
          <w:szCs w:val="28"/>
          <w:u w:val="none"/>
          <w14:textFill>
            <w14:solidFill>
              <w14:schemeClr w14:val="tx1"/>
            </w14:solidFill>
          </w14:textFill>
        </w:rPr>
        <w:t>万元，</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其他科学技术支出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597.1万元；</w:t>
      </w:r>
      <w:r>
        <w:rPr>
          <w:rFonts w:hint="eastAsia" w:ascii="宋体" w:hAnsi="宋体" w:eastAsia="宋体" w:cs="宋体"/>
          <w:b w:val="0"/>
          <w:bCs w:val="0"/>
          <w:color w:val="000000" w:themeColor="text1"/>
          <w:sz w:val="28"/>
          <w:szCs w:val="28"/>
          <w:u w:val="none"/>
          <w14:textFill>
            <w14:solidFill>
              <w14:schemeClr w14:val="tx1"/>
            </w14:solidFill>
          </w14:textFill>
        </w:rPr>
        <w:t>社会保障和就业支出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47.84</w:t>
      </w:r>
      <w:r>
        <w:rPr>
          <w:rFonts w:hint="eastAsia" w:ascii="宋体" w:hAnsi="宋体" w:eastAsia="宋体" w:cs="宋体"/>
          <w:b w:val="0"/>
          <w:bCs w:val="0"/>
          <w:color w:val="000000" w:themeColor="text1"/>
          <w:sz w:val="28"/>
          <w:szCs w:val="28"/>
          <w:u w:val="none"/>
          <w14:textFill>
            <w14:solidFill>
              <w14:schemeClr w14:val="tx1"/>
            </w14:solidFill>
          </w14:textFill>
        </w:rPr>
        <w:t>万元,</w:t>
      </w:r>
      <w:r>
        <w:rPr>
          <w:rFonts w:hint="eastAsia" w:ascii="宋体" w:hAnsi="宋体" w:eastAsia="宋体" w:cs="宋体"/>
          <w:b w:val="0"/>
          <w:bCs w:val="0"/>
          <w:color w:val="000000" w:themeColor="text1"/>
          <w:sz w:val="28"/>
          <w:szCs w:val="28"/>
          <w:u w:val="none"/>
          <w:lang w:eastAsia="zh-CN"/>
          <w14:textFill>
            <w14:solidFill>
              <w14:schemeClr w14:val="tx1"/>
            </w14:solidFill>
          </w14:textFill>
        </w:rPr>
        <w:t>节能环保支出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113.12万元；</w:t>
      </w:r>
      <w:r>
        <w:rPr>
          <w:rFonts w:hint="eastAsia" w:ascii="宋体" w:hAnsi="宋体" w:eastAsia="宋体" w:cs="宋体"/>
          <w:b w:val="0"/>
          <w:bCs w:val="0"/>
          <w:color w:val="000000" w:themeColor="text1"/>
          <w:sz w:val="28"/>
          <w:szCs w:val="28"/>
          <w:u w:val="none"/>
          <w14:textFill>
            <w14:solidFill>
              <w14:schemeClr w14:val="tx1"/>
            </w14:solidFill>
          </w14:textFill>
        </w:rPr>
        <w:t>卫生</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和健康支出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27.02万元；城乡社区支出1004.17</w:t>
      </w:r>
      <w:r>
        <w:rPr>
          <w:rFonts w:hint="eastAsia" w:ascii="宋体" w:hAnsi="宋体" w:eastAsia="宋体" w:cs="宋体"/>
          <w:b w:val="0"/>
          <w:bCs w:val="0"/>
          <w:color w:val="000000" w:themeColor="text1"/>
          <w:sz w:val="28"/>
          <w:szCs w:val="28"/>
          <w:u w:val="none"/>
          <w14:textFill>
            <w14:solidFill>
              <w14:schemeClr w14:val="tx1"/>
            </w14:solidFill>
          </w14:textFill>
        </w:rPr>
        <w:t>万元，农林水支出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224.71</w:t>
      </w:r>
      <w:r>
        <w:rPr>
          <w:rFonts w:hint="eastAsia" w:ascii="宋体" w:hAnsi="宋体" w:eastAsia="宋体" w:cs="宋体"/>
          <w:b w:val="0"/>
          <w:bCs w:val="0"/>
          <w:color w:val="000000" w:themeColor="text1"/>
          <w:sz w:val="28"/>
          <w:szCs w:val="28"/>
          <w:u w:val="none"/>
          <w14:textFill>
            <w14:solidFill>
              <w14:schemeClr w14:val="tx1"/>
            </w14:solidFill>
          </w14:textFill>
        </w:rPr>
        <w:t>万元，住房保障支出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64.16</w:t>
      </w:r>
      <w:r>
        <w:rPr>
          <w:rFonts w:hint="eastAsia" w:ascii="宋体" w:hAnsi="宋体" w:eastAsia="宋体" w:cs="宋体"/>
          <w:b w:val="0"/>
          <w:bCs w:val="0"/>
          <w:color w:val="000000" w:themeColor="text1"/>
          <w:sz w:val="28"/>
          <w:szCs w:val="28"/>
          <w:u w:val="none"/>
          <w14:textFill>
            <w14:solidFill>
              <w14:schemeClr w14:val="tx1"/>
            </w14:solidFill>
          </w14:textFill>
        </w:rPr>
        <w:t>万元</w:t>
      </w:r>
      <w:r>
        <w:rPr>
          <w:rFonts w:hint="eastAsia" w:ascii="宋体" w:hAnsi="宋体" w:eastAsia="宋体" w:cs="宋体"/>
          <w:b w:val="0"/>
          <w:bCs w:val="0"/>
          <w:color w:val="000000" w:themeColor="text1"/>
          <w:sz w:val="28"/>
          <w:szCs w:val="28"/>
          <w:u w:val="none"/>
          <w:lang w:eastAsia="zh-CN"/>
          <w14:textFill>
            <w14:solidFill>
              <w14:schemeClr w14:val="tx1"/>
            </w14:solidFill>
          </w14:textFill>
        </w:rPr>
        <w:t>，自然资源和气象支出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90万元；</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其他支出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23.08万元。</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（2）收入支出与上年度对比情况及原因分析。</w:t>
      </w:r>
      <w:r>
        <w:rPr>
          <w:rFonts w:hint="eastAsia" w:ascii="宋体" w:hAnsi="宋体" w:eastAsia="宋体" w:cs="宋体"/>
          <w:b w:val="0"/>
          <w:bCs w:val="0"/>
          <w:color w:val="000000" w:themeColor="text1"/>
          <w:sz w:val="28"/>
          <w:szCs w:val="28"/>
          <w:u w:val="none"/>
          <w:lang w:eastAsia="zh-CN"/>
          <w14:textFill>
            <w14:solidFill>
              <w14:schemeClr w14:val="tx1"/>
            </w14:solidFill>
          </w14:textFill>
        </w:rPr>
        <w:t>本年度支出与上年度差异的主要原因为：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2021年因四城同创工作增加市政设施维修等大型修缮工作，导致项目经费有所增加。</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3．支出按经济分类科目分析。</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（1）“三公”经费支出情况：202</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w:t>
      </w:r>
      <w:r>
        <w:rPr>
          <w:rFonts w:hint="eastAsia" w:ascii="宋体" w:hAnsi="宋体" w:eastAsia="宋体" w:cs="宋体"/>
          <w:b w:val="0"/>
          <w:bCs w:val="0"/>
          <w:color w:val="000000" w:themeColor="text1"/>
          <w:sz w:val="28"/>
          <w:szCs w:val="28"/>
          <w:u w:val="none"/>
          <w14:textFill>
            <w14:solidFill>
              <w14:schemeClr w14:val="tx1"/>
            </w14:solidFill>
          </w14:textFill>
        </w:rPr>
        <w:t xml:space="preserve">年，“三公”经费完成 </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 xml:space="preserve"> 6.67万</w:t>
      </w:r>
      <w:r>
        <w:rPr>
          <w:rFonts w:hint="eastAsia" w:ascii="宋体" w:hAnsi="宋体" w:eastAsia="宋体" w:cs="宋体"/>
          <w:b w:val="0"/>
          <w:bCs w:val="0"/>
          <w:color w:val="000000" w:themeColor="text1"/>
          <w:sz w:val="28"/>
          <w:szCs w:val="28"/>
          <w:u w:val="none"/>
          <w14:textFill>
            <w14:solidFill>
              <w14:schemeClr w14:val="tx1"/>
            </w14:solidFill>
          </w14:textFill>
        </w:rPr>
        <w:t xml:space="preserve">元，比上年减少 </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15.01万</w:t>
      </w:r>
      <w:r>
        <w:rPr>
          <w:rFonts w:hint="eastAsia" w:ascii="宋体" w:hAnsi="宋体" w:eastAsia="宋体" w:cs="宋体"/>
          <w:b w:val="0"/>
          <w:bCs w:val="0"/>
          <w:color w:val="000000" w:themeColor="text1"/>
          <w:sz w:val="28"/>
          <w:szCs w:val="28"/>
          <w:u w:val="none"/>
          <w14:textFill>
            <w14:solidFill>
              <w14:schemeClr w14:val="tx1"/>
            </w14:solidFill>
          </w14:textFill>
        </w:rPr>
        <w:t xml:space="preserve">元，下降 </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69.23</w:t>
      </w:r>
      <w:r>
        <w:rPr>
          <w:rFonts w:hint="eastAsia" w:ascii="宋体" w:hAnsi="宋体" w:eastAsia="宋体" w:cs="宋体"/>
          <w:b w:val="0"/>
          <w:bCs w:val="0"/>
          <w:color w:val="000000" w:themeColor="text1"/>
          <w:sz w:val="28"/>
          <w:szCs w:val="28"/>
          <w:u w:val="none"/>
          <w14:textFill>
            <w14:solidFill>
              <w14:schemeClr w14:val="tx1"/>
            </w14:solidFill>
          </w14:textFill>
        </w:rPr>
        <w:t>%，增减变化的主要原因是：</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2020年购置了两台执法车，2021年未购置公务车辆。</w:t>
      </w:r>
      <w:r>
        <w:rPr>
          <w:rFonts w:hint="eastAsia" w:ascii="宋体" w:hAnsi="宋体" w:eastAsia="宋体" w:cs="宋体"/>
          <w:b w:val="0"/>
          <w:bCs w:val="0"/>
          <w:color w:val="000000" w:themeColor="text1"/>
          <w:sz w:val="28"/>
          <w:szCs w:val="28"/>
          <w:u w:val="none"/>
          <w:lang w:val="zh-CN"/>
          <w14:textFill>
            <w14:solidFill>
              <w14:schemeClr w14:val="tx1"/>
            </w14:solidFill>
          </w14:textFill>
        </w:rPr>
        <w:t>其中：公务接待费</w:t>
      </w:r>
      <w:r>
        <w:rPr>
          <w:rFonts w:hint="eastAsia" w:ascii="宋体" w:hAnsi="宋体" w:eastAsia="宋体" w:cs="宋体"/>
          <w:b w:val="0"/>
          <w:bCs w:val="0"/>
          <w:color w:val="000000" w:themeColor="text1"/>
          <w:sz w:val="28"/>
          <w:szCs w:val="28"/>
          <w:u w:val="none"/>
          <w14:textFill>
            <w14:solidFill>
              <w14:schemeClr w14:val="tx1"/>
            </w14:solidFill>
          </w14:textFill>
        </w:rPr>
        <w:t xml:space="preserve">完成 </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1.47万</w:t>
      </w:r>
      <w:r>
        <w:rPr>
          <w:rFonts w:hint="eastAsia" w:ascii="宋体" w:hAnsi="宋体" w:eastAsia="宋体" w:cs="宋体"/>
          <w:b w:val="0"/>
          <w:bCs w:val="0"/>
          <w:color w:val="000000" w:themeColor="text1"/>
          <w:sz w:val="28"/>
          <w:szCs w:val="28"/>
          <w:u w:val="none"/>
          <w14:textFill>
            <w14:solidFill>
              <w14:schemeClr w14:val="tx1"/>
            </w14:solidFill>
          </w14:textFill>
        </w:rPr>
        <w:t>元，比上</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年增加</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0.44万元</w:t>
      </w:r>
      <w:r>
        <w:rPr>
          <w:rFonts w:hint="eastAsia" w:ascii="宋体" w:hAnsi="宋体" w:eastAsia="宋体" w:cs="宋体"/>
          <w:b w:val="0"/>
          <w:bCs w:val="0"/>
          <w:color w:val="000000" w:themeColor="text1"/>
          <w:sz w:val="28"/>
          <w:szCs w:val="28"/>
          <w:u w:val="none"/>
          <w14:textFill>
            <w14:solidFill>
              <w14:schemeClr w14:val="tx1"/>
            </w14:solidFill>
          </w14:textFill>
        </w:rPr>
        <w:t>，</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增加</w:t>
      </w:r>
      <w:r>
        <w:rPr>
          <w:rFonts w:hint="eastAsia" w:ascii="宋体" w:hAnsi="宋体" w:eastAsia="宋体" w:cs="宋体"/>
          <w:b w:val="0"/>
          <w:bCs w:val="0"/>
          <w:color w:val="000000" w:themeColor="text1"/>
          <w:sz w:val="28"/>
          <w:szCs w:val="28"/>
          <w:u w:val="none"/>
          <w14:textFill>
            <w14:solidFill>
              <w14:schemeClr w14:val="tx1"/>
            </w14:solidFill>
          </w14:textFill>
        </w:rPr>
        <w:t xml:space="preserve"> </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43.04</w:t>
      </w:r>
      <w:r>
        <w:rPr>
          <w:rFonts w:hint="eastAsia" w:ascii="宋体" w:hAnsi="宋体" w:eastAsia="宋体" w:cs="宋体"/>
          <w:b w:val="0"/>
          <w:bCs w:val="0"/>
          <w:color w:val="000000" w:themeColor="text1"/>
          <w:sz w:val="28"/>
          <w:szCs w:val="28"/>
          <w:u w:val="none"/>
          <w14:textFill>
            <w14:solidFill>
              <w14:schemeClr w14:val="tx1"/>
            </w14:solidFill>
          </w14:textFill>
        </w:rPr>
        <w:t>%，增减变化的主要原因是：</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公用事业服务中心迎检增加公务接待费</w:t>
      </w:r>
      <w:r>
        <w:rPr>
          <w:rFonts w:hint="eastAsia" w:ascii="宋体" w:hAnsi="宋体" w:eastAsia="宋体" w:cs="宋体"/>
          <w:b w:val="0"/>
          <w:bCs w:val="0"/>
          <w:color w:val="000000" w:themeColor="text1"/>
          <w:sz w:val="28"/>
          <w:szCs w:val="28"/>
          <w:u w:val="none"/>
          <w:lang w:val="zh-CN"/>
          <w14:textFill>
            <w14:solidFill>
              <w14:schemeClr w14:val="tx1"/>
            </w14:solidFill>
          </w14:textFill>
        </w:rPr>
        <w:t>；公务用车购置及运行维护费</w:t>
      </w:r>
      <w:r>
        <w:rPr>
          <w:rFonts w:hint="eastAsia" w:ascii="宋体" w:hAnsi="宋体" w:eastAsia="宋体" w:cs="宋体"/>
          <w:b w:val="0"/>
          <w:bCs w:val="0"/>
          <w:color w:val="000000" w:themeColor="text1"/>
          <w:sz w:val="28"/>
          <w:szCs w:val="28"/>
          <w:u w:val="none"/>
          <w14:textFill>
            <w14:solidFill>
              <w14:schemeClr w14:val="tx1"/>
            </w14:solidFill>
          </w14:textFill>
        </w:rPr>
        <w:t xml:space="preserve">完成 </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5.2万</w:t>
      </w:r>
      <w:r>
        <w:rPr>
          <w:rFonts w:hint="eastAsia" w:ascii="宋体" w:hAnsi="宋体" w:eastAsia="宋体" w:cs="宋体"/>
          <w:b w:val="0"/>
          <w:bCs w:val="0"/>
          <w:color w:val="000000" w:themeColor="text1"/>
          <w:sz w:val="28"/>
          <w:szCs w:val="28"/>
          <w:u w:val="none"/>
          <w14:textFill>
            <w14:solidFill>
              <w14:schemeClr w14:val="tx1"/>
            </w14:solidFill>
          </w14:textFill>
        </w:rPr>
        <w:t>元，</w:t>
      </w:r>
      <w:r>
        <w:rPr>
          <w:rFonts w:hint="eastAsia" w:ascii="宋体" w:hAnsi="宋体" w:eastAsia="宋体" w:cs="宋体"/>
          <w:b w:val="0"/>
          <w:bCs w:val="0"/>
          <w:color w:val="000000" w:themeColor="text1"/>
          <w:sz w:val="28"/>
          <w:szCs w:val="28"/>
          <w:u w:val="none"/>
          <w:lang w:eastAsia="zh-CN"/>
          <w14:textFill>
            <w14:solidFill>
              <w14:schemeClr w14:val="tx1"/>
            </w14:solidFill>
          </w14:textFill>
        </w:rPr>
        <w:t>比上年减少</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15.4万元。</w:t>
      </w:r>
      <w:r>
        <w:rPr>
          <w:rFonts w:hint="eastAsia" w:ascii="宋体" w:hAnsi="宋体" w:eastAsia="宋体" w:cs="宋体"/>
          <w:b w:val="0"/>
          <w:bCs w:val="0"/>
          <w:color w:val="000000" w:themeColor="text1"/>
          <w:sz w:val="28"/>
          <w:szCs w:val="28"/>
          <w:u w:val="none"/>
          <w14:textFill>
            <w14:solidFill>
              <w14:schemeClr w14:val="tx1"/>
            </w14:solidFill>
          </w14:textFill>
        </w:rPr>
        <w:t>主要原因是：</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2021年未购置公车</w:t>
      </w:r>
      <w:r>
        <w:rPr>
          <w:rFonts w:hint="eastAsia" w:ascii="宋体" w:hAnsi="宋体" w:eastAsia="宋体" w:cs="宋体"/>
          <w:b w:val="0"/>
          <w:bCs w:val="0"/>
          <w:color w:val="000000" w:themeColor="text1"/>
          <w:sz w:val="28"/>
          <w:szCs w:val="28"/>
          <w:u w:val="none"/>
          <w14:textFill>
            <w14:solidFill>
              <w14:schemeClr w14:val="tx1"/>
            </w14:solidFill>
          </w14:textFill>
        </w:rPr>
        <w:t>，</w:t>
      </w:r>
      <w:r>
        <w:rPr>
          <w:rFonts w:hint="eastAsia" w:ascii="宋体" w:hAnsi="宋体" w:eastAsia="宋体" w:cs="宋体"/>
          <w:b w:val="0"/>
          <w:bCs w:val="0"/>
          <w:color w:val="000000" w:themeColor="text1"/>
          <w:sz w:val="28"/>
          <w:szCs w:val="28"/>
          <w:u w:val="none"/>
          <w:lang w:eastAsia="zh-CN"/>
          <w14:textFill>
            <w14:solidFill>
              <w14:schemeClr w14:val="tx1"/>
            </w14:solidFill>
          </w14:textFill>
        </w:rPr>
        <w:t>但机</w:t>
      </w:r>
      <w:r>
        <w:rPr>
          <w:rFonts w:hint="eastAsia" w:ascii="宋体" w:hAnsi="宋体" w:cs="宋体"/>
          <w:b w:val="0"/>
          <w:bCs w:val="0"/>
          <w:color w:val="000000" w:themeColor="text1"/>
          <w:sz w:val="28"/>
          <w:szCs w:val="28"/>
          <w:u w:val="none"/>
          <w:lang w:val="en-US" w:eastAsia="zh-CN"/>
          <w14:textFill>
            <w14:solidFill>
              <w14:schemeClr w14:val="tx1"/>
            </w14:solidFill>
          </w14:textFill>
        </w:rPr>
        <w:t>关</w:t>
      </w:r>
      <w:r>
        <w:rPr>
          <w:rFonts w:hint="eastAsia" w:ascii="宋体" w:hAnsi="宋体" w:eastAsia="宋体" w:cs="宋体"/>
          <w:b w:val="0"/>
          <w:bCs w:val="0"/>
          <w:color w:val="000000" w:themeColor="text1"/>
          <w:sz w:val="28"/>
          <w:szCs w:val="28"/>
          <w:u w:val="none"/>
          <w14:textFill>
            <w14:solidFill>
              <w14:schemeClr w14:val="tx1"/>
            </w14:solidFill>
          </w14:textFill>
        </w:rPr>
        <w:t>事务服务中心管理</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委托我局管理的</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2台执法车</w:t>
      </w:r>
      <w:r>
        <w:rPr>
          <w:rFonts w:hint="eastAsia" w:ascii="宋体" w:hAnsi="宋体" w:eastAsia="宋体" w:cs="宋体"/>
          <w:b w:val="0"/>
          <w:bCs w:val="0"/>
          <w:color w:val="000000" w:themeColor="text1"/>
          <w:sz w:val="28"/>
          <w:szCs w:val="28"/>
          <w:u w:val="none"/>
          <w:lang w:eastAsia="zh-CN"/>
          <w14:textFill>
            <w14:solidFill>
              <w14:schemeClr w14:val="tx1"/>
            </w14:solidFill>
          </w14:textFill>
        </w:rPr>
        <w:t>修理费由我局负责</w:t>
      </w:r>
      <w:r>
        <w:rPr>
          <w:rFonts w:hint="eastAsia" w:ascii="宋体" w:hAnsi="宋体" w:eastAsia="宋体" w:cs="宋体"/>
          <w:b w:val="0"/>
          <w:bCs w:val="0"/>
          <w:color w:val="000000" w:themeColor="text1"/>
          <w:sz w:val="28"/>
          <w:szCs w:val="28"/>
          <w:u w:val="none"/>
          <w14:textFill>
            <w14:solidFill>
              <w14:schemeClr w14:val="tx1"/>
            </w14:solidFill>
          </w14:textFill>
        </w:rPr>
        <w:t xml:space="preserve"> </w:t>
      </w:r>
      <w:r>
        <w:rPr>
          <w:rFonts w:hint="eastAsia" w:ascii="宋体" w:hAnsi="宋体" w:eastAsia="宋体" w:cs="宋体"/>
          <w:b w:val="0"/>
          <w:bCs w:val="0"/>
          <w:color w:val="000000" w:themeColor="text1"/>
          <w:sz w:val="28"/>
          <w:szCs w:val="28"/>
          <w:u w:val="none"/>
          <w:lang w:val="zh-CN"/>
          <w14:textFill>
            <w14:solidFill>
              <w14:schemeClr w14:val="tx1"/>
            </w14:solidFill>
          </w14:textFill>
        </w:rPr>
        <w:t>。</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（2）会议费支出情况</w:t>
      </w:r>
      <w:r>
        <w:rPr>
          <w:rFonts w:hint="eastAsia" w:ascii="宋体" w:hAnsi="宋体" w:eastAsia="宋体" w:cs="宋体"/>
          <w:b w:val="0"/>
          <w:bCs w:val="0"/>
          <w:color w:val="000000" w:themeColor="text1"/>
          <w:sz w:val="28"/>
          <w:szCs w:val="28"/>
          <w:u w:val="none"/>
          <w:lang w:eastAsia="zh-CN"/>
          <w14:textFill>
            <w14:solidFill>
              <w14:schemeClr w14:val="tx1"/>
            </w14:solidFill>
          </w14:textFill>
        </w:rPr>
        <w:t>：</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2021年会议费支出0.72万元</w:t>
      </w:r>
      <w:r>
        <w:rPr>
          <w:rFonts w:hint="eastAsia" w:ascii="宋体" w:hAnsi="宋体" w:eastAsia="宋体" w:cs="宋体"/>
          <w:b w:val="0"/>
          <w:bCs w:val="0"/>
          <w:color w:val="000000" w:themeColor="text1"/>
          <w:sz w:val="28"/>
          <w:szCs w:val="28"/>
          <w:u w:val="none"/>
          <w14:textFill>
            <w14:solidFill>
              <w14:schemeClr w14:val="tx1"/>
            </w14:solidFill>
          </w14:textFill>
        </w:rPr>
        <w:t>。</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（3）培训费支出情况：</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2021年培训费支出0.79万元</w:t>
      </w:r>
      <w:r>
        <w:rPr>
          <w:rFonts w:hint="eastAsia" w:ascii="宋体" w:hAnsi="宋体" w:eastAsia="宋体" w:cs="宋体"/>
          <w:b w:val="0"/>
          <w:bCs w:val="0"/>
          <w:color w:val="000000" w:themeColor="text1"/>
          <w:sz w:val="28"/>
          <w:szCs w:val="28"/>
          <w:u w:val="none"/>
          <w14:textFill>
            <w14:solidFill>
              <w14:schemeClr w14:val="tx1"/>
            </w14:solidFill>
          </w14:textFill>
        </w:rPr>
        <w:t>。</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（4）其他对单位影响较大的支出情</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况。</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2021年四城同创指挥部安排的市政设施大型修缮项目较多。</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4.财政拨款收入、支出分析。</w:t>
      </w:r>
    </w:p>
    <w:p>
      <w:pPr>
        <w:ind w:firstLine="560" w:firstLineChars="200"/>
        <w:rPr>
          <w:rFonts w:hint="eastAsia" w:ascii="宋体" w:hAnsi="宋体" w:eastAsia="宋体" w:cs="宋体"/>
          <w:b w:val="0"/>
          <w:bCs w:val="0"/>
          <w:color w:val="000000" w:themeColor="text1"/>
          <w:sz w:val="28"/>
          <w:szCs w:val="28"/>
          <w:u w:val="none"/>
          <w:lang w:val="en-US" w:eastAsia="zh-CN"/>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202</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w:t>
      </w:r>
      <w:r>
        <w:rPr>
          <w:rFonts w:hint="eastAsia" w:ascii="宋体" w:hAnsi="宋体" w:eastAsia="宋体" w:cs="宋体"/>
          <w:b w:val="0"/>
          <w:bCs w:val="0"/>
          <w:color w:val="000000" w:themeColor="text1"/>
          <w:sz w:val="28"/>
          <w:szCs w:val="28"/>
          <w:u w:val="none"/>
          <w14:textFill>
            <w14:solidFill>
              <w14:schemeClr w14:val="tx1"/>
            </w14:solidFill>
          </w14:textFill>
        </w:rPr>
        <w:t>年财政拨款</w:t>
      </w:r>
      <w:r>
        <w:rPr>
          <w:rFonts w:hint="eastAsia" w:ascii="宋体" w:hAnsi="宋体" w:eastAsia="宋体" w:cs="宋体"/>
          <w:b w:val="0"/>
          <w:bCs w:val="0"/>
          <w:color w:val="000000" w:themeColor="text1"/>
          <w:sz w:val="28"/>
          <w:szCs w:val="28"/>
          <w:u w:val="none"/>
          <w:lang w:eastAsia="zh-CN"/>
          <w14:textFill>
            <w14:solidFill>
              <w14:schemeClr w14:val="tx1"/>
            </w14:solidFill>
          </w14:textFill>
        </w:rPr>
        <w:t>收入</w:t>
      </w:r>
      <w:r>
        <w:rPr>
          <w:rFonts w:hint="eastAsia" w:ascii="宋体" w:hAnsi="宋体" w:eastAsia="宋体" w:cs="宋体"/>
          <w:b w:val="0"/>
          <w:bCs w:val="0"/>
          <w:color w:val="000000" w:themeColor="text1"/>
          <w:sz w:val="28"/>
          <w:szCs w:val="28"/>
          <w:u w:val="none"/>
          <w14:textFill>
            <w14:solidFill>
              <w14:schemeClr w14:val="tx1"/>
            </w14:solidFill>
          </w14:textFill>
        </w:rPr>
        <w:t>年初预算</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791.74</w:t>
      </w:r>
      <w:r>
        <w:rPr>
          <w:rFonts w:hint="eastAsia" w:ascii="宋体" w:hAnsi="宋体" w:eastAsia="宋体" w:cs="宋体"/>
          <w:b w:val="0"/>
          <w:bCs w:val="0"/>
          <w:color w:val="000000" w:themeColor="text1"/>
          <w:sz w:val="28"/>
          <w:szCs w:val="28"/>
          <w:u w:val="none"/>
          <w14:textFill>
            <w14:solidFill>
              <w14:schemeClr w14:val="tx1"/>
            </w14:solidFill>
          </w14:textFill>
        </w:rPr>
        <w:t>万元，决算数</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2218.8万</w:t>
      </w:r>
      <w:r>
        <w:rPr>
          <w:rFonts w:hint="eastAsia" w:ascii="宋体" w:hAnsi="宋体" w:eastAsia="宋体" w:cs="宋体"/>
          <w:b w:val="0"/>
          <w:bCs w:val="0"/>
          <w:color w:val="000000" w:themeColor="text1"/>
          <w:sz w:val="28"/>
          <w:szCs w:val="28"/>
          <w:u w:val="none"/>
          <w14:textFill>
            <w14:solidFill>
              <w14:schemeClr w14:val="tx1"/>
            </w14:solidFill>
          </w14:textFill>
        </w:rPr>
        <w:t>元</w:t>
      </w:r>
      <w:r>
        <w:rPr>
          <w:rFonts w:hint="eastAsia" w:ascii="宋体" w:hAnsi="宋体" w:eastAsia="宋体" w:cs="宋体"/>
          <w:b w:val="0"/>
          <w:bCs w:val="0"/>
          <w:color w:val="000000" w:themeColor="text1"/>
          <w:sz w:val="28"/>
          <w:szCs w:val="28"/>
          <w:u w:val="none"/>
          <w:lang w:eastAsia="zh-CN"/>
          <w14:textFill>
            <w14:solidFill>
              <w14:schemeClr w14:val="tx1"/>
            </w14:solidFill>
          </w14:textFill>
        </w:rPr>
        <w:t>。</w:t>
      </w:r>
      <w:r>
        <w:rPr>
          <w:rFonts w:hint="eastAsia" w:ascii="宋体" w:hAnsi="宋体" w:eastAsia="宋体" w:cs="宋体"/>
          <w:b w:val="0"/>
          <w:bCs w:val="0"/>
          <w:color w:val="000000" w:themeColor="text1"/>
          <w:sz w:val="28"/>
          <w:szCs w:val="28"/>
          <w:u w:val="none"/>
          <w14:textFill>
            <w14:solidFill>
              <w14:schemeClr w14:val="tx1"/>
            </w14:solidFill>
          </w14:textFill>
        </w:rPr>
        <w:t>202</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w:t>
      </w:r>
      <w:r>
        <w:rPr>
          <w:rFonts w:hint="eastAsia" w:ascii="宋体" w:hAnsi="宋体" w:eastAsia="宋体" w:cs="宋体"/>
          <w:b w:val="0"/>
          <w:bCs w:val="0"/>
          <w:color w:val="000000" w:themeColor="text1"/>
          <w:sz w:val="28"/>
          <w:szCs w:val="28"/>
          <w:u w:val="none"/>
          <w14:textFill>
            <w14:solidFill>
              <w14:schemeClr w14:val="tx1"/>
            </w14:solidFill>
          </w14:textFill>
        </w:rPr>
        <w:t>年财政拨款支出</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决算</w:t>
      </w:r>
      <w:r>
        <w:rPr>
          <w:rFonts w:hint="eastAsia" w:ascii="宋体" w:hAnsi="宋体" w:eastAsia="宋体" w:cs="宋体"/>
          <w:b w:val="0"/>
          <w:bCs w:val="0"/>
          <w:color w:val="000000" w:themeColor="text1"/>
          <w:sz w:val="28"/>
          <w:szCs w:val="28"/>
          <w:u w:val="none"/>
          <w14:textFill>
            <w14:solidFill>
              <w14:schemeClr w14:val="tx1"/>
            </w14:solidFill>
          </w14:textFill>
        </w:rPr>
        <w:t>数</w:t>
      </w:r>
      <w:r>
        <w:rPr>
          <w:rFonts w:hint="eastAsia" w:ascii="宋体" w:hAnsi="宋体" w:eastAsia="宋体" w:cs="宋体"/>
          <w:b w:val="0"/>
          <w:bCs w:val="0"/>
          <w:color w:val="000000" w:themeColor="text1"/>
          <w:sz w:val="28"/>
          <w:szCs w:val="28"/>
          <w:u w:val="none"/>
          <w:lang w:eastAsia="zh-CN"/>
          <w14:textFill>
            <w14:solidFill>
              <w14:schemeClr w14:val="tx1"/>
            </w14:solidFill>
          </w14:textFill>
        </w:rPr>
        <w:t>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2226.524</w:t>
      </w:r>
      <w:r>
        <w:rPr>
          <w:rFonts w:hint="eastAsia" w:ascii="宋体" w:hAnsi="宋体" w:eastAsia="宋体" w:cs="宋体"/>
          <w:b w:val="0"/>
          <w:bCs w:val="0"/>
          <w:color w:val="000000" w:themeColor="text1"/>
          <w:sz w:val="28"/>
          <w:szCs w:val="28"/>
          <w:u w:val="none"/>
          <w14:textFill>
            <w14:solidFill>
              <w14:schemeClr w14:val="tx1"/>
            </w14:solidFill>
          </w14:textFill>
        </w:rPr>
        <w:t>万元，基本支出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703.28</w:t>
      </w:r>
      <w:r>
        <w:rPr>
          <w:rFonts w:hint="eastAsia" w:ascii="宋体" w:hAnsi="宋体" w:eastAsia="宋体" w:cs="宋体"/>
          <w:b w:val="0"/>
          <w:bCs w:val="0"/>
          <w:color w:val="000000" w:themeColor="text1"/>
          <w:sz w:val="28"/>
          <w:szCs w:val="28"/>
          <w:u w:val="none"/>
          <w14:textFill>
            <w14:solidFill>
              <w14:schemeClr w14:val="tx1"/>
            </w14:solidFill>
          </w14:textFill>
        </w:rPr>
        <w:t>万元，其中工资福利支出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562.45</w:t>
      </w:r>
      <w:r>
        <w:rPr>
          <w:rFonts w:hint="eastAsia" w:ascii="宋体" w:hAnsi="宋体" w:eastAsia="宋体" w:cs="宋体"/>
          <w:b w:val="0"/>
          <w:bCs w:val="0"/>
          <w:color w:val="000000" w:themeColor="text1"/>
          <w:sz w:val="28"/>
          <w:szCs w:val="28"/>
          <w:u w:val="none"/>
          <w14:textFill>
            <w14:solidFill>
              <w14:schemeClr w14:val="tx1"/>
            </w14:solidFill>
          </w14:textFill>
        </w:rPr>
        <w:t>万元，商品服务支出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140.38</w:t>
      </w:r>
      <w:r>
        <w:rPr>
          <w:rFonts w:hint="eastAsia" w:ascii="宋体" w:hAnsi="宋体" w:eastAsia="宋体" w:cs="宋体"/>
          <w:b w:val="0"/>
          <w:bCs w:val="0"/>
          <w:color w:val="000000" w:themeColor="text1"/>
          <w:sz w:val="28"/>
          <w:szCs w:val="28"/>
          <w:u w:val="none"/>
          <w14:textFill>
            <w14:solidFill>
              <w14:schemeClr w14:val="tx1"/>
            </w14:solidFill>
          </w14:textFill>
        </w:rPr>
        <w:t>万元，对个人家庭补助支出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0.57</w:t>
      </w:r>
      <w:r>
        <w:rPr>
          <w:rFonts w:hint="eastAsia" w:ascii="宋体" w:hAnsi="宋体" w:eastAsia="宋体" w:cs="宋体"/>
          <w:b w:val="0"/>
          <w:bCs w:val="0"/>
          <w:color w:val="000000" w:themeColor="text1"/>
          <w:sz w:val="28"/>
          <w:szCs w:val="28"/>
          <w:u w:val="none"/>
          <w14:textFill>
            <w14:solidFill>
              <w14:schemeClr w14:val="tx1"/>
            </w14:solidFill>
          </w14:textFill>
        </w:rPr>
        <w:t>万元；项目支出</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1523.14</w:t>
      </w:r>
      <w:r>
        <w:rPr>
          <w:rFonts w:hint="eastAsia" w:ascii="宋体" w:hAnsi="宋体" w:eastAsia="宋体" w:cs="宋体"/>
          <w:b w:val="0"/>
          <w:bCs w:val="0"/>
          <w:color w:val="000000" w:themeColor="text1"/>
          <w:sz w:val="28"/>
          <w:szCs w:val="28"/>
          <w:u w:val="none"/>
          <w14:textFill>
            <w14:solidFill>
              <w14:schemeClr w14:val="tx1"/>
            </w14:solidFill>
          </w14:textFill>
        </w:rPr>
        <w:t>万元</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。其中支出主要为工资福利及日常办公费等，项目支出主要为四城同创市政设施大型修缮等项目。</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5.非财政拨款收入分析。</w:t>
      </w:r>
    </w:p>
    <w:p>
      <w:pPr>
        <w:ind w:firstLine="560" w:firstLineChars="200"/>
        <w:rPr>
          <w:rFonts w:hint="eastAsia" w:ascii="宋体" w:hAnsi="宋体" w:eastAsia="宋体" w:cs="宋体"/>
          <w:b w:val="0"/>
          <w:bCs w:val="0"/>
          <w:color w:val="000000" w:themeColor="text1"/>
          <w:sz w:val="28"/>
          <w:szCs w:val="28"/>
          <w:u w:val="none"/>
          <w:lang w:val="en-US" w:eastAsia="zh-CN"/>
          <w14:textFill>
            <w14:solidFill>
              <w14:schemeClr w14:val="tx1"/>
            </w14:solidFill>
          </w14:textFill>
        </w:rPr>
      </w:pPr>
      <w:r>
        <w:rPr>
          <w:rFonts w:hint="eastAsia" w:ascii="宋体" w:hAnsi="宋体" w:eastAsia="宋体" w:cs="宋体"/>
          <w:b w:val="0"/>
          <w:bCs w:val="0"/>
          <w:color w:val="000000" w:themeColor="text1"/>
          <w:sz w:val="28"/>
          <w:szCs w:val="28"/>
          <w:u w:val="none"/>
          <w:lang w:eastAsia="zh-CN"/>
          <w14:textFill>
            <w14:solidFill>
              <w14:schemeClr w14:val="tx1"/>
            </w14:solidFill>
          </w14:textFill>
        </w:rPr>
        <w:t>2</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021年非财政政拨款1.17万元，其中疫情期间党员捐款中央返还慰</w:t>
      </w:r>
      <w:r>
        <w:rPr>
          <w:rFonts w:hint="eastAsia" w:ascii="宋体" w:hAnsi="宋体" w:cs="宋体"/>
          <w:b w:val="0"/>
          <w:bCs w:val="0"/>
          <w:color w:val="000000" w:themeColor="text1"/>
          <w:sz w:val="28"/>
          <w:szCs w:val="28"/>
          <w:u w:val="none"/>
          <w:lang w:val="en-US" w:eastAsia="zh-CN"/>
          <w14:textFill>
            <w14:solidFill>
              <w14:schemeClr w14:val="tx1"/>
            </w14:solidFill>
          </w14:textFill>
        </w:rPr>
        <w:t>问费</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0.87万元，苏仁强赔偿绿化带护栏款0.3万元。</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（三）年末结转和结余情况。</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202</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w:t>
      </w:r>
      <w:r>
        <w:rPr>
          <w:rFonts w:hint="eastAsia" w:ascii="宋体" w:hAnsi="宋体" w:eastAsia="宋体" w:cs="宋体"/>
          <w:b w:val="0"/>
          <w:bCs w:val="0"/>
          <w:color w:val="000000" w:themeColor="text1"/>
          <w:sz w:val="28"/>
          <w:szCs w:val="28"/>
          <w:u w:val="none"/>
          <w14:textFill>
            <w14:solidFill>
              <w14:schemeClr w14:val="tx1"/>
            </w14:solidFill>
          </w14:textFill>
        </w:rPr>
        <w:t xml:space="preserve">年，本单位年末结转和结余资金 </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73.13万</w:t>
      </w:r>
      <w:r>
        <w:rPr>
          <w:rFonts w:hint="eastAsia" w:ascii="宋体" w:hAnsi="宋体" w:eastAsia="宋体" w:cs="宋体"/>
          <w:b w:val="0"/>
          <w:bCs w:val="0"/>
          <w:color w:val="000000" w:themeColor="text1"/>
          <w:sz w:val="28"/>
          <w:szCs w:val="28"/>
          <w:u w:val="none"/>
          <w14:textFill>
            <w14:solidFill>
              <w14:schemeClr w14:val="tx1"/>
            </w14:solidFill>
          </w14:textFill>
        </w:rPr>
        <w:t>元，</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其中一般公共预算财政拨款</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72.84万元，其他资金0.3万元。</w:t>
      </w:r>
      <w:r>
        <w:rPr>
          <w:rFonts w:hint="eastAsia" w:ascii="宋体" w:hAnsi="宋体" w:eastAsia="宋体" w:cs="宋体"/>
          <w:b w:val="0"/>
          <w:bCs w:val="0"/>
          <w:color w:val="000000" w:themeColor="text1"/>
          <w:sz w:val="28"/>
          <w:szCs w:val="28"/>
          <w:u w:val="none"/>
          <w14:textFill>
            <w14:solidFill>
              <w14:schemeClr w14:val="tx1"/>
            </w14:solidFill>
          </w14:textFill>
        </w:rPr>
        <w:t>比上年</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减少</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7.12万</w:t>
      </w:r>
      <w:r>
        <w:rPr>
          <w:rFonts w:hint="eastAsia" w:ascii="宋体" w:hAnsi="宋体" w:eastAsia="宋体" w:cs="宋体"/>
          <w:b w:val="0"/>
          <w:bCs w:val="0"/>
          <w:color w:val="000000" w:themeColor="text1"/>
          <w:sz w:val="28"/>
          <w:szCs w:val="28"/>
          <w:u w:val="none"/>
          <w14:textFill>
            <w14:solidFill>
              <w14:schemeClr w14:val="tx1"/>
            </w14:solidFill>
          </w14:textFill>
        </w:rPr>
        <w:t>元</w:t>
      </w:r>
      <w:r>
        <w:rPr>
          <w:rFonts w:hint="eastAsia" w:ascii="宋体" w:hAnsi="宋体" w:eastAsia="宋体" w:cs="宋体"/>
          <w:b w:val="0"/>
          <w:bCs w:val="0"/>
          <w:color w:val="000000" w:themeColor="text1"/>
          <w:sz w:val="28"/>
          <w:szCs w:val="28"/>
          <w:u w:val="none"/>
          <w:lang w:eastAsia="zh-CN"/>
          <w14:textFill>
            <w14:solidFill>
              <w14:schemeClr w14:val="tx1"/>
            </w14:solidFill>
          </w14:textFill>
        </w:rPr>
        <w:t>。</w:t>
      </w:r>
      <w:r>
        <w:rPr>
          <w:rFonts w:hint="eastAsia" w:ascii="宋体" w:hAnsi="宋体" w:eastAsia="宋体" w:cs="宋体"/>
          <w:b w:val="0"/>
          <w:bCs w:val="0"/>
          <w:color w:val="000000" w:themeColor="text1"/>
          <w:sz w:val="28"/>
          <w:szCs w:val="28"/>
          <w:u w:val="none"/>
          <w14:textFill>
            <w14:solidFill>
              <w14:schemeClr w14:val="tx1"/>
            </w14:solidFill>
          </w14:textFill>
        </w:rPr>
        <w:t>根据资金性质：年末结转和结余资金均为项目支出</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年末结余的主要款项为：</w:t>
      </w:r>
      <w:r>
        <w:rPr>
          <w:rFonts w:hint="eastAsia" w:ascii="宋体" w:hAnsi="宋体" w:eastAsia="宋体" w:cs="宋体"/>
          <w:b w:val="0"/>
          <w:bCs w:val="0"/>
          <w:color w:val="000000" w:themeColor="text1"/>
          <w:sz w:val="28"/>
          <w:szCs w:val="28"/>
          <w:u w:val="none"/>
          <w14:textFill>
            <w14:solidFill>
              <w14:schemeClr w14:val="tx1"/>
            </w14:solidFill>
          </w14:textFill>
        </w:rPr>
        <w:t>2020年渣土消纳场土地复垦押金72.84万元以及预存路灯电费7万元</w:t>
      </w:r>
      <w:r>
        <w:rPr>
          <w:rFonts w:hint="eastAsia" w:ascii="宋体" w:hAnsi="宋体" w:eastAsia="宋体" w:cs="宋体"/>
          <w:b w:val="0"/>
          <w:bCs w:val="0"/>
          <w:color w:val="000000" w:themeColor="text1"/>
          <w:sz w:val="28"/>
          <w:szCs w:val="28"/>
          <w:u w:val="none"/>
          <w:lang w:val="zh-CN"/>
          <w14:textFill>
            <w14:solidFill>
              <w14:schemeClr w14:val="tx1"/>
            </w14:solidFill>
          </w14:textFill>
        </w:rPr>
        <w:t>。</w:t>
      </w:r>
      <w:r>
        <w:rPr>
          <w:rFonts w:hint="eastAsia" w:ascii="宋体" w:hAnsi="宋体" w:eastAsia="宋体" w:cs="宋体"/>
          <w:b w:val="0"/>
          <w:bCs w:val="0"/>
          <w:color w:val="000000" w:themeColor="text1"/>
          <w:sz w:val="28"/>
          <w:szCs w:val="28"/>
          <w:u w:val="none"/>
          <w14:textFill>
            <w14:solidFill>
              <w14:schemeClr w14:val="tx1"/>
            </w14:solidFill>
          </w14:textFill>
        </w:rPr>
        <w:t xml:space="preserve">根据资金来源划分，其中：一般公共预算财政拨款 </w:t>
      </w:r>
      <w:r>
        <w:rPr>
          <w:rFonts w:hint="eastAsia" w:ascii="宋体" w:hAnsi="宋体" w:eastAsia="宋体" w:cs="宋体"/>
          <w:b w:val="0"/>
          <w:bCs w:val="0"/>
          <w:color w:val="000000" w:themeColor="text1"/>
          <w:sz w:val="28"/>
          <w:szCs w:val="28"/>
          <w:u w:val="none"/>
          <w:lang w:eastAsia="zh-CN"/>
          <w14:textFill>
            <w14:solidFill>
              <w14:schemeClr w14:val="tx1"/>
            </w14:solidFill>
          </w14:textFill>
        </w:rPr>
        <w:t>7</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2.84</w:t>
      </w:r>
      <w:r>
        <w:rPr>
          <w:rFonts w:hint="eastAsia" w:ascii="宋体" w:hAnsi="宋体" w:eastAsia="宋体" w:cs="宋体"/>
          <w:b w:val="0"/>
          <w:bCs w:val="0"/>
          <w:color w:val="000000" w:themeColor="text1"/>
          <w:sz w:val="28"/>
          <w:szCs w:val="28"/>
          <w:u w:val="none"/>
          <w14:textFill>
            <w14:solidFill>
              <w14:schemeClr w14:val="tx1"/>
            </w14:solidFill>
          </w14:textFill>
        </w:rPr>
        <w:t>元，比上年</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减少</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7.41万</w:t>
      </w:r>
      <w:r>
        <w:rPr>
          <w:rFonts w:hint="eastAsia" w:ascii="宋体" w:hAnsi="宋体" w:eastAsia="宋体" w:cs="宋体"/>
          <w:b w:val="0"/>
          <w:bCs w:val="0"/>
          <w:color w:val="000000" w:themeColor="text1"/>
          <w:sz w:val="28"/>
          <w:szCs w:val="28"/>
          <w:u w:val="none"/>
          <w14:textFill>
            <w14:solidFill>
              <w14:schemeClr w14:val="tx1"/>
            </w14:solidFill>
          </w14:textFill>
        </w:rPr>
        <w:t>元</w:t>
      </w:r>
      <w:r>
        <w:rPr>
          <w:rFonts w:hint="eastAsia" w:ascii="宋体" w:hAnsi="宋体" w:eastAsia="宋体" w:cs="宋体"/>
          <w:b w:val="0"/>
          <w:bCs w:val="0"/>
          <w:color w:val="000000" w:themeColor="text1"/>
          <w:sz w:val="28"/>
          <w:szCs w:val="28"/>
          <w:u w:val="none"/>
          <w:lang w:eastAsia="zh-CN"/>
          <w14:textFill>
            <w14:solidFill>
              <w14:schemeClr w14:val="tx1"/>
            </w14:solidFill>
          </w14:textFill>
        </w:rPr>
        <w:t>。</w:t>
      </w:r>
    </w:p>
    <w:p>
      <w:pPr>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　　</w:t>
      </w:r>
      <w:r>
        <w:rPr>
          <w:rFonts w:hint="eastAsia" w:ascii="黑体" w:hAnsi="黑体" w:eastAsia="黑体" w:cs="黑体"/>
          <w:b w:val="0"/>
          <w:bCs w:val="0"/>
          <w:color w:val="auto"/>
          <w:kern w:val="2"/>
          <w:sz w:val="28"/>
          <w:szCs w:val="28"/>
          <w:lang w:val="en-US" w:eastAsia="zh-CN" w:bidi="ar-SA"/>
        </w:rPr>
        <w:t>三、绩效评价工作情况</w:t>
      </w:r>
      <w:r>
        <w:rPr>
          <w:rFonts w:hint="eastAsia" w:ascii="宋体" w:hAnsi="宋体" w:eastAsia="宋体" w:cs="宋体"/>
          <w:b w:val="0"/>
          <w:bCs w:val="0"/>
          <w:color w:val="000000" w:themeColor="text1"/>
          <w:sz w:val="28"/>
          <w:szCs w:val="28"/>
          <w:u w:val="none"/>
          <w14:textFill>
            <w14:solidFill>
              <w14:schemeClr w14:val="tx1"/>
            </w14:solidFill>
          </w14:textFill>
        </w:rPr>
        <w:t xml:space="preserve"> </w:t>
      </w:r>
    </w:p>
    <w:p>
      <w:pPr>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eastAsia="宋体" w:cs="宋体"/>
          <w:b w:val="0"/>
          <w:bCs w:val="0"/>
          <w:color w:val="000000" w:themeColor="text1"/>
          <w:sz w:val="28"/>
          <w:szCs w:val="28"/>
          <w:u w:val="none"/>
          <w14:textFill>
            <w14:solidFill>
              <w14:schemeClr w14:val="tx1"/>
            </w14:solidFill>
          </w14:textFill>
        </w:rPr>
        <w:t>　　根据《关于开展202</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w:t>
      </w:r>
      <w:r>
        <w:rPr>
          <w:rFonts w:hint="eastAsia" w:ascii="宋体" w:hAnsi="宋体" w:eastAsia="宋体" w:cs="宋体"/>
          <w:b w:val="0"/>
          <w:bCs w:val="0"/>
          <w:color w:val="000000" w:themeColor="text1"/>
          <w:sz w:val="28"/>
          <w:szCs w:val="28"/>
          <w:u w:val="none"/>
          <w14:textFill>
            <w14:solidFill>
              <w14:schemeClr w14:val="tx1"/>
            </w14:solidFill>
          </w14:textFill>
        </w:rPr>
        <w:t>年度各预算单位部门整体支出绩效自评价工作的通知》，我单位成立了绩效评价工作领导小组，制定了《202</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w:t>
      </w:r>
      <w:r>
        <w:rPr>
          <w:rFonts w:hint="eastAsia" w:ascii="宋体" w:hAnsi="宋体" w:eastAsia="宋体" w:cs="宋体"/>
          <w:b w:val="0"/>
          <w:bCs w:val="0"/>
          <w:color w:val="000000" w:themeColor="text1"/>
          <w:sz w:val="28"/>
          <w:szCs w:val="28"/>
          <w:u w:val="none"/>
          <w14:textFill>
            <w14:solidFill>
              <w14:schemeClr w14:val="tx1"/>
            </w14:solidFill>
          </w14:textFill>
        </w:rPr>
        <w:t>年度财政资金绩效自评方案》，并依据方案组织开展绩效评价工作。评价小组采取座谈等方式听取情况，检查基本支出、项目支出有关账目，收集整理支出相关资料，对绩效自评材料进行分析，形成评价结论。</w:t>
      </w:r>
    </w:p>
    <w:p>
      <w:pPr>
        <w:numPr>
          <w:ilvl w:val="0"/>
          <w:numId w:val="1"/>
        </w:numPr>
        <w:ind w:left="560" w:leftChars="0" w:firstLine="0" w:firstLineChars="0"/>
        <w:rPr>
          <w:rFonts w:hint="eastAsia"/>
          <w:sz w:val="28"/>
          <w:szCs w:val="28"/>
        </w:rPr>
      </w:pPr>
      <w:r>
        <w:rPr>
          <w:rFonts w:hint="eastAsia" w:ascii="黑体" w:hAnsi="黑体" w:eastAsia="黑体" w:cs="黑体"/>
          <w:b w:val="0"/>
          <w:bCs w:val="0"/>
          <w:color w:val="auto"/>
          <w:kern w:val="2"/>
          <w:sz w:val="28"/>
          <w:szCs w:val="28"/>
          <w:lang w:val="en-US" w:eastAsia="zh-CN" w:bidi="ar-SA"/>
        </w:rPr>
        <w:t>部门整体支出绩效情况</w:t>
      </w:r>
      <w:r>
        <w:rPr>
          <w:rFonts w:hint="eastAsia" w:ascii="宋体" w:hAnsi="宋体" w:eastAsia="宋体" w:cs="宋体"/>
          <w:b w:val="0"/>
          <w:bCs w:val="0"/>
          <w:color w:val="000000" w:themeColor="text1"/>
          <w:sz w:val="28"/>
          <w:szCs w:val="28"/>
          <w:u w:val="none"/>
          <w14:textFill>
            <w14:solidFill>
              <w14:schemeClr w14:val="tx1"/>
            </w14:solidFill>
          </w14:textFill>
        </w:rPr>
        <w:t xml:space="preserve"> </w:t>
      </w:r>
    </w:p>
    <w:p>
      <w:pPr>
        <w:ind w:firstLine="560" w:firstLineChars="200"/>
        <w:rPr>
          <w:rFonts w:hint="eastAsia" w:ascii="宋体" w:hAnsi="宋体" w:eastAsia="宋体" w:cs="宋体"/>
          <w:b w:val="0"/>
          <w:bCs w:val="0"/>
          <w:color w:val="000000" w:themeColor="text1"/>
          <w:sz w:val="28"/>
          <w:szCs w:val="28"/>
          <w:u w:val="none"/>
          <w:lang w:val="en-US" w:eastAsia="zh-CN"/>
          <w14:textFill>
            <w14:solidFill>
              <w14:schemeClr w14:val="tx1"/>
            </w14:solidFill>
          </w14:textFill>
        </w:rPr>
      </w:pPr>
      <w:r>
        <w:rPr>
          <w:rFonts w:hint="eastAsia" w:ascii="宋体" w:hAnsi="宋体" w:cs="宋体"/>
          <w:b w:val="0"/>
          <w:bCs w:val="0"/>
          <w:color w:val="000000" w:themeColor="text1"/>
          <w:sz w:val="28"/>
          <w:szCs w:val="28"/>
          <w:u w:val="none"/>
          <w:lang w:eastAsia="zh-CN"/>
          <w14:textFill>
            <w14:solidFill>
              <w14:schemeClr w14:val="tx1"/>
            </w14:solidFill>
          </w14:textFill>
        </w:rPr>
        <w:t>（一）</w:t>
      </w:r>
      <w:r>
        <w:rPr>
          <w:rFonts w:hint="eastAsia" w:ascii="宋体" w:hAnsi="宋体" w:eastAsia="宋体" w:cs="宋体"/>
          <w:b w:val="0"/>
          <w:bCs w:val="0"/>
          <w:color w:val="000000" w:themeColor="text1"/>
          <w:sz w:val="28"/>
          <w:szCs w:val="28"/>
          <w:u w:val="none"/>
          <w14:textFill>
            <w14:solidFill>
              <w14:schemeClr w14:val="tx1"/>
            </w14:solidFill>
          </w14:textFill>
        </w:rPr>
        <w:t>强化市容</w:t>
      </w:r>
      <w:r>
        <w:rPr>
          <w:rFonts w:hint="eastAsia" w:ascii="宋体" w:hAnsi="宋体" w:eastAsia="宋体" w:cs="宋体"/>
          <w:b w:val="0"/>
          <w:bCs w:val="0"/>
          <w:color w:val="000000" w:themeColor="text1"/>
          <w:sz w:val="28"/>
          <w:szCs w:val="28"/>
          <w:u w:val="none"/>
          <w:lang w:eastAsia="zh-CN"/>
          <w14:textFill>
            <w14:solidFill>
              <w14:schemeClr w14:val="tx1"/>
            </w14:solidFill>
          </w14:textFill>
        </w:rPr>
        <w:t>秩序</w:t>
      </w:r>
      <w:r>
        <w:rPr>
          <w:rFonts w:hint="eastAsia" w:ascii="宋体" w:hAnsi="宋体" w:eastAsia="宋体" w:cs="宋体"/>
          <w:b w:val="0"/>
          <w:bCs w:val="0"/>
          <w:color w:val="000000" w:themeColor="text1"/>
          <w:sz w:val="28"/>
          <w:szCs w:val="28"/>
          <w:u w:val="none"/>
          <w14:textFill>
            <w14:solidFill>
              <w14:schemeClr w14:val="tx1"/>
            </w14:solidFill>
          </w14:textFill>
        </w:rPr>
        <w:t>整治。</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实行“定人员、定区域、定标准”长效管理机制，</w:t>
      </w:r>
      <w:r>
        <w:rPr>
          <w:rFonts w:hint="eastAsia" w:ascii="宋体" w:hAnsi="宋体" w:eastAsia="宋体" w:cs="宋体"/>
          <w:b w:val="0"/>
          <w:bCs w:val="0"/>
          <w:color w:val="000000" w:themeColor="text1"/>
          <w:sz w:val="28"/>
          <w:szCs w:val="28"/>
          <w:u w:val="none"/>
          <w14:textFill>
            <w14:solidFill>
              <w14:schemeClr w14:val="tx1"/>
            </w14:solidFill>
          </w14:textFill>
        </w:rPr>
        <w:t>采取白加黑、5+2连续作战模式，</w:t>
      </w:r>
      <w:r>
        <w:rPr>
          <w:rFonts w:hint="eastAsia" w:ascii="宋体" w:hAnsi="宋体" w:eastAsia="宋体" w:cs="宋体"/>
          <w:b w:val="0"/>
          <w:bCs w:val="0"/>
          <w:color w:val="000000" w:themeColor="text1"/>
          <w:sz w:val="28"/>
          <w:szCs w:val="28"/>
          <w:u w:val="none"/>
          <w:lang w:eastAsia="zh-CN"/>
          <w14:textFill>
            <w14:solidFill>
              <w14:schemeClr w14:val="tx1"/>
            </w14:solidFill>
          </w14:textFill>
        </w:rPr>
        <w:t>按照分片区、分区域逐步推进，常态化管理与集中整治相结合的方式，对县城区市容秩序实行长效管理。今年以来共开展占道经营专项整治、</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绿洲大道杉木坳人行道与道路间斜坡整治、城区夜宵摊整治、高考期间市容秩序专项整治、摩托车电动车自行车停车秩序整治、疫情期间重点场所管控等集中整治行动24次，整治店外经营136家，占道经营300余人次，下达责令限期整改通知书372份，行政处罚42起，处理投诉、举报186起，清理斜坡200余处，发送宣传信息2万条，出动宣传车160余次，劝导乱停乱摆车辆600余辆，暂扣20辆，处理违章车辆8辆。</w:t>
      </w:r>
    </w:p>
    <w:p>
      <w:pPr>
        <w:ind w:firstLine="560" w:firstLineChars="200"/>
        <w:rPr>
          <w:rFonts w:hint="eastAsia" w:ascii="宋体" w:hAnsi="宋体" w:eastAsia="宋体" w:cs="宋体"/>
          <w:b w:val="0"/>
          <w:bCs w:val="0"/>
          <w:color w:val="000000" w:themeColor="text1"/>
          <w:sz w:val="28"/>
          <w:szCs w:val="28"/>
          <w:u w:val="none"/>
          <w:lang w:val="en-US" w:eastAsia="zh-CN"/>
          <w14:textFill>
            <w14:solidFill>
              <w14:schemeClr w14:val="tx1"/>
            </w14:solidFill>
          </w14:textFill>
        </w:rPr>
      </w:pPr>
      <w:r>
        <w:rPr>
          <w:rFonts w:hint="eastAsia" w:ascii="宋体" w:hAnsi="宋体" w:cs="宋体"/>
          <w:b w:val="0"/>
          <w:bCs w:val="0"/>
          <w:color w:val="000000" w:themeColor="text1"/>
          <w:sz w:val="28"/>
          <w:szCs w:val="28"/>
          <w:u w:val="none"/>
          <w:lang w:val="en-US" w:eastAsia="zh-CN"/>
          <w14:textFill>
            <w14:solidFill>
              <w14:schemeClr w14:val="tx1"/>
            </w14:solidFill>
          </w14:textFill>
        </w:rPr>
        <w:t>（二）</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提升公厕管理水平。</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全面</w:t>
      </w:r>
      <w:r>
        <w:rPr>
          <w:rFonts w:hint="eastAsia" w:ascii="宋体" w:hAnsi="宋体" w:eastAsia="宋体" w:cs="宋体"/>
          <w:b w:val="0"/>
          <w:bCs w:val="0"/>
          <w:color w:val="000000" w:themeColor="text1"/>
          <w:sz w:val="28"/>
          <w:szCs w:val="28"/>
          <w:u w:val="none"/>
          <w14:textFill>
            <w14:solidFill>
              <w14:schemeClr w14:val="tx1"/>
            </w14:solidFill>
          </w14:textFill>
        </w:rPr>
        <w:t>提升县城公厕的管理水平</w:t>
      </w:r>
      <w:r>
        <w:rPr>
          <w:rFonts w:hint="eastAsia" w:ascii="宋体" w:hAnsi="宋体" w:eastAsia="宋体" w:cs="宋体"/>
          <w:b w:val="0"/>
          <w:bCs w:val="0"/>
          <w:color w:val="000000" w:themeColor="text1"/>
          <w:sz w:val="28"/>
          <w:szCs w:val="28"/>
          <w:u w:val="none"/>
          <w:lang w:eastAsia="zh-CN"/>
          <w14:textFill>
            <w14:solidFill>
              <w14:schemeClr w14:val="tx1"/>
            </w14:solidFill>
          </w14:textFill>
        </w:rPr>
        <w:t>，</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加强了对公厕保洁管理情况的巡查督促，每个公厕</w:t>
      </w:r>
      <w:r>
        <w:rPr>
          <w:rFonts w:hint="eastAsia" w:ascii="宋体" w:hAnsi="宋体" w:eastAsia="宋体" w:cs="宋体"/>
          <w:b w:val="0"/>
          <w:bCs w:val="0"/>
          <w:color w:val="000000" w:themeColor="text1"/>
          <w:sz w:val="28"/>
          <w:szCs w:val="28"/>
          <w:u w:val="none"/>
          <w14:textFill>
            <w14:solidFill>
              <w14:schemeClr w14:val="tx1"/>
            </w14:solidFill>
          </w14:textFill>
        </w:rPr>
        <w:t>均</w:t>
      </w:r>
      <w:r>
        <w:rPr>
          <w:rFonts w:hint="eastAsia" w:ascii="宋体" w:hAnsi="宋体" w:eastAsia="宋体" w:cs="宋体"/>
          <w:b w:val="0"/>
          <w:bCs w:val="0"/>
          <w:color w:val="000000" w:themeColor="text1"/>
          <w:sz w:val="28"/>
          <w:szCs w:val="28"/>
          <w:u w:val="none"/>
          <w:lang w:eastAsia="zh-CN"/>
          <w14:textFill>
            <w14:solidFill>
              <w14:schemeClr w14:val="tx1"/>
            </w14:solidFill>
          </w14:textFill>
        </w:rPr>
        <w:t>配备</w:t>
      </w:r>
      <w:r>
        <w:rPr>
          <w:rFonts w:hint="eastAsia" w:ascii="宋体" w:hAnsi="宋体" w:eastAsia="宋体" w:cs="宋体"/>
          <w:b w:val="0"/>
          <w:bCs w:val="0"/>
          <w:color w:val="000000" w:themeColor="text1"/>
          <w:sz w:val="28"/>
          <w:szCs w:val="28"/>
          <w:u w:val="none"/>
          <w14:textFill>
            <w14:solidFill>
              <w14:schemeClr w14:val="tx1"/>
            </w14:solidFill>
          </w14:textFill>
        </w:rPr>
        <w:t>了保洁员，明确了公厕服务时段、保洁频次、质量标准，实行精细化保洁、服务</w:t>
      </w:r>
      <w:r>
        <w:rPr>
          <w:rFonts w:hint="eastAsia" w:ascii="宋体" w:hAnsi="宋体" w:eastAsia="宋体" w:cs="宋体"/>
          <w:b w:val="0"/>
          <w:bCs w:val="0"/>
          <w:color w:val="000000" w:themeColor="text1"/>
          <w:sz w:val="28"/>
          <w:szCs w:val="28"/>
          <w:u w:val="none"/>
          <w:lang w:eastAsia="zh-CN"/>
          <w14:textFill>
            <w14:solidFill>
              <w14:schemeClr w14:val="tx1"/>
            </w14:solidFill>
          </w14:textFill>
        </w:rPr>
        <w:t>，</w:t>
      </w:r>
      <w:r>
        <w:rPr>
          <w:rFonts w:hint="eastAsia" w:ascii="宋体" w:hAnsi="宋体" w:eastAsia="宋体" w:cs="宋体"/>
          <w:b w:val="0"/>
          <w:bCs w:val="0"/>
          <w:color w:val="000000" w:themeColor="text1"/>
          <w:sz w:val="28"/>
          <w:szCs w:val="28"/>
          <w:u w:val="none"/>
          <w14:textFill>
            <w14:solidFill>
              <w14:schemeClr w14:val="tx1"/>
            </w14:solidFill>
          </w14:textFill>
        </w:rPr>
        <w:t>及时处理设备故障、下水管道堵塞等问题，</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在</w:t>
      </w:r>
      <w:r>
        <w:rPr>
          <w:rFonts w:hint="eastAsia" w:ascii="宋体" w:hAnsi="宋体" w:eastAsia="宋体" w:cs="宋体"/>
          <w:b w:val="0"/>
          <w:bCs w:val="0"/>
          <w:color w:val="000000" w:themeColor="text1"/>
          <w:sz w:val="28"/>
          <w:szCs w:val="28"/>
          <w:u w:val="none"/>
          <w14:textFill>
            <w14:solidFill>
              <w14:schemeClr w14:val="tx1"/>
            </w14:solidFill>
          </w14:textFill>
        </w:rPr>
        <w:t>10个公厕内试点安装了公厕除臭</w:t>
      </w:r>
      <w:r>
        <w:rPr>
          <w:rFonts w:hint="eastAsia" w:ascii="宋体" w:hAnsi="宋体" w:eastAsia="宋体" w:cs="宋体"/>
          <w:b w:val="0"/>
          <w:bCs w:val="0"/>
          <w:color w:val="000000" w:themeColor="text1"/>
          <w:sz w:val="28"/>
          <w:szCs w:val="28"/>
          <w:u w:val="none"/>
          <w:lang w:eastAsia="zh-CN"/>
          <w14:textFill>
            <w14:solidFill>
              <w14:schemeClr w14:val="tx1"/>
            </w14:solidFill>
          </w14:textFill>
        </w:rPr>
        <w:t>设备</w:t>
      </w:r>
      <w:r>
        <w:rPr>
          <w:rFonts w:hint="eastAsia" w:ascii="宋体" w:hAnsi="宋体" w:eastAsia="宋体" w:cs="宋体"/>
          <w:b w:val="0"/>
          <w:bCs w:val="0"/>
          <w:color w:val="000000" w:themeColor="text1"/>
          <w:sz w:val="28"/>
          <w:szCs w:val="28"/>
          <w:u w:val="none"/>
          <w14:textFill>
            <w14:solidFill>
              <w14:schemeClr w14:val="tx1"/>
            </w14:solidFill>
          </w14:textFill>
        </w:rPr>
        <w:t>20</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台，</w:t>
      </w:r>
      <w:r>
        <w:rPr>
          <w:rFonts w:hint="eastAsia" w:ascii="宋体" w:hAnsi="宋体" w:eastAsia="宋体" w:cs="宋体"/>
          <w:b w:val="0"/>
          <w:bCs w:val="0"/>
          <w:color w:val="000000" w:themeColor="text1"/>
          <w:sz w:val="28"/>
          <w:szCs w:val="28"/>
          <w:u w:val="none"/>
          <w14:textFill>
            <w14:solidFill>
              <w14:schemeClr w14:val="tx1"/>
            </w14:solidFill>
          </w14:textFill>
        </w:rPr>
        <w:t>全力保障公厕干净卫生、正常运行。</w:t>
      </w:r>
      <w:r>
        <w:rPr>
          <w:rFonts w:hint="eastAsia" w:ascii="宋体" w:hAnsi="宋体" w:eastAsia="宋体" w:cs="宋体"/>
          <w:b w:val="0"/>
          <w:bCs w:val="0"/>
          <w:color w:val="000000" w:themeColor="text1"/>
          <w:sz w:val="28"/>
          <w:szCs w:val="28"/>
          <w:u w:val="none"/>
          <w:lang w:eastAsia="zh-CN"/>
          <w14:textFill>
            <w14:solidFill>
              <w14:schemeClr w14:val="tx1"/>
            </w14:solidFill>
          </w14:textFill>
        </w:rPr>
        <w:t>今年以来，共清理公厕化粪池</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6处，</w:t>
      </w:r>
      <w:r>
        <w:rPr>
          <w:rFonts w:hint="eastAsia" w:ascii="宋体" w:hAnsi="宋体" w:eastAsia="宋体" w:cs="宋体"/>
          <w:b w:val="0"/>
          <w:bCs w:val="0"/>
          <w:color w:val="000000" w:themeColor="text1"/>
          <w:sz w:val="28"/>
          <w:szCs w:val="28"/>
          <w:u w:val="none"/>
          <w:lang w:eastAsia="zh-CN"/>
          <w14:textFill>
            <w14:solidFill>
              <w14:schemeClr w14:val="tx1"/>
            </w14:solidFill>
          </w14:textFill>
        </w:rPr>
        <w:t>维修公厕设施</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125次。</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cs="宋体"/>
          <w:b w:val="0"/>
          <w:bCs w:val="0"/>
          <w:color w:val="000000" w:themeColor="text1"/>
          <w:sz w:val="28"/>
          <w:szCs w:val="28"/>
          <w:u w:val="none"/>
          <w:lang w:eastAsia="zh-CN"/>
          <w14:textFill>
            <w14:solidFill>
              <w14:schemeClr w14:val="tx1"/>
            </w14:solidFill>
          </w14:textFill>
        </w:rPr>
        <w:t>（</w:t>
      </w:r>
      <w:r>
        <w:rPr>
          <w:rFonts w:hint="eastAsia" w:ascii="宋体" w:hAnsi="宋体" w:cs="宋体"/>
          <w:b w:val="0"/>
          <w:bCs w:val="0"/>
          <w:color w:val="000000" w:themeColor="text1"/>
          <w:sz w:val="28"/>
          <w:szCs w:val="28"/>
          <w:u w:val="none"/>
          <w:lang w:val="en-US" w:eastAsia="zh-CN"/>
          <w14:textFill>
            <w14:solidFill>
              <w14:schemeClr w14:val="tx1"/>
            </w14:solidFill>
          </w14:textFill>
        </w:rPr>
        <w:t>三</w:t>
      </w:r>
      <w:r>
        <w:rPr>
          <w:rFonts w:hint="eastAsia" w:ascii="宋体" w:hAnsi="宋体" w:cs="宋体"/>
          <w:b w:val="0"/>
          <w:bCs w:val="0"/>
          <w:color w:val="000000" w:themeColor="text1"/>
          <w:sz w:val="28"/>
          <w:szCs w:val="28"/>
          <w:u w:val="none"/>
          <w:lang w:eastAsia="zh-CN"/>
          <w14:textFill>
            <w14:solidFill>
              <w14:schemeClr w14:val="tx1"/>
            </w14:solidFill>
          </w14:textFill>
        </w:rPr>
        <w:t>）</w:t>
      </w:r>
      <w:r>
        <w:rPr>
          <w:rFonts w:hint="eastAsia" w:ascii="宋体" w:hAnsi="宋体" w:eastAsia="宋体" w:cs="宋体"/>
          <w:b w:val="0"/>
          <w:bCs w:val="0"/>
          <w:color w:val="000000" w:themeColor="text1"/>
          <w:sz w:val="28"/>
          <w:szCs w:val="28"/>
          <w:u w:val="none"/>
          <w14:textFill>
            <w14:solidFill>
              <w14:schemeClr w14:val="tx1"/>
            </w14:solidFill>
          </w14:textFill>
        </w:rPr>
        <w:t>强化户外广告监管。</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加强</w:t>
      </w:r>
      <w:r>
        <w:rPr>
          <w:rFonts w:hint="eastAsia" w:ascii="宋体" w:hAnsi="宋体" w:eastAsia="宋体" w:cs="宋体"/>
          <w:b w:val="0"/>
          <w:bCs w:val="0"/>
          <w:color w:val="000000" w:themeColor="text1"/>
          <w:sz w:val="28"/>
          <w:szCs w:val="28"/>
          <w:u w:val="none"/>
          <w14:textFill>
            <w14:solidFill>
              <w14:schemeClr w14:val="tx1"/>
            </w14:solidFill>
          </w14:textFill>
        </w:rPr>
        <w:t>户外广告</w:t>
      </w:r>
      <w:r>
        <w:rPr>
          <w:rFonts w:hint="eastAsia" w:ascii="宋体" w:hAnsi="宋体" w:eastAsia="宋体" w:cs="宋体"/>
          <w:b w:val="0"/>
          <w:bCs w:val="0"/>
          <w:color w:val="000000" w:themeColor="text1"/>
          <w:sz w:val="28"/>
          <w:szCs w:val="28"/>
          <w:u w:val="none"/>
          <w:lang w:eastAsia="zh-CN"/>
          <w14:textFill>
            <w14:solidFill>
              <w14:schemeClr w14:val="tx1"/>
            </w14:solidFill>
          </w14:textFill>
        </w:rPr>
        <w:t>日常</w:t>
      </w:r>
      <w:r>
        <w:rPr>
          <w:rFonts w:hint="eastAsia" w:ascii="宋体" w:hAnsi="宋体" w:eastAsia="宋体" w:cs="宋体"/>
          <w:b w:val="0"/>
          <w:bCs w:val="0"/>
          <w:color w:val="000000" w:themeColor="text1"/>
          <w:sz w:val="28"/>
          <w:szCs w:val="28"/>
          <w:u w:val="none"/>
          <w14:textFill>
            <w14:solidFill>
              <w14:schemeClr w14:val="tx1"/>
            </w14:solidFill>
          </w14:textFill>
        </w:rPr>
        <w:t>巡查，对违规设置户外广告开展</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全面</w:t>
      </w:r>
      <w:r>
        <w:rPr>
          <w:rFonts w:hint="eastAsia" w:ascii="宋体" w:hAnsi="宋体" w:eastAsia="宋体" w:cs="宋体"/>
          <w:b w:val="0"/>
          <w:bCs w:val="0"/>
          <w:color w:val="000000" w:themeColor="text1"/>
          <w:sz w:val="28"/>
          <w:szCs w:val="28"/>
          <w:u w:val="none"/>
          <w14:textFill>
            <w14:solidFill>
              <w14:schemeClr w14:val="tx1"/>
            </w14:solidFill>
          </w14:textFill>
        </w:rPr>
        <w:t>摸底，明确位置、规格、类型、设置单位、联系方式等信息，</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再实行分类处理</w:t>
      </w:r>
      <w:r>
        <w:rPr>
          <w:rFonts w:hint="eastAsia" w:ascii="宋体" w:hAnsi="宋体" w:eastAsia="宋体" w:cs="宋体"/>
          <w:b w:val="0"/>
          <w:bCs w:val="0"/>
          <w:color w:val="000000" w:themeColor="text1"/>
          <w:sz w:val="28"/>
          <w:szCs w:val="28"/>
          <w:u w:val="none"/>
          <w14:textFill>
            <w14:solidFill>
              <w14:schemeClr w14:val="tx1"/>
            </w14:solidFill>
          </w14:textFill>
        </w:rPr>
        <w:t>。</w:t>
      </w:r>
      <w:r>
        <w:rPr>
          <w:rFonts w:hint="eastAsia" w:ascii="宋体" w:hAnsi="宋体" w:eastAsia="宋体" w:cs="宋体"/>
          <w:b w:val="0"/>
          <w:bCs w:val="0"/>
          <w:color w:val="000000" w:themeColor="text1"/>
          <w:sz w:val="28"/>
          <w:szCs w:val="28"/>
          <w:u w:val="none"/>
          <w:lang w:eastAsia="zh-CN"/>
          <w14:textFill>
            <w14:solidFill>
              <w14:schemeClr w14:val="tx1"/>
            </w14:solidFill>
          </w14:textFill>
        </w:rPr>
        <w:t>投入</w:t>
      </w:r>
      <w:r>
        <w:rPr>
          <w:rFonts w:hint="eastAsia" w:ascii="宋体" w:hAnsi="宋体" w:eastAsia="宋体" w:cs="宋体"/>
          <w:b w:val="0"/>
          <w:bCs w:val="0"/>
          <w:color w:val="000000" w:themeColor="text1"/>
          <w:sz w:val="28"/>
          <w:szCs w:val="28"/>
          <w:u w:val="none"/>
          <w14:textFill>
            <w14:solidFill>
              <w14:schemeClr w14:val="tx1"/>
            </w14:solidFill>
          </w14:textFill>
        </w:rPr>
        <w:t>“牛皮癣”非法小广告</w:t>
      </w:r>
      <w:r>
        <w:rPr>
          <w:rFonts w:hint="eastAsia" w:ascii="宋体" w:hAnsi="宋体" w:eastAsia="宋体" w:cs="宋体"/>
          <w:b w:val="0"/>
          <w:bCs w:val="0"/>
          <w:color w:val="000000" w:themeColor="text1"/>
          <w:sz w:val="28"/>
          <w:szCs w:val="28"/>
          <w:u w:val="none"/>
          <w:lang w:eastAsia="zh-CN"/>
          <w14:textFill>
            <w14:solidFill>
              <w14:schemeClr w14:val="tx1"/>
            </w14:solidFill>
          </w14:textFill>
        </w:rPr>
        <w:t>专项治理经费</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宋体" w:hAnsi="宋体" w:eastAsia="宋体" w:cs="宋体"/>
          <w:b w:val="0"/>
          <w:bCs w:val="0"/>
          <w:color w:val="000000" w:themeColor="text1"/>
          <w:sz w:val="28"/>
          <w:szCs w:val="28"/>
          <w:u w:val="none"/>
          <w14:textFill>
            <w14:solidFill>
              <w14:schemeClr w14:val="tx1"/>
            </w14:solidFill>
          </w14:textFill>
        </w:rPr>
        <w:t>把</w:t>
      </w:r>
      <w:r>
        <w:rPr>
          <w:rFonts w:hint="eastAsia" w:ascii="宋体" w:hAnsi="宋体" w:eastAsia="宋体" w:cs="宋体"/>
          <w:b w:val="0"/>
          <w:bCs w:val="0"/>
          <w:color w:val="000000" w:themeColor="text1"/>
          <w:sz w:val="28"/>
          <w:szCs w:val="28"/>
          <w:u w:val="none"/>
          <w:lang w:eastAsia="zh-CN"/>
          <w14:textFill>
            <w14:solidFill>
              <w14:schemeClr w14:val="tx1"/>
            </w14:solidFill>
          </w14:textFill>
        </w:rPr>
        <w:t>非法小广告</w:t>
      </w:r>
      <w:r>
        <w:rPr>
          <w:rFonts w:hint="eastAsia" w:ascii="宋体" w:hAnsi="宋体" w:eastAsia="宋体" w:cs="宋体"/>
          <w:b w:val="0"/>
          <w:bCs w:val="0"/>
          <w:color w:val="000000" w:themeColor="text1"/>
          <w:sz w:val="28"/>
          <w:szCs w:val="28"/>
          <w:u w:val="none"/>
          <w14:textFill>
            <w14:solidFill>
              <w14:schemeClr w14:val="tx1"/>
            </w14:solidFill>
          </w14:textFill>
        </w:rPr>
        <w:t>清理工作</w:t>
      </w:r>
      <w:r>
        <w:rPr>
          <w:rFonts w:hint="eastAsia" w:ascii="宋体" w:hAnsi="宋体" w:eastAsia="宋体" w:cs="宋体"/>
          <w:b w:val="0"/>
          <w:bCs w:val="0"/>
          <w:color w:val="000000" w:themeColor="text1"/>
          <w:sz w:val="28"/>
          <w:szCs w:val="28"/>
          <w:u w:val="none"/>
          <w:lang w:eastAsia="zh-CN"/>
          <w14:textFill>
            <w14:solidFill>
              <w14:schemeClr w14:val="tx1"/>
            </w14:solidFill>
          </w14:textFill>
        </w:rPr>
        <w:t>作为</w:t>
      </w:r>
      <w:r>
        <w:rPr>
          <w:rFonts w:hint="eastAsia" w:ascii="宋体" w:hAnsi="宋体" w:eastAsia="宋体" w:cs="宋体"/>
          <w:b w:val="0"/>
          <w:bCs w:val="0"/>
          <w:color w:val="000000" w:themeColor="text1"/>
          <w:sz w:val="28"/>
          <w:szCs w:val="28"/>
          <w:u w:val="none"/>
          <w14:textFill>
            <w14:solidFill>
              <w14:schemeClr w14:val="tx1"/>
            </w14:solidFill>
          </w14:textFill>
        </w:rPr>
        <w:t>经常性、常态化工作来抓，组建“牛皮癣”清理队伍</w:t>
      </w:r>
      <w:r>
        <w:rPr>
          <w:rFonts w:hint="eastAsia" w:ascii="宋体" w:hAnsi="宋体" w:eastAsia="宋体" w:cs="宋体"/>
          <w:b w:val="0"/>
          <w:bCs w:val="0"/>
          <w:color w:val="000000" w:themeColor="text1"/>
          <w:sz w:val="28"/>
          <w:szCs w:val="28"/>
          <w:u w:val="none"/>
          <w:lang w:eastAsia="zh-CN"/>
          <w14:textFill>
            <w14:solidFill>
              <w14:schemeClr w14:val="tx1"/>
            </w14:solidFill>
          </w14:textFill>
        </w:rPr>
        <w:t>每天</w:t>
      </w:r>
      <w:r>
        <w:rPr>
          <w:rFonts w:hint="eastAsia" w:ascii="宋体" w:hAnsi="宋体" w:eastAsia="宋体" w:cs="宋体"/>
          <w:b w:val="0"/>
          <w:bCs w:val="0"/>
          <w:color w:val="000000" w:themeColor="text1"/>
          <w:sz w:val="28"/>
          <w:szCs w:val="28"/>
          <w:u w:val="none"/>
          <w14:textFill>
            <w14:solidFill>
              <w14:schemeClr w14:val="tx1"/>
            </w14:solidFill>
          </w14:textFill>
        </w:rPr>
        <w:t>进行全面巡查，及时清理沿街新</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张贴</w:t>
      </w:r>
      <w:r>
        <w:rPr>
          <w:rFonts w:hint="eastAsia" w:ascii="宋体" w:hAnsi="宋体" w:eastAsia="宋体" w:cs="宋体"/>
          <w:b w:val="0"/>
          <w:bCs w:val="0"/>
          <w:color w:val="000000" w:themeColor="text1"/>
          <w:sz w:val="28"/>
          <w:szCs w:val="28"/>
          <w:u w:val="none"/>
          <w14:textFill>
            <w14:solidFill>
              <w14:schemeClr w14:val="tx1"/>
            </w14:solidFill>
          </w14:textFill>
        </w:rPr>
        <w:t>的小广告，覆盖清理陈旧“牛皮癣”。</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同时结合</w:t>
      </w:r>
      <w:r>
        <w:rPr>
          <w:rFonts w:hint="eastAsia" w:ascii="宋体" w:hAnsi="宋体" w:eastAsia="宋体" w:cs="宋体"/>
          <w:b w:val="0"/>
          <w:bCs w:val="0"/>
          <w:color w:val="000000" w:themeColor="text1"/>
          <w:sz w:val="28"/>
          <w:szCs w:val="28"/>
          <w:u w:val="none"/>
          <w14:textFill>
            <w14:solidFill>
              <w14:schemeClr w14:val="tx1"/>
            </w14:solidFill>
          </w14:textFill>
        </w:rPr>
        <w:t>非法小广告追呼系统，对小广告</w:t>
      </w:r>
      <w:r>
        <w:rPr>
          <w:rFonts w:hint="eastAsia" w:ascii="宋体" w:hAnsi="宋体" w:eastAsia="宋体" w:cs="宋体"/>
          <w:b w:val="0"/>
          <w:bCs w:val="0"/>
          <w:color w:val="000000" w:themeColor="text1"/>
          <w:sz w:val="28"/>
          <w:szCs w:val="28"/>
          <w:u w:val="none"/>
          <w:lang w:eastAsia="zh-CN"/>
          <w14:textFill>
            <w14:solidFill>
              <w14:schemeClr w14:val="tx1"/>
            </w14:solidFill>
          </w14:textFill>
        </w:rPr>
        <w:t>乱张贴现象从严管控。</w:t>
      </w:r>
    </w:p>
    <w:p>
      <w:pPr>
        <w:ind w:firstLine="560" w:firstLineChars="200"/>
        <w:rPr>
          <w:rFonts w:hint="eastAsia" w:ascii="宋体" w:hAnsi="宋体" w:eastAsia="宋体" w:cs="宋体"/>
          <w:b w:val="0"/>
          <w:bCs w:val="0"/>
          <w:color w:val="000000" w:themeColor="text1"/>
          <w:sz w:val="28"/>
          <w:szCs w:val="28"/>
          <w:u w:val="none"/>
          <w:lang w:val="en-US" w:eastAsia="zh-CN"/>
          <w14:textFill>
            <w14:solidFill>
              <w14:schemeClr w14:val="tx1"/>
            </w14:solidFill>
          </w14:textFill>
        </w:rPr>
      </w:pPr>
      <w:r>
        <w:rPr>
          <w:rFonts w:hint="eastAsia" w:ascii="宋体" w:hAnsi="宋体" w:cs="宋体"/>
          <w:b w:val="0"/>
          <w:bCs w:val="0"/>
          <w:color w:val="000000" w:themeColor="text1"/>
          <w:sz w:val="28"/>
          <w:szCs w:val="28"/>
          <w:u w:val="none"/>
          <w:lang w:val="en-US" w:eastAsia="zh-CN"/>
          <w14:textFill>
            <w14:solidFill>
              <w14:schemeClr w14:val="tx1"/>
            </w14:solidFill>
          </w14:textFill>
        </w:rPr>
        <w:t>（四）</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强化</w:t>
      </w:r>
      <w:r>
        <w:rPr>
          <w:rFonts w:hint="eastAsia" w:ascii="宋体" w:hAnsi="宋体" w:eastAsia="宋体" w:cs="宋体"/>
          <w:b w:val="0"/>
          <w:bCs w:val="0"/>
          <w:color w:val="000000" w:themeColor="text1"/>
          <w:sz w:val="28"/>
          <w:szCs w:val="28"/>
          <w:u w:val="none"/>
          <w:lang w:eastAsia="zh-CN"/>
          <w14:textFill>
            <w14:solidFill>
              <w14:schemeClr w14:val="tx1"/>
            </w14:solidFill>
          </w14:textFill>
        </w:rPr>
        <w:t>违法建设管控</w:t>
      </w:r>
      <w:r>
        <w:rPr>
          <w:rFonts w:hint="eastAsia" w:ascii="宋体" w:hAnsi="宋体" w:eastAsia="宋体" w:cs="宋体"/>
          <w:b w:val="0"/>
          <w:bCs w:val="0"/>
          <w:color w:val="000000" w:themeColor="text1"/>
          <w:sz w:val="28"/>
          <w:szCs w:val="28"/>
          <w:u w:val="none"/>
          <w14:textFill>
            <w14:solidFill>
              <w14:schemeClr w14:val="tx1"/>
            </w14:solidFill>
          </w14:textFill>
        </w:rPr>
        <w:t>。坚持每日全区域、全时段巡查</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制度，对县城规划区内违建情况进行严密管控。对县城规划区内违法建设进行严密管控、执法。</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今年以来</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共立案调查</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47起，下达法律文书82份，停水停电12起、制止违建动工100余次，拆除违法建设9处1241.34平方米，行政处罚17户，确保了“新增违建零增长、存量违建负增长”目标。积极参与县重点工程项目涉及的违法建设查处工作和国家公职人员违建查处工作。</w:t>
      </w:r>
    </w:p>
    <w:p>
      <w:pPr>
        <w:ind w:firstLine="560" w:firstLineChars="200"/>
        <w:rPr>
          <w:rFonts w:hint="eastAsia" w:ascii="宋体" w:hAnsi="宋体" w:eastAsia="宋体" w:cs="宋体"/>
          <w:b w:val="0"/>
          <w:bCs w:val="0"/>
          <w:color w:val="000000" w:themeColor="text1"/>
          <w:sz w:val="28"/>
          <w:szCs w:val="28"/>
          <w:u w:val="none"/>
          <w:lang w:val="en-US" w:eastAsia="zh-CN"/>
          <w14:textFill>
            <w14:solidFill>
              <w14:schemeClr w14:val="tx1"/>
            </w14:solidFill>
          </w14:textFill>
        </w:rPr>
      </w:pPr>
      <w:r>
        <w:rPr>
          <w:rFonts w:hint="eastAsia" w:ascii="宋体" w:hAnsi="宋体" w:cs="宋体"/>
          <w:b w:val="0"/>
          <w:bCs w:val="0"/>
          <w:color w:val="000000" w:themeColor="text1"/>
          <w:sz w:val="28"/>
          <w:szCs w:val="28"/>
          <w:u w:val="none"/>
          <w:lang w:eastAsia="zh-CN"/>
          <w14:textFill>
            <w14:solidFill>
              <w14:schemeClr w14:val="tx1"/>
            </w14:solidFill>
          </w14:textFill>
        </w:rPr>
        <w:t>（</w:t>
      </w:r>
      <w:r>
        <w:rPr>
          <w:rFonts w:hint="eastAsia" w:ascii="宋体" w:hAnsi="宋体" w:cs="宋体"/>
          <w:b w:val="0"/>
          <w:bCs w:val="0"/>
          <w:color w:val="000000" w:themeColor="text1"/>
          <w:sz w:val="28"/>
          <w:szCs w:val="28"/>
          <w:u w:val="none"/>
          <w:lang w:val="en-US" w:eastAsia="zh-CN"/>
          <w14:textFill>
            <w14:solidFill>
              <w14:schemeClr w14:val="tx1"/>
            </w14:solidFill>
          </w14:textFill>
        </w:rPr>
        <w:t>五）</w:t>
      </w:r>
      <w:r>
        <w:rPr>
          <w:rFonts w:hint="eastAsia" w:ascii="宋体" w:hAnsi="宋体" w:eastAsia="宋体" w:cs="宋体"/>
          <w:b w:val="0"/>
          <w:bCs w:val="0"/>
          <w:color w:val="000000" w:themeColor="text1"/>
          <w:sz w:val="28"/>
          <w:szCs w:val="28"/>
          <w:u w:val="none"/>
          <w14:textFill>
            <w14:solidFill>
              <w14:schemeClr w14:val="tx1"/>
            </w14:solidFill>
          </w14:textFill>
        </w:rPr>
        <w:t>市政设施</w:t>
      </w:r>
      <w:r>
        <w:rPr>
          <w:rFonts w:hint="eastAsia" w:ascii="宋体" w:hAnsi="宋体" w:eastAsia="宋体" w:cs="宋体"/>
          <w:b w:val="0"/>
          <w:bCs w:val="0"/>
          <w:color w:val="000000" w:themeColor="text1"/>
          <w:sz w:val="28"/>
          <w:szCs w:val="28"/>
          <w:u w:val="none"/>
          <w:lang w:eastAsia="zh-CN"/>
          <w14:textFill>
            <w14:solidFill>
              <w14:schemeClr w14:val="tx1"/>
            </w14:solidFill>
          </w14:textFill>
        </w:rPr>
        <w:t>维护到位</w:t>
      </w:r>
      <w:r>
        <w:rPr>
          <w:rFonts w:hint="eastAsia" w:ascii="宋体" w:hAnsi="宋体" w:eastAsia="宋体" w:cs="宋体"/>
          <w:b w:val="0"/>
          <w:bCs w:val="0"/>
          <w:color w:val="000000" w:themeColor="text1"/>
          <w:sz w:val="28"/>
          <w:szCs w:val="28"/>
          <w:u w:val="none"/>
          <w14:textFill>
            <w14:solidFill>
              <w14:schemeClr w14:val="tx1"/>
            </w14:solidFill>
          </w14:textFill>
        </w:rPr>
        <w:t>。对管养的城市主次干道</w:t>
      </w:r>
      <w:r>
        <w:rPr>
          <w:rFonts w:hint="eastAsia" w:ascii="宋体" w:hAnsi="宋体" w:eastAsia="宋体" w:cs="宋体"/>
          <w:b w:val="0"/>
          <w:bCs w:val="0"/>
          <w:color w:val="000000" w:themeColor="text1"/>
          <w:sz w:val="28"/>
          <w:szCs w:val="28"/>
          <w:u w:val="none"/>
          <w:lang w:eastAsia="zh-CN"/>
          <w14:textFill>
            <w14:solidFill>
              <w14:schemeClr w14:val="tx1"/>
            </w14:solidFill>
          </w14:textFill>
        </w:rPr>
        <w:t>、人行道、市政排水、路灯等设施</w:t>
      </w:r>
      <w:r>
        <w:rPr>
          <w:rFonts w:hint="eastAsia" w:ascii="宋体" w:hAnsi="宋体" w:eastAsia="宋体" w:cs="宋体"/>
          <w:b w:val="0"/>
          <w:bCs w:val="0"/>
          <w:color w:val="000000" w:themeColor="text1"/>
          <w:sz w:val="28"/>
          <w:szCs w:val="28"/>
          <w:u w:val="none"/>
          <w14:textFill>
            <w14:solidFill>
              <w14:schemeClr w14:val="tx1"/>
            </w14:solidFill>
          </w14:textFill>
        </w:rPr>
        <w:t>实行地毯式排查和维修养护，做到了随坏随修。</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全年共</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修复人行道板2481平方米、路面408平方米、路沿石60米、防护栏75米，疏通清理下水道3132米、修复110米、新修85米，新建检查井、漏水井101座、清理547座、更换井盖103套，处理路灯</w:t>
      </w:r>
      <w:r>
        <w:rPr>
          <w:rFonts w:hint="eastAsia" w:ascii="宋体" w:hAnsi="宋体" w:eastAsia="宋体" w:cs="宋体"/>
          <w:b w:val="0"/>
          <w:bCs w:val="0"/>
          <w:color w:val="000000" w:themeColor="text1"/>
          <w:sz w:val="28"/>
          <w:szCs w:val="28"/>
          <w:u w:val="none"/>
          <w14:textFill>
            <w14:solidFill>
              <w14:schemeClr w14:val="tx1"/>
            </w14:solidFill>
          </w14:textFill>
        </w:rPr>
        <w:t>故障325次</w:t>
      </w:r>
      <w:r>
        <w:rPr>
          <w:rFonts w:hint="eastAsia" w:ascii="宋体" w:hAnsi="宋体" w:eastAsia="宋体" w:cs="宋体"/>
          <w:b w:val="0"/>
          <w:bCs w:val="0"/>
          <w:color w:val="000000" w:themeColor="text1"/>
          <w:sz w:val="28"/>
          <w:szCs w:val="28"/>
          <w:u w:val="none"/>
          <w:lang w:eastAsia="zh-CN"/>
          <w14:textFill>
            <w14:solidFill>
              <w14:schemeClr w14:val="tx1"/>
            </w14:solidFill>
          </w14:textFill>
        </w:rPr>
        <w:t>，</w:t>
      </w:r>
      <w:r>
        <w:rPr>
          <w:rFonts w:hint="eastAsia" w:ascii="宋体" w:hAnsi="宋体" w:eastAsia="宋体" w:cs="宋体"/>
          <w:b w:val="0"/>
          <w:bCs w:val="0"/>
          <w:color w:val="000000" w:themeColor="text1"/>
          <w:sz w:val="28"/>
          <w:szCs w:val="28"/>
          <w:u w:val="none"/>
          <w14:textFill>
            <w14:solidFill>
              <w14:schemeClr w14:val="tx1"/>
            </w14:solidFill>
          </w14:textFill>
        </w:rPr>
        <w:t>抢修210处，敷设电缆3250米</w:t>
      </w:r>
      <w:r>
        <w:rPr>
          <w:rFonts w:hint="eastAsia" w:ascii="宋体" w:hAnsi="宋体" w:eastAsia="宋体" w:cs="宋体"/>
          <w:b w:val="0"/>
          <w:bCs w:val="0"/>
          <w:color w:val="000000" w:themeColor="text1"/>
          <w:sz w:val="28"/>
          <w:szCs w:val="28"/>
          <w:u w:val="none"/>
          <w:lang w:eastAsia="zh-CN"/>
          <w14:textFill>
            <w14:solidFill>
              <w14:schemeClr w14:val="tx1"/>
            </w14:solidFill>
          </w14:textFill>
        </w:rPr>
        <w:t>，确保了日常</w:t>
      </w:r>
      <w:r>
        <w:rPr>
          <w:rFonts w:hint="eastAsia" w:ascii="宋体" w:hAnsi="宋体" w:eastAsia="宋体" w:cs="宋体"/>
          <w:b w:val="0"/>
          <w:bCs w:val="0"/>
          <w:color w:val="000000" w:themeColor="text1"/>
          <w:sz w:val="28"/>
          <w:szCs w:val="28"/>
          <w:u w:val="none"/>
          <w14:textFill>
            <w14:solidFill>
              <w14:schemeClr w14:val="tx1"/>
            </w14:solidFill>
          </w14:textFill>
        </w:rPr>
        <w:t>亮灯率在95%</w:t>
      </w:r>
      <w:r>
        <w:rPr>
          <w:rFonts w:hint="eastAsia" w:ascii="宋体" w:hAnsi="宋体" w:eastAsia="宋体" w:cs="宋体"/>
          <w:b w:val="0"/>
          <w:bCs w:val="0"/>
          <w:color w:val="000000" w:themeColor="text1"/>
          <w:sz w:val="28"/>
          <w:szCs w:val="28"/>
          <w:u w:val="none"/>
          <w:lang w:eastAsia="zh-CN"/>
          <w14:textFill>
            <w14:solidFill>
              <w14:schemeClr w14:val="tx1"/>
            </w14:solidFill>
          </w14:textFill>
        </w:rPr>
        <w:t>以上，</w:t>
      </w:r>
      <w:r>
        <w:rPr>
          <w:rFonts w:hint="eastAsia" w:ascii="宋体" w:hAnsi="宋体" w:eastAsia="宋体" w:cs="宋体"/>
          <w:b w:val="0"/>
          <w:bCs w:val="0"/>
          <w:color w:val="000000" w:themeColor="text1"/>
          <w:sz w:val="28"/>
          <w:szCs w:val="28"/>
          <w:u w:val="none"/>
          <w14:textFill>
            <w14:solidFill>
              <w14:schemeClr w14:val="tx1"/>
            </w14:solidFill>
          </w14:textFill>
        </w:rPr>
        <w:t>重大节日活动</w:t>
      </w:r>
      <w:r>
        <w:rPr>
          <w:rFonts w:hint="eastAsia" w:ascii="宋体" w:hAnsi="宋体" w:eastAsia="宋体" w:cs="宋体"/>
          <w:b w:val="0"/>
          <w:bCs w:val="0"/>
          <w:color w:val="000000" w:themeColor="text1"/>
          <w:sz w:val="28"/>
          <w:szCs w:val="28"/>
          <w:u w:val="none"/>
          <w:lang w:eastAsia="zh-CN"/>
          <w14:textFill>
            <w14:solidFill>
              <w14:schemeClr w14:val="tx1"/>
            </w14:solidFill>
          </w14:textFill>
        </w:rPr>
        <w:t>期间</w:t>
      </w:r>
      <w:r>
        <w:rPr>
          <w:rFonts w:hint="eastAsia" w:ascii="宋体" w:hAnsi="宋体" w:eastAsia="宋体" w:cs="宋体"/>
          <w:b w:val="0"/>
          <w:bCs w:val="0"/>
          <w:color w:val="000000" w:themeColor="text1"/>
          <w:sz w:val="28"/>
          <w:szCs w:val="28"/>
          <w:u w:val="none"/>
          <w14:textFill>
            <w14:solidFill>
              <w14:schemeClr w14:val="tx1"/>
            </w14:solidFill>
          </w14:textFill>
        </w:rPr>
        <w:t>达到98%以上</w:t>
      </w:r>
      <w:r>
        <w:rPr>
          <w:rFonts w:hint="eastAsia" w:ascii="宋体" w:hAnsi="宋体" w:eastAsia="宋体" w:cs="宋体"/>
          <w:b w:val="0"/>
          <w:bCs w:val="0"/>
          <w:color w:val="000000" w:themeColor="text1"/>
          <w:sz w:val="28"/>
          <w:szCs w:val="28"/>
          <w:u w:val="none"/>
          <w:lang w:eastAsia="zh-CN"/>
          <w14:textFill>
            <w14:solidFill>
              <w14:schemeClr w14:val="tx1"/>
            </w14:solidFill>
          </w14:textFill>
        </w:rPr>
        <w:t>。</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cs="宋体"/>
          <w:b w:val="0"/>
          <w:bCs w:val="0"/>
          <w:color w:val="000000" w:themeColor="text1"/>
          <w:sz w:val="28"/>
          <w:szCs w:val="28"/>
          <w:u w:val="none"/>
          <w:lang w:val="en-US" w:eastAsia="zh-CN"/>
          <w14:textFill>
            <w14:solidFill>
              <w14:schemeClr w14:val="tx1"/>
            </w14:solidFill>
          </w14:textFill>
        </w:rPr>
        <w:t>（六）</w:t>
      </w:r>
      <w:r>
        <w:rPr>
          <w:rFonts w:hint="eastAsia" w:ascii="宋体" w:hAnsi="宋体" w:eastAsia="宋体" w:cs="宋体"/>
          <w:b w:val="0"/>
          <w:bCs w:val="0"/>
          <w:color w:val="000000" w:themeColor="text1"/>
          <w:sz w:val="28"/>
          <w:szCs w:val="28"/>
          <w:u w:val="none"/>
          <w14:textFill>
            <w14:solidFill>
              <w14:schemeClr w14:val="tx1"/>
            </w14:solidFill>
          </w14:textFill>
        </w:rPr>
        <w:t>园林管理更加精细。</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对园林绿化进行深度管理维护，</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编制完善了2021年至2035年绿化规划方案，</w:t>
      </w:r>
      <w:r>
        <w:rPr>
          <w:rFonts w:hint="eastAsia" w:ascii="宋体" w:hAnsi="宋体" w:eastAsia="宋体" w:cs="宋体"/>
          <w:b w:val="0"/>
          <w:bCs w:val="0"/>
          <w:color w:val="000000" w:themeColor="text1"/>
          <w:sz w:val="28"/>
          <w:szCs w:val="28"/>
          <w:u w:val="none"/>
          <w:lang w:eastAsia="zh-CN"/>
          <w14:textFill>
            <w14:solidFill>
              <w14:schemeClr w14:val="tx1"/>
            </w14:solidFill>
          </w14:textFill>
        </w:rPr>
        <w:t>保障了</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省级园林县城、森林城市创建成功</w:t>
      </w:r>
      <w:r>
        <w:rPr>
          <w:rFonts w:hint="eastAsia" w:ascii="宋体" w:hAnsi="宋体" w:eastAsia="宋体" w:cs="宋体"/>
          <w:b w:val="0"/>
          <w:bCs w:val="0"/>
          <w:color w:val="000000" w:themeColor="text1"/>
          <w:sz w:val="28"/>
          <w:szCs w:val="28"/>
          <w:u w:val="none"/>
          <w:lang w:eastAsia="zh-CN"/>
          <w14:textFill>
            <w14:solidFill>
              <w14:schemeClr w14:val="tx1"/>
            </w14:solidFill>
          </w14:textFill>
        </w:rPr>
        <w:t>。全年共进行病虫害防治3次、施肥2次、修剪</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6次</w:t>
      </w:r>
      <w:r>
        <w:rPr>
          <w:rFonts w:hint="eastAsia" w:ascii="宋体" w:hAnsi="宋体" w:eastAsia="宋体" w:cs="宋体"/>
          <w:b w:val="0"/>
          <w:bCs w:val="0"/>
          <w:color w:val="000000" w:themeColor="text1"/>
          <w:sz w:val="28"/>
          <w:szCs w:val="28"/>
          <w:u w:val="none"/>
          <w:lang w:eastAsia="zh-CN"/>
          <w14:textFill>
            <w14:solidFill>
              <w14:schemeClr w14:val="tx1"/>
            </w14:solidFill>
          </w14:textFill>
        </w:rPr>
        <w:t>、</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补栽行道树26棵，排险砍树13棵，建设树池树围1600个，安装绿化带护栏680米，树木涂白6000余株，花带冲洗32次，抗旱浇水45天，立体绿化6处，清理毁绿种菜面积2300平方米。</w:t>
      </w:r>
    </w:p>
    <w:p>
      <w:pPr>
        <w:ind w:firstLine="560" w:firstLineChars="200"/>
        <w:rPr>
          <w:rFonts w:hint="eastAsia" w:ascii="宋体" w:hAnsi="宋体" w:eastAsia="宋体" w:cs="宋体"/>
          <w:b w:val="0"/>
          <w:bCs w:val="0"/>
          <w:color w:val="000000" w:themeColor="text1"/>
          <w:sz w:val="28"/>
          <w:szCs w:val="28"/>
          <w:u w:val="none"/>
          <w14:textFill>
            <w14:solidFill>
              <w14:schemeClr w14:val="tx1"/>
            </w14:solidFill>
          </w14:textFill>
        </w:rPr>
      </w:pPr>
      <w:r>
        <w:rPr>
          <w:rFonts w:hint="eastAsia" w:ascii="宋体" w:hAnsi="宋体" w:cs="宋体"/>
          <w:b w:val="0"/>
          <w:bCs w:val="0"/>
          <w:color w:val="000000" w:themeColor="text1"/>
          <w:sz w:val="28"/>
          <w:szCs w:val="28"/>
          <w:u w:val="none"/>
          <w:lang w:eastAsia="zh-CN"/>
          <w14:textFill>
            <w14:solidFill>
              <w14:schemeClr w14:val="tx1"/>
            </w14:solidFill>
          </w14:textFill>
        </w:rPr>
        <w:t>（</w:t>
      </w:r>
      <w:r>
        <w:rPr>
          <w:rFonts w:hint="eastAsia" w:ascii="宋体" w:hAnsi="宋体" w:cs="宋体"/>
          <w:b w:val="0"/>
          <w:bCs w:val="0"/>
          <w:color w:val="000000" w:themeColor="text1"/>
          <w:sz w:val="28"/>
          <w:szCs w:val="28"/>
          <w:u w:val="none"/>
          <w:lang w:val="en-US" w:eastAsia="zh-CN"/>
          <w14:textFill>
            <w14:solidFill>
              <w14:schemeClr w14:val="tx1"/>
            </w14:solidFill>
          </w14:textFill>
        </w:rPr>
        <w:t>七</w:t>
      </w:r>
      <w:r>
        <w:rPr>
          <w:rFonts w:hint="eastAsia" w:ascii="宋体" w:hAnsi="宋体" w:cs="宋体"/>
          <w:b w:val="0"/>
          <w:bCs w:val="0"/>
          <w:color w:val="000000" w:themeColor="text1"/>
          <w:sz w:val="28"/>
          <w:szCs w:val="28"/>
          <w:u w:val="none"/>
          <w:lang w:eastAsia="zh-CN"/>
          <w14:textFill>
            <w14:solidFill>
              <w14:schemeClr w14:val="tx1"/>
            </w14:solidFill>
          </w14:textFill>
        </w:rPr>
        <w:t>）</w:t>
      </w:r>
      <w:r>
        <w:rPr>
          <w:rFonts w:hint="eastAsia" w:ascii="宋体" w:hAnsi="宋体" w:eastAsia="宋体" w:cs="宋体"/>
          <w:b w:val="0"/>
          <w:bCs w:val="0"/>
          <w:color w:val="000000" w:themeColor="text1"/>
          <w:sz w:val="28"/>
          <w:szCs w:val="28"/>
          <w:u w:val="none"/>
          <w:lang w:eastAsia="zh-CN"/>
          <w14:textFill>
            <w14:solidFill>
              <w14:schemeClr w14:val="tx1"/>
            </w14:solidFill>
          </w14:textFill>
        </w:rPr>
        <w:t>燃气管理</w:t>
      </w:r>
      <w:r>
        <w:rPr>
          <w:rFonts w:hint="eastAsia" w:ascii="宋体" w:hAnsi="宋体" w:eastAsia="宋体" w:cs="宋体"/>
          <w:b w:val="0"/>
          <w:bCs w:val="0"/>
          <w:color w:val="000000" w:themeColor="text1"/>
          <w:sz w:val="28"/>
          <w:szCs w:val="28"/>
          <w:u w:val="none"/>
          <w14:textFill>
            <w14:solidFill>
              <w14:schemeClr w14:val="tx1"/>
            </w14:solidFill>
          </w14:textFill>
        </w:rPr>
        <w:t>全面细致。</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加大燃气安全隐患排查专项整治行动力度，采取拉网式全覆盖方式，对九丰燃气、液化气站、乡镇液化石油气经营网点、县城通气小区等开展燃气安全检查100余次，入户检查2000余户，排查整改隐患75处，查处非法经营行为5起、经营网点3家，查扣液化石油气钢瓶100余个；广泛开展燃气安全宣传教育，发放宣传资料10000余份，设置宣传展板、标语30余处，接受群众咨询 200余人次，推送安全用气短信1万余条，开展突发事故应急演练二次，9月28日邀请省燃气工作专家进行了燃气行业从业人员安全知识集中培训。</w:t>
      </w:r>
    </w:p>
    <w:p>
      <w:pPr>
        <w:pStyle w:val="12"/>
        <w:keepNext w:val="0"/>
        <w:keepLines w:val="0"/>
        <w:pageBreakBefore w:val="0"/>
        <w:widowControl w:val="0"/>
        <w:numPr>
          <w:ilvl w:val="0"/>
          <w:numId w:val="0"/>
        </w:numPr>
        <w:kinsoku/>
        <w:wordWrap/>
        <w:overflowPunct/>
        <w:topLinePunct w:val="0"/>
        <w:autoSpaceDE/>
        <w:bidi w:val="0"/>
        <w:adjustRightInd/>
        <w:snapToGrid/>
        <w:spacing w:beforeLines="0" w:afterLines="0" w:line="579" w:lineRule="exact"/>
        <w:ind w:left="0" w:leftChars="0" w:right="0"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五、存在的主要问题</w:t>
      </w:r>
    </w:p>
    <w:p>
      <w:pPr>
        <w:ind w:firstLine="560" w:firstLineChars="200"/>
        <w:rPr>
          <w:rFonts w:hint="default" w:ascii="宋体" w:hAnsi="宋体" w:eastAsia="宋体" w:cs="宋体"/>
          <w:b w:val="0"/>
          <w:bCs w:val="0"/>
          <w:color w:val="000000" w:themeColor="text1"/>
          <w:sz w:val="28"/>
          <w:szCs w:val="28"/>
          <w:u w:val="none"/>
          <w:lang w:val="en-US" w:eastAsia="zh-CN"/>
          <w14:textFill>
            <w14:solidFill>
              <w14:schemeClr w14:val="tx1"/>
            </w14:solidFill>
          </w14:textFill>
        </w:rPr>
      </w:pP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（一）预算执行：预算执行存在偏差,因四城同创项目均为年中追加项目，导致预决算数据相差较大。</w:t>
      </w:r>
    </w:p>
    <w:p>
      <w:pPr>
        <w:ind w:firstLine="560" w:firstLineChars="200"/>
        <w:rPr>
          <w:rFonts w:hint="eastAsia" w:ascii="宋体" w:hAnsi="宋体" w:eastAsia="宋体" w:cs="宋体"/>
          <w:b w:val="0"/>
          <w:bCs w:val="0"/>
          <w:color w:val="000000" w:themeColor="text1"/>
          <w:sz w:val="28"/>
          <w:szCs w:val="28"/>
          <w:u w:val="none"/>
          <w:lang w:val="en-US" w:eastAsia="zh-CN"/>
          <w14:textFill>
            <w14:solidFill>
              <w14:schemeClr w14:val="tx1"/>
            </w14:solidFill>
          </w14:textFill>
        </w:rPr>
      </w:pP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（二）内部管理：内控制度不完善，</w:t>
      </w:r>
      <w:r>
        <w:rPr>
          <w:rFonts w:hint="eastAsia" w:ascii="仿宋_GB2312" w:hAnsi="仿宋_GB2312" w:eastAsia="仿宋_GB2312" w:cs="仿宋_GB2312"/>
          <w:b w:val="0"/>
          <w:bCs w:val="0"/>
          <w:sz w:val="28"/>
          <w:szCs w:val="28"/>
        </w:rPr>
        <w:t>执行不</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到位。</w:t>
      </w:r>
    </w:p>
    <w:p>
      <w:pPr>
        <w:pStyle w:val="12"/>
        <w:keepNext w:val="0"/>
        <w:keepLines w:val="0"/>
        <w:pageBreakBefore w:val="0"/>
        <w:widowControl w:val="0"/>
        <w:kinsoku/>
        <w:wordWrap/>
        <w:overflowPunct/>
        <w:topLinePunct w:val="0"/>
        <w:autoSpaceDE/>
        <w:bidi w:val="0"/>
        <w:adjustRightInd/>
        <w:snapToGrid/>
        <w:spacing w:beforeLines="0" w:afterLines="0" w:line="579" w:lineRule="exact"/>
        <w:ind w:left="0" w:leftChars="0" w:right="0" w:firstLine="560" w:firstLineChars="200"/>
        <w:textAlignment w:val="auto"/>
        <w:rPr>
          <w:rFonts w:hint="eastAsia" w:ascii="宋体" w:hAnsi="宋体" w:eastAsia="宋体" w:cs="宋体"/>
          <w:b w:val="0"/>
          <w:bCs w:val="0"/>
          <w:color w:val="000000" w:themeColor="text1"/>
          <w:kern w:val="2"/>
          <w:sz w:val="28"/>
          <w:szCs w:val="28"/>
          <w:u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u w:val="none"/>
          <w:lang w:val="en-US" w:eastAsia="zh-CN" w:bidi="ar-SA"/>
          <w14:textFill>
            <w14:solidFill>
              <w14:schemeClr w14:val="tx1"/>
            </w14:solidFill>
          </w14:textFill>
        </w:rPr>
        <w:t>（三）经费保障：预算经费不足。</w:t>
      </w:r>
    </w:p>
    <w:p>
      <w:pPr>
        <w:pStyle w:val="12"/>
        <w:keepNext w:val="0"/>
        <w:keepLines w:val="0"/>
        <w:pageBreakBefore w:val="0"/>
        <w:widowControl w:val="0"/>
        <w:numPr>
          <w:ilvl w:val="0"/>
          <w:numId w:val="0"/>
        </w:numPr>
        <w:kinsoku/>
        <w:wordWrap/>
        <w:overflowPunct/>
        <w:topLinePunct w:val="0"/>
        <w:autoSpaceDE/>
        <w:bidi w:val="0"/>
        <w:adjustRightInd/>
        <w:snapToGrid/>
        <w:spacing w:beforeLines="0" w:afterLines="0" w:line="579" w:lineRule="exact"/>
        <w:ind w:left="0" w:leftChars="0" w:right="0"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六、改进措施和有关建议</w:t>
      </w:r>
    </w:p>
    <w:p>
      <w:pPr>
        <w:pStyle w:val="12"/>
        <w:keepNext w:val="0"/>
        <w:keepLines w:val="0"/>
        <w:pageBreakBefore w:val="0"/>
        <w:widowControl w:val="0"/>
        <w:kinsoku/>
        <w:wordWrap/>
        <w:overflowPunct/>
        <w:topLinePunct w:val="0"/>
        <w:autoSpaceDE/>
        <w:bidi w:val="0"/>
        <w:adjustRightInd/>
        <w:snapToGrid/>
        <w:spacing w:beforeLines="0" w:afterLines="0" w:line="579" w:lineRule="exact"/>
        <w:ind w:left="0" w:leftChars="0" w:right="0" w:firstLine="560" w:firstLineChars="200"/>
        <w:textAlignment w:val="auto"/>
        <w:rPr>
          <w:rFonts w:hint="eastAsia" w:ascii="宋体" w:hAnsi="宋体" w:eastAsia="宋体" w:cs="宋体"/>
          <w:b w:val="0"/>
          <w:bCs w:val="0"/>
          <w:color w:val="000000" w:themeColor="text1"/>
          <w:kern w:val="2"/>
          <w:sz w:val="28"/>
          <w:szCs w:val="28"/>
          <w:u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u w:val="none"/>
          <w:lang w:val="en-US" w:eastAsia="zh-CN" w:bidi="ar-SA"/>
          <w14:textFill>
            <w14:solidFill>
              <w14:schemeClr w14:val="tx1"/>
            </w14:solidFill>
          </w14:textFill>
        </w:rPr>
        <w:t>（一）进一步完善、明确和细化各项费用支出管理制度，严格控制“三公”经费和各项费用支出。</w:t>
      </w:r>
    </w:p>
    <w:p>
      <w:pPr>
        <w:pStyle w:val="12"/>
        <w:keepNext w:val="0"/>
        <w:keepLines w:val="0"/>
        <w:pageBreakBefore w:val="0"/>
        <w:widowControl w:val="0"/>
        <w:kinsoku/>
        <w:wordWrap/>
        <w:overflowPunct/>
        <w:topLinePunct w:val="0"/>
        <w:autoSpaceDE/>
        <w:bidi w:val="0"/>
        <w:adjustRightInd/>
        <w:snapToGrid/>
        <w:spacing w:beforeLines="0" w:afterLines="0" w:line="579" w:lineRule="exact"/>
        <w:ind w:left="0" w:leftChars="0" w:right="0" w:firstLine="560" w:firstLineChars="200"/>
        <w:textAlignment w:val="auto"/>
        <w:rPr>
          <w:rFonts w:hint="eastAsia" w:ascii="宋体" w:hAnsi="宋体" w:eastAsia="宋体" w:cs="宋体"/>
          <w:b w:val="0"/>
          <w:bCs w:val="0"/>
          <w:color w:val="000000" w:themeColor="text1"/>
          <w:kern w:val="2"/>
          <w:sz w:val="28"/>
          <w:szCs w:val="28"/>
          <w:u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u w:val="none"/>
          <w:lang w:val="en-US" w:eastAsia="zh-CN" w:bidi="ar-SA"/>
          <w14:textFill>
            <w14:solidFill>
              <w14:schemeClr w14:val="tx1"/>
            </w14:solidFill>
          </w14:textFill>
        </w:rPr>
        <w:t>（二）加大对历年应付、应收账款进行清理、处置，调整账务，夯实资产资金管理基础，更好地使用资产、资金，发挥最大效能。</w:t>
      </w:r>
    </w:p>
    <w:p>
      <w:pPr>
        <w:pStyle w:val="12"/>
        <w:keepNext w:val="0"/>
        <w:keepLines w:val="0"/>
        <w:pageBreakBefore w:val="0"/>
        <w:widowControl w:val="0"/>
        <w:kinsoku/>
        <w:wordWrap/>
        <w:overflowPunct/>
        <w:topLinePunct w:val="0"/>
        <w:autoSpaceDE/>
        <w:bidi w:val="0"/>
        <w:adjustRightInd/>
        <w:snapToGrid/>
        <w:spacing w:beforeLines="0" w:afterLines="0" w:line="579" w:lineRule="exact"/>
        <w:ind w:right="0" w:firstLine="560" w:firstLineChars="200"/>
        <w:textAlignment w:val="auto"/>
        <w:rPr>
          <w:rFonts w:hint="eastAsia" w:ascii="宋体" w:hAnsi="宋体" w:eastAsia="宋体" w:cs="宋体"/>
          <w:b w:val="0"/>
          <w:bCs w:val="0"/>
          <w:color w:val="000000" w:themeColor="text1"/>
          <w:kern w:val="2"/>
          <w:sz w:val="28"/>
          <w:szCs w:val="28"/>
          <w:u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u w:val="none"/>
          <w:lang w:val="en-US" w:eastAsia="zh-CN" w:bidi="ar-SA"/>
          <w14:textFill>
            <w14:solidFill>
              <w14:schemeClr w14:val="tx1"/>
            </w14:solidFill>
          </w14:textFill>
        </w:rPr>
        <w:t>（三）加强固定资产的管理，配置专管部门和专管人员，对固定资产进行一次全面清查盘点，建立固定资产卡片，切实做到账卡相符、账物相符。</w:t>
      </w:r>
    </w:p>
    <w:p>
      <w:pPr>
        <w:pStyle w:val="12"/>
        <w:keepNext w:val="0"/>
        <w:keepLines w:val="0"/>
        <w:pageBreakBefore w:val="0"/>
        <w:widowControl w:val="0"/>
        <w:kinsoku/>
        <w:wordWrap/>
        <w:overflowPunct/>
        <w:topLinePunct w:val="0"/>
        <w:autoSpaceDE/>
        <w:bidi w:val="0"/>
        <w:adjustRightInd/>
        <w:snapToGrid/>
        <w:spacing w:beforeLines="0" w:afterLines="0" w:line="579" w:lineRule="exact"/>
        <w:ind w:right="0" w:firstLine="560" w:firstLineChars="200"/>
        <w:jc w:val="right"/>
        <w:textAlignment w:val="auto"/>
        <w:rPr>
          <w:rFonts w:hint="eastAsia" w:ascii="宋体" w:hAnsi="宋体" w:eastAsia="宋体" w:cs="宋体"/>
          <w:b w:val="0"/>
          <w:bCs w:val="0"/>
          <w:sz w:val="28"/>
          <w:szCs w:val="28"/>
        </w:rPr>
      </w:pPr>
    </w:p>
    <w:p>
      <w:pPr>
        <w:pStyle w:val="12"/>
        <w:keepNext w:val="0"/>
        <w:keepLines w:val="0"/>
        <w:pageBreakBefore w:val="0"/>
        <w:widowControl w:val="0"/>
        <w:kinsoku/>
        <w:wordWrap/>
        <w:overflowPunct/>
        <w:topLinePunct w:val="0"/>
        <w:autoSpaceDE/>
        <w:bidi w:val="0"/>
        <w:adjustRightInd/>
        <w:snapToGrid/>
        <w:spacing w:beforeLines="0" w:afterLines="0" w:line="579" w:lineRule="exact"/>
        <w:ind w:right="0" w:firstLine="560" w:firstLineChars="200"/>
        <w:jc w:val="righ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绥宁县城市管理和综合执法局</w:t>
      </w:r>
    </w:p>
    <w:p>
      <w:pPr>
        <w:jc w:val="right"/>
        <w:rPr>
          <w:rFonts w:hint="eastAsia" w:ascii="宋体" w:hAnsi="宋体" w:eastAsia="宋体" w:cs="宋体"/>
          <w:b w:val="0"/>
          <w:bCs w:val="0"/>
          <w:sz w:val="28"/>
          <w:szCs w:val="28"/>
        </w:rPr>
      </w:pPr>
      <w:r>
        <w:rPr>
          <w:rFonts w:hint="eastAsia" w:ascii="宋体" w:hAnsi="宋体" w:eastAsia="宋体" w:cs="宋体"/>
          <w:b w:val="0"/>
          <w:bCs w:val="0"/>
          <w:sz w:val="28"/>
          <w:szCs w:val="28"/>
        </w:rPr>
        <w:t>202</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年</w:t>
      </w:r>
      <w:r>
        <w:rPr>
          <w:rFonts w:hint="eastAsia" w:ascii="宋体" w:hAnsi="宋体" w:eastAsia="宋体" w:cs="宋体"/>
          <w:b w:val="0"/>
          <w:bCs w:val="0"/>
          <w:sz w:val="28"/>
          <w:szCs w:val="28"/>
          <w:lang w:val="en-US" w:eastAsia="zh-CN"/>
        </w:rPr>
        <w:t>5</w:t>
      </w:r>
      <w:r>
        <w:rPr>
          <w:rFonts w:hint="eastAsia" w:ascii="宋体" w:hAnsi="宋体" w:eastAsia="宋体" w:cs="宋体"/>
          <w:b w:val="0"/>
          <w:bCs w:val="0"/>
          <w:sz w:val="28"/>
          <w:szCs w:val="28"/>
        </w:rPr>
        <w:t>月8日</w:t>
      </w:r>
    </w:p>
    <w:p>
      <w:pPr>
        <w:jc w:val="right"/>
        <w:rPr>
          <w:rFonts w:hint="eastAsia" w:ascii="宋体" w:hAnsi="宋体" w:eastAsia="宋体" w:cs="宋体"/>
          <w:b w:val="0"/>
          <w:bCs w:val="0"/>
          <w:sz w:val="28"/>
          <w:szCs w:val="28"/>
        </w:rPr>
      </w:pPr>
      <w:r>
        <w:rPr>
          <w:rFonts w:hint="eastAsia" w:ascii="宋体" w:hAnsi="宋体" w:eastAsia="宋体" w:cs="宋体"/>
          <w:b w:val="0"/>
          <w:bCs w:val="0"/>
          <w:sz w:val="28"/>
          <w:szCs w:val="28"/>
        </w:rPr>
        <w:t> </w:t>
      </w:r>
    </w:p>
    <w:p>
      <w:pPr>
        <w:rPr>
          <w:rFonts w:hint="eastAsia" w:ascii="宋体" w:hAnsi="宋体" w:eastAsia="宋体" w:cs="宋体"/>
          <w:b w:val="0"/>
          <w:bCs w:val="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val="0"/>
      <w:ind w:right="360" w:firstLine="360"/>
      <w:jc w:val="lef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6E401E"/>
    <w:multiLevelType w:val="singleLevel"/>
    <w:tmpl w:val="D66E401E"/>
    <w:lvl w:ilvl="0" w:tentative="0">
      <w:start w:val="4"/>
      <w:numFmt w:val="chineseCounting"/>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documentProtection w:edit="trackedChange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wYjhhODliNmQ1YmIwMTEwYWM5MzJlM2YxYjAwMjcifQ=="/>
  </w:docVars>
  <w:rsids>
    <w:rsidRoot w:val="00AF3131"/>
    <w:rsid w:val="001E04D7"/>
    <w:rsid w:val="001F6F34"/>
    <w:rsid w:val="00336325"/>
    <w:rsid w:val="00354DC0"/>
    <w:rsid w:val="003A72BA"/>
    <w:rsid w:val="003E0413"/>
    <w:rsid w:val="00537599"/>
    <w:rsid w:val="006D2095"/>
    <w:rsid w:val="006D79B9"/>
    <w:rsid w:val="00732CEB"/>
    <w:rsid w:val="00945E1F"/>
    <w:rsid w:val="00AF3131"/>
    <w:rsid w:val="00B24ABF"/>
    <w:rsid w:val="00B6443D"/>
    <w:rsid w:val="00C948F0"/>
    <w:rsid w:val="00DE676C"/>
    <w:rsid w:val="00FD510D"/>
    <w:rsid w:val="353008B7"/>
    <w:rsid w:val="38082DE1"/>
    <w:rsid w:val="39C97A89"/>
    <w:rsid w:val="40F17186"/>
    <w:rsid w:val="535B3A20"/>
    <w:rsid w:val="668B60F3"/>
    <w:rsid w:val="7CAB2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宋体"/>
      <w:sz w:val="20"/>
      <w:szCs w:val="20"/>
    </w:rPr>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alloon Text"/>
    <w:basedOn w:val="1"/>
    <w:link w:val="9"/>
    <w:semiHidden/>
    <w:unhideWhenUsed/>
    <w:uiPriority w:val="99"/>
    <w:rPr>
      <w:sz w:val="18"/>
      <w:szCs w:val="18"/>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9">
    <w:name w:val="批注框文本 字符"/>
    <w:basedOn w:val="7"/>
    <w:link w:val="4"/>
    <w:semiHidden/>
    <w:qFormat/>
    <w:uiPriority w:val="99"/>
    <w:rPr>
      <w:rFonts w:ascii="Times New Roman" w:hAnsi="Times New Roman" w:eastAsia="宋体" w:cs="Times New Roman"/>
      <w:sz w:val="18"/>
      <w:szCs w:val="18"/>
    </w:rPr>
  </w:style>
  <w:style w:type="paragraph" w:customStyle="1" w:styleId="10">
    <w:name w:val="Default"/>
    <w:basedOn w:val="1"/>
    <w:qFormat/>
    <w:uiPriority w:val="0"/>
    <w:pPr>
      <w:keepNext w:val="0"/>
      <w:keepLines w:val="0"/>
      <w:widowControl w:val="0"/>
      <w:suppressLineNumbers w:val="0"/>
      <w:spacing w:before="0" w:beforeAutospacing="0" w:after="0" w:afterAutospacing="0"/>
      <w:ind w:left="0" w:right="0"/>
      <w:jc w:val="left"/>
    </w:pPr>
    <w:rPr>
      <w:rFonts w:hint="eastAsia" w:ascii="黑体" w:hAnsi="Calibri" w:eastAsia="黑体" w:cs="黑体"/>
      <w:color w:val="000000"/>
      <w:kern w:val="0"/>
      <w:sz w:val="24"/>
      <w:szCs w:val="24"/>
      <w:lang w:val="en-US" w:eastAsia="zh-CN" w:bidi="ar"/>
    </w:rPr>
  </w:style>
  <w:style w:type="paragraph" w:customStyle="1" w:styleId="11">
    <w:name w:val="NormalIndent"/>
    <w:basedOn w:val="1"/>
    <w:qFormat/>
    <w:uiPriority w:val="0"/>
    <w:pPr>
      <w:spacing w:line="240" w:lineRule="auto"/>
      <w:ind w:firstLine="420" w:firstLineChars="200"/>
      <w:jc w:val="both"/>
    </w:pPr>
  </w:style>
  <w:style w:type="paragraph" w:customStyle="1" w:styleId="12">
    <w:name w:val="正文1"/>
    <w:qFormat/>
    <w:uiPriority w:val="0"/>
    <w:pPr>
      <w:widowControl w:val="0"/>
      <w:suppressAutoHyphens w:val="0"/>
      <w:bidi w:val="0"/>
      <w:spacing w:beforeLines="0" w:beforeAutospacing="0" w:afterLines="0" w:afterAutospacing="0"/>
      <w:jc w:val="both"/>
    </w:pPr>
    <w:rPr>
      <w:rFonts w:ascii="Times New Roman" w:hAnsi="Times New Roman" w:eastAsia="宋体" w:cs="Times New Roman"/>
      <w:color w:val="auto"/>
      <w:kern w:val="2"/>
      <w:sz w:val="21"/>
      <w:szCs w:val="24"/>
      <w:lang w:val="en-US" w:eastAsia="zh-CN" w:bidi="ar-SA"/>
    </w:rPr>
  </w:style>
  <w:style w:type="paragraph" w:customStyle="1" w:styleId="13">
    <w:name w:val="页脚1"/>
    <w:basedOn w:val="12"/>
    <w:unhideWhenUsed/>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5367</Words>
  <Characters>5790</Characters>
  <Lines>45</Lines>
  <Paragraphs>12</Paragraphs>
  <TotalTime>26</TotalTime>
  <ScaleCrop>false</ScaleCrop>
  <LinksUpToDate>false</LinksUpToDate>
  <CharactersWithSpaces>5833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2021-04-09T02:55:00Z</dcterms:created>
  <dc:creator>Administrator</dc:creator>
  <cp:lastModifiedBy>Administrator</cp:lastModifiedBy>
  <cp:lastPrinted>2021-05-25T08:10:00Z</cp:lastPrinted>
  <dcterms:modified xsi:type="dcterms:W3CDTF">2022-05-25T01:57:54Z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B2A5EE1A40FA4F9B82DC065CEFC1479A</vt:lpwstr>
  </property>
</Properties>
</file>