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长铺子苗族侗族乡政府信息公开指南</w:t>
      </w:r>
    </w:p>
    <w:bookmarkEnd w:id="0"/>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为了更好地提供政府信息服务，方便公民、法人和其他组织获取本单位的相关信息，根据《中华人民共和国政府信息公开条例》（以下简称《条例》），特编制《长铺子苗族侗族乡政府信息公开指南》（以下简称《指南》）。《指南》主要是告知公民、法人和其他组织如何获取本单位主动公开的相关信息、如何依申请获取政府没有公开或不宜公开的信息及确保政府依法及时提供信息的保障措施。《指南》将随着政府公开信息的更新和变化随之作出调整说明。</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黑体" w:hAnsi="黑体" w:eastAsia="黑体" w:cs="黑体"/>
          <w:sz w:val="32"/>
          <w:szCs w:val="32"/>
        </w:rPr>
        <w:t> 一、主动公开</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（一）公开范围</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本单位主动向社会免费公开的具体内容需查阅《长铺子苗族侗族乡政府信息公开目录》（以下简称《目录》）。目录涵盖了本单位非保密的所有信息。公民、法人和其他组织可以在本机关的信息公开平台上查阅《目录》。</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（二）公开形式</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对于主动公开的信息，本单位第一公开平台是绥宁县政府</w:t>
      </w:r>
      <w:r>
        <w:rPr>
          <w:rFonts w:hint="eastAsia" w:ascii="仿宋" w:hAnsi="仿宋" w:eastAsia="仿宋" w:cs="仿宋"/>
          <w:sz w:val="32"/>
          <w:szCs w:val="32"/>
          <w:lang w:eastAsia="zh-CN"/>
        </w:rPr>
        <w:t>门户</w:t>
      </w:r>
      <w:r>
        <w:rPr>
          <w:rFonts w:hint="eastAsia" w:ascii="仿宋" w:hAnsi="仿宋" w:eastAsia="仿宋" w:cs="仿宋"/>
          <w:sz w:val="32"/>
          <w:szCs w:val="32"/>
        </w:rPr>
        <w:t>网（http://w</w:t>
      </w:r>
      <w:r>
        <w:rPr>
          <w:rFonts w:hint="eastAsia" w:ascii="仿宋" w:hAnsi="仿宋" w:eastAsia="仿宋" w:cs="仿宋"/>
          <w:sz w:val="32"/>
          <w:szCs w:val="32"/>
          <w:lang w:val="en-US" w:eastAsia="zh-CN"/>
        </w:rPr>
        <w:t>w</w:t>
      </w:r>
      <w:r>
        <w:rPr>
          <w:rFonts w:hint="eastAsia" w:ascii="仿宋" w:hAnsi="仿宋" w:eastAsia="仿宋" w:cs="仿宋"/>
          <w:sz w:val="32"/>
          <w:szCs w:val="32"/>
        </w:rPr>
        <w:t>w.hnsn.gov.cn/web/index.htm）。此外，还采用报刊、广播、电视、便民资料、公开栏、会议等辅助性公开方式。　</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（三）公开时限</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各类政府信息形成或变更后，本单位将在第一时间予以公开，最晚自信息形成后或变更后的20个工作日内公开。法律法规对政府信息公开的期限另有规定的，从其规定。</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 二、依申请公开</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公民、法人和其他社会组织需要本单位主动公开以外的信息，可以向本单位申请获取。本单位依申请提供信息时，根据掌握该信息的实际状态进行提供，不对信息进行加工、统计、研究、分析或者其他处理。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（一）公开范围</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申请人可以根据自身生产、生活、科研等特殊需要，向本单位申请获取相关政府信息。</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申请公开的政府信息涉及国家秘密、商业秘密、个人隐私的，本单位不予公开。但经权利人同意公开的涉及商业秘密、个人隐私的政府信息可以予以公开。</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（二）受理机构</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本单位信息公开申请受理机构：长铺子苗族侗族乡党政办公室；办公地址：湖南省邵阳市绥宁县长铺镇长征路107号；办公时间：周一至周五；联系电话：0739―7603045；传真号码：0739―7603045。</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（三）受理程序</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1、提出申请</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申请人向本机关申请公开政府信息，应填写《政府信息公开申请表》（见附件，以下简称《申请表》）。《申请表》可以在受理机构处领取。申请人可通过联系电话咨询相关申请手续。</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为了提高处理效率，申请人对所需信息的描述请尽量详尽、明确；若有可能，请提供该信息的标题、发布时间、文号或者其他有助于明确该信息的提示。</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2、申请方式</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⑴现场申请。申请人可以到本机关受理机构申请获取政府信息，并填写《申请表》。书写有困难的可以口头申请。</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⑵书面申请。申请人填写《申请表》后，可以通过传真、信函申请。通过信函方式提出申请的，应在信封左下角注明“政府信息公开申请”的字样；申请人如申请获取与自身相关的政府信息的，应当持有效身份证件，当面提交书面申请。</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申请人如申请获取与自身利益关系密切的政府信息，应当持有效身份证件或证明文件，当面提交书面申请。本单位不直接受理通过电话方式提出的申请，但申请人可以通过电话咨询相应的服务业务。</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3、申请处理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⑴本单位信息公开受理机构收到申请后，将从形式上对申请的要件是否完备进行审查，对于要件不完备的申请予以退回，要求申请人补正</w:t>
      </w:r>
      <w:r>
        <w:rPr>
          <w:rFonts w:hint="eastAsia" w:ascii="仿宋" w:hAnsi="仿宋" w:eastAsia="仿宋" w:cs="仿宋"/>
          <w:sz w:val="32"/>
          <w:szCs w:val="32"/>
          <w:lang w:eastAsia="zh-CN"/>
        </w:rPr>
        <w:t>，</w:t>
      </w:r>
      <w:r>
        <w:rPr>
          <w:rFonts w:hint="eastAsia" w:ascii="仿宋" w:hAnsi="仿宋" w:eastAsia="仿宋" w:cs="仿宋"/>
          <w:sz w:val="32"/>
          <w:szCs w:val="32"/>
        </w:rPr>
        <w:t>申请人逾期未更改、补充的，视为放弃申请。对于同一申请人重复向本机关申请公开同一政府信息，已经作出答复的，可以不重复答复。</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⑵对不属于本单位掌握的信息，本单位信息公开受理机构将及时告知申请人。如果能够确定该信息掌握机关（单位）的，告知申请人联系方式。</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⑶申请获取的信息如果属于本单位已经主动公开的信息，本单位信息公开受理机构中止受理申请程序，告知申请人获取信息的方式和途径。</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⑷本单位信息公开受理机构根据收到申请的先后顺序处理申请，单件申请中同时提出几项独立请求的，本单位信息公开受理机构将全部处理完毕后统一答复。鉴于针对不同请求的答复可能不同，为提高处理效率，建议申请人就不同请求分别申请。</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⑸属于公开范围的，告知申请人获取该政府信息的方式和途径。属于不予公开范围的，告知申请人并说明理由。申请公开的政府信息属于本机关职责权限范围，但本机关未制作或者获取的，告知申请人该政府信息不存在。依法不属于本行政机关公开的，告知申请人。对能够确定该政府信息公开机关的，告知申请人该公开机关的名称、联系方式</w:t>
      </w:r>
      <w:r>
        <w:rPr>
          <w:rFonts w:hint="eastAsia" w:ascii="仿宋" w:hAnsi="仿宋" w:eastAsia="仿宋" w:cs="仿宋"/>
          <w:sz w:val="32"/>
          <w:szCs w:val="32"/>
          <w:lang w:eastAsia="zh-CN"/>
        </w:rPr>
        <w:t>。</w:t>
      </w:r>
      <w:r>
        <w:rPr>
          <w:rFonts w:hint="eastAsia" w:ascii="仿宋" w:hAnsi="仿宋" w:eastAsia="仿宋" w:cs="仿宋"/>
          <w:sz w:val="32"/>
          <w:szCs w:val="32"/>
        </w:rPr>
        <w:t>申请公开的政府信息中含有不应当公开的内容，但能够作区分处理的，应当向申请人提供可以公开的信息内容；对不予公开的部分，应当说明理由。本机关认为申请公开的政府信息涉及商业秘密、个人隐私，公开后可能损害第三方合法权益的，应当书面征求第三方的意见；第三方不同意公开的，不得公开。但是，本机关认为不公开可能对公共利益造成重大影响的，应当予以公开，并将决定公开的政府信息内容和理由书面通知第三方。</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（四）处理时限</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本单位信息公开受理机构在受理申请之后，将在第一时间向申请人提供申请公开的资料。</w:t>
      </w:r>
      <w:r>
        <w:rPr>
          <w:rFonts w:hint="eastAsia" w:ascii="仿宋" w:hAnsi="仿宋" w:eastAsia="仿宋" w:cs="仿宋"/>
          <w:sz w:val="32"/>
          <w:szCs w:val="32"/>
          <w:lang w:eastAsia="zh-CN"/>
        </w:rPr>
        <w:t>能够当场答复的，予以当场答复；不能够当场答复的，自收到申请之日</w:t>
      </w:r>
      <w:r>
        <w:rPr>
          <w:rFonts w:hint="eastAsia" w:ascii="仿宋" w:hAnsi="仿宋" w:eastAsia="仿宋" w:cs="仿宋"/>
          <w:sz w:val="32"/>
          <w:szCs w:val="32"/>
          <w:lang w:val="en-US" w:eastAsia="zh-CN"/>
        </w:rPr>
        <w:t>起20个工作日内予以答复；确需延长答复期限的，延长期限不超过20个工作日，并告知申请人。条例另外规定的，从其规定。</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三、监督和保障</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本单位设立信息公开监督电话，主动接受监督。同时，公民、法人或其他组织认为本单位未依法履行政府信息公开义务的，可以向上级行政机关、监察机关投诉，接受投诉的机关将根据有关规定进行调查处理，并将处理结果及时告知投诉者。</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本《指南》由</w:t>
      </w:r>
      <w:r>
        <w:rPr>
          <w:rFonts w:hint="eastAsia" w:ascii="仿宋" w:hAnsi="仿宋" w:eastAsia="仿宋" w:cs="仿宋"/>
          <w:sz w:val="32"/>
          <w:szCs w:val="32"/>
          <w:lang w:eastAsia="zh-CN"/>
        </w:rPr>
        <w:t>长铺子苗族侗族乡</w:t>
      </w:r>
      <w:r>
        <w:rPr>
          <w:rFonts w:hint="eastAsia" w:ascii="仿宋" w:hAnsi="仿宋" w:eastAsia="仿宋" w:cs="仿宋"/>
          <w:sz w:val="32"/>
          <w:szCs w:val="32"/>
        </w:rPr>
        <w:t>政府信息公开领导小组办公室负责解释。</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监督电话：0739―76</w:t>
      </w:r>
      <w:r>
        <w:rPr>
          <w:rFonts w:hint="eastAsia" w:ascii="仿宋" w:hAnsi="仿宋" w:eastAsia="仿宋" w:cs="仿宋"/>
          <w:sz w:val="32"/>
          <w:szCs w:val="32"/>
          <w:lang w:val="en-US" w:eastAsia="zh-CN"/>
        </w:rPr>
        <w:t>03375</w:t>
      </w:r>
      <w:r>
        <w:rPr>
          <w:rFonts w:hint="eastAsia" w:ascii="仿宋" w:hAnsi="仿宋" w:eastAsia="仿宋" w:cs="仿宋"/>
          <w:sz w:val="32"/>
          <w:szCs w:val="32"/>
        </w:rPr>
        <w:t xml:space="preserve">  地址：</w:t>
      </w:r>
      <w:r>
        <w:rPr>
          <w:rFonts w:hint="eastAsia" w:ascii="仿宋" w:hAnsi="仿宋" w:eastAsia="仿宋" w:cs="仿宋"/>
          <w:sz w:val="32"/>
          <w:szCs w:val="32"/>
          <w:lang w:eastAsia="zh-CN"/>
        </w:rPr>
        <w:t>长铺子乡纪委</w:t>
      </w:r>
      <w:r>
        <w:rPr>
          <w:rFonts w:hint="eastAsia" w:ascii="仿宋" w:hAnsi="仿宋" w:eastAsia="仿宋" w:cs="仿宋"/>
          <w:sz w:val="32"/>
          <w:szCs w:val="32"/>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 邮编：422600</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eastAsia="zh-CN"/>
        </w:rPr>
        <w:t>附：</w:t>
      </w:r>
      <w:r>
        <w:rPr>
          <w:rFonts w:hint="eastAsia" w:ascii="仿宋" w:hAnsi="仿宋" w:eastAsia="仿宋" w:cs="仿宋"/>
          <w:kern w:val="0"/>
          <w:sz w:val="32"/>
          <w:szCs w:val="32"/>
          <w:lang w:val="en-US" w:eastAsia="zh-CN" w:bidi="ar"/>
        </w:rPr>
        <w:t>《长铺子苗族侗族乡政府信息公开申请表》</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kern w:val="0"/>
          <w:sz w:val="32"/>
          <w:szCs w:val="32"/>
          <w:lang w:val="en-US" w:eastAsia="zh-CN" w:bidi="ar"/>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lang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ind w:right="-506" w:rightChars="-241"/>
        <w:jc w:val="center"/>
        <w:textAlignment w:val="auto"/>
        <w:rPr>
          <w:rFonts w:hint="eastAsia" w:ascii="宋体" w:hAnsi="宋体"/>
          <w:b/>
          <w:sz w:val="44"/>
          <w:szCs w:val="44"/>
        </w:rPr>
      </w:pPr>
      <w:r>
        <w:rPr>
          <w:rFonts w:hint="eastAsia" w:ascii="宋体" w:hAnsi="宋体"/>
          <w:b/>
          <w:sz w:val="44"/>
          <w:szCs w:val="44"/>
          <w:lang w:eastAsia="zh-CN"/>
        </w:rPr>
        <w:t>长铺子苗族侗族乡</w:t>
      </w:r>
      <w:r>
        <w:rPr>
          <w:rFonts w:hint="eastAsia" w:ascii="宋体" w:hAnsi="宋体"/>
          <w:b/>
          <w:sz w:val="44"/>
          <w:szCs w:val="44"/>
        </w:rPr>
        <w:t>政府信息公开申请表</w:t>
      </w:r>
    </w:p>
    <w:tbl>
      <w:tblPr>
        <w:tblStyle w:val="3"/>
        <w:tblpPr w:leftFromText="180" w:rightFromText="180" w:vertAnchor="text" w:horzAnchor="page" w:tblpX="1260" w:tblpY="4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38"/>
        <w:gridCol w:w="46"/>
        <w:gridCol w:w="1038"/>
        <w:gridCol w:w="3000"/>
        <w:gridCol w:w="1"/>
        <w:gridCol w:w="1341"/>
        <w:gridCol w:w="223"/>
        <w:gridCol w:w="20"/>
        <w:gridCol w:w="839"/>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申请人信息</w:t>
            </w: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申请人姓名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（个人）</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eastAsia="仿宋_GB2312"/>
                <w:sz w:val="24"/>
              </w:rPr>
            </w:pPr>
          </w:p>
        </w:tc>
        <w:tc>
          <w:tcPr>
            <w:tcW w:w="15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单位或职业</w:t>
            </w:r>
          </w:p>
        </w:tc>
        <w:tc>
          <w:tcPr>
            <w:tcW w:w="2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8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法人或</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其他组织</w:t>
            </w:r>
          </w:p>
        </w:tc>
        <w:tc>
          <w:tcPr>
            <w:tcW w:w="10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机  构</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名  称</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5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法人代表</w:t>
            </w:r>
          </w:p>
        </w:tc>
        <w:tc>
          <w:tcPr>
            <w:tcW w:w="2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0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eastAsia="仿宋_GB2312"/>
                <w:spacing w:val="-20"/>
                <w:sz w:val="24"/>
              </w:rPr>
            </w:pPr>
            <w:r>
              <w:rPr>
                <w:rFonts w:hint="eastAsia" w:ascii="仿宋_GB2312" w:eastAsia="仿宋_GB2312"/>
                <w:spacing w:val="-20"/>
                <w:sz w:val="24"/>
              </w:rPr>
              <w:t>联系人或代 理 人</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eastAsia="仿宋_GB2312"/>
                <w:sz w:val="24"/>
              </w:rPr>
            </w:pPr>
            <w:r>
              <w:rPr>
                <w:rFonts w:hint="eastAsia" w:ascii="仿宋_GB2312" w:eastAsia="仿宋_GB2312"/>
                <w:sz w:val="24"/>
              </w:rPr>
              <w:t>姓   名</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5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单位或职业</w:t>
            </w:r>
          </w:p>
        </w:tc>
        <w:tc>
          <w:tcPr>
            <w:tcW w:w="2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证件名称</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5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证件号码</w:t>
            </w:r>
          </w:p>
        </w:tc>
        <w:tc>
          <w:tcPr>
            <w:tcW w:w="2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联系电话</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5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传    真</w:t>
            </w:r>
          </w:p>
        </w:tc>
        <w:tc>
          <w:tcPr>
            <w:tcW w:w="2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电子信箱</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5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邮政编码</w:t>
            </w:r>
          </w:p>
        </w:tc>
        <w:tc>
          <w:tcPr>
            <w:tcW w:w="27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联系地址</w:t>
            </w:r>
          </w:p>
        </w:tc>
        <w:tc>
          <w:tcPr>
            <w:tcW w:w="732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eastAsia="仿宋_GB2312"/>
                <w:sz w:val="24"/>
              </w:rPr>
            </w:pPr>
            <w:r>
              <w:rPr>
                <w:rFonts w:hint="eastAsia" w:ascii="仿宋_GB2312" w:eastAsia="仿宋_GB2312"/>
                <w:sz w:val="24"/>
              </w:rPr>
              <w:t>申请信息情况</w:t>
            </w:r>
          </w:p>
        </w:tc>
        <w:tc>
          <w:tcPr>
            <w:tcW w:w="88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信</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息</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内</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容</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文  件</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名  称</w:t>
            </w:r>
          </w:p>
        </w:tc>
        <w:tc>
          <w:tcPr>
            <w:tcW w:w="456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distribute"/>
              <w:textAlignment w:val="auto"/>
              <w:rPr>
                <w:rFonts w:hint="eastAsia" w:ascii="仿宋_GB2312" w:eastAsia="仿宋_GB2312"/>
                <w:sz w:val="24"/>
              </w:rPr>
            </w:pPr>
            <w:r>
              <w:rPr>
                <w:rFonts w:hint="eastAsia" w:ascii="仿宋_GB2312" w:eastAsia="仿宋_GB2312"/>
                <w:sz w:val="24"/>
              </w:rPr>
              <w:t xml:space="preserve">  </w:t>
            </w:r>
          </w:p>
        </w:tc>
        <w:tc>
          <w:tcPr>
            <w:tcW w:w="8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distribute"/>
              <w:textAlignment w:val="auto"/>
              <w:rPr>
                <w:rFonts w:hint="eastAsia" w:ascii="仿宋_GB2312" w:eastAsia="仿宋_GB2312"/>
                <w:sz w:val="24"/>
              </w:rPr>
            </w:pPr>
            <w:r>
              <w:rPr>
                <w:rFonts w:hint="eastAsia" w:ascii="仿宋_GB2312" w:eastAsia="仿宋_GB2312"/>
                <w:sz w:val="24"/>
              </w:rPr>
              <w:t>文号</w:t>
            </w:r>
          </w:p>
        </w:tc>
        <w:tc>
          <w:tcPr>
            <w:tcW w:w="1896" w:type="dxa"/>
            <w:noWrap w:val="0"/>
            <w:vAlign w:val="center"/>
          </w:tcPr>
          <w:p>
            <w:pPr>
              <w:keepNext w:val="0"/>
              <w:keepLines w:val="0"/>
              <w:pageBreakBefore w:val="0"/>
              <w:widowControl w:val="0"/>
              <w:kinsoku/>
              <w:wordWrap/>
              <w:overflowPunct/>
              <w:topLinePunct w:val="0"/>
              <w:autoSpaceDE/>
              <w:autoSpaceDN/>
              <w:bidi w:val="0"/>
              <w:adjustRightInd w:val="0"/>
              <w:snapToGrid w:val="0"/>
              <w:jc w:val="distribute"/>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eastAsia="仿宋_GB2312"/>
                <w:sz w:val="24"/>
              </w:rPr>
            </w:pPr>
          </w:p>
        </w:tc>
        <w:tc>
          <w:tcPr>
            <w:tcW w:w="88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8358" w:type="dxa"/>
            <w:gridSpan w:val="8"/>
            <w:noWrap w:val="0"/>
            <w:vAlign w:val="top"/>
          </w:tcPr>
          <w:p>
            <w:pPr>
              <w:keepNext w:val="0"/>
              <w:keepLines w:val="0"/>
              <w:pageBreakBefore w:val="0"/>
              <w:widowControl w:val="0"/>
              <w:kinsoku/>
              <w:wordWrap/>
              <w:overflowPunct/>
              <w:topLinePunct w:val="0"/>
              <w:autoSpaceDE/>
              <w:autoSpaceDN/>
              <w:bidi w:val="0"/>
              <w:adjustRightInd w:val="0"/>
              <w:snapToGrid w:val="0"/>
              <w:ind w:right="-88" w:rightChars="-42"/>
              <w:textAlignment w:val="auto"/>
              <w:rPr>
                <w:rFonts w:hint="eastAsia" w:ascii="仿宋_GB2312" w:eastAsia="仿宋_GB2312"/>
                <w:sz w:val="24"/>
              </w:rPr>
            </w:pPr>
            <w:r>
              <w:rPr>
                <w:rFonts w:hint="eastAsia" w:ascii="仿宋_GB2312" w:eastAsia="仿宋_GB2312"/>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eastAsia="仿宋_GB2312"/>
                <w:sz w:val="24"/>
              </w:rPr>
            </w:pPr>
          </w:p>
        </w:tc>
        <w:tc>
          <w:tcPr>
            <w:tcW w:w="8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申   请</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理   由</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pacing w:val="-20"/>
                <w:sz w:val="24"/>
              </w:rPr>
              <w:t>及用途</w:t>
            </w:r>
          </w:p>
        </w:tc>
        <w:tc>
          <w:tcPr>
            <w:tcW w:w="8358"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所需信息的形式</w:t>
            </w:r>
          </w:p>
        </w:tc>
        <w:tc>
          <w:tcPr>
            <w:tcW w:w="732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eastAsia="仿宋_GB2312"/>
                <w:sz w:val="24"/>
              </w:rPr>
            </w:pPr>
            <w:r>
              <w:rPr>
                <w:rFonts w:hint="eastAsia" w:ascii="仿宋_GB2312" w:eastAsia="仿宋_GB2312"/>
                <w:sz w:val="32"/>
                <w:szCs w:val="32"/>
              </w:rPr>
              <w:t>□</w:t>
            </w:r>
            <w:r>
              <w:rPr>
                <w:rFonts w:hint="eastAsia" w:ascii="仿宋_GB2312" w:eastAsia="仿宋_GB2312"/>
                <w:sz w:val="24"/>
              </w:rPr>
              <w:t xml:space="preserve">纸制  </w:t>
            </w:r>
            <w:r>
              <w:rPr>
                <w:rFonts w:hint="eastAsia" w:ascii="仿宋_GB2312" w:eastAsia="仿宋_GB2312"/>
                <w:sz w:val="32"/>
                <w:szCs w:val="32"/>
              </w:rPr>
              <w:t>□</w:t>
            </w:r>
            <w:r>
              <w:rPr>
                <w:rFonts w:hint="eastAsia" w:ascii="仿宋_GB2312" w:eastAsia="仿宋_GB2312"/>
                <w:sz w:val="24"/>
              </w:rPr>
              <w:t xml:space="preserve">电子邮件  </w:t>
            </w:r>
            <w:r>
              <w:rPr>
                <w:rFonts w:hint="eastAsia" w:ascii="仿宋_GB2312" w:eastAsia="仿宋_GB2312"/>
                <w:sz w:val="32"/>
                <w:szCs w:val="32"/>
              </w:rPr>
              <w:t>□</w:t>
            </w:r>
            <w:r>
              <w:rPr>
                <w:rFonts w:hint="eastAsia" w:ascii="仿宋_GB2312" w:eastAsia="仿宋_GB2312"/>
                <w:sz w:val="24"/>
              </w:rPr>
              <w:t>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获取信息的方式</w:t>
            </w:r>
          </w:p>
        </w:tc>
        <w:tc>
          <w:tcPr>
            <w:tcW w:w="732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eastAsia="仿宋_GB2312"/>
                <w:sz w:val="24"/>
              </w:rPr>
            </w:pPr>
            <w:r>
              <w:rPr>
                <w:rFonts w:hint="eastAsia" w:ascii="仿宋_GB2312" w:eastAsia="仿宋_GB2312"/>
                <w:sz w:val="32"/>
                <w:szCs w:val="32"/>
              </w:rPr>
              <w:t>□</w:t>
            </w:r>
            <w:r>
              <w:rPr>
                <w:rFonts w:hint="eastAsia" w:ascii="仿宋_GB2312" w:eastAsia="仿宋_GB2312"/>
                <w:sz w:val="24"/>
              </w:rPr>
              <w:t xml:space="preserve">邮寄  </w:t>
            </w:r>
            <w:r>
              <w:rPr>
                <w:rFonts w:hint="eastAsia" w:ascii="仿宋_GB2312" w:eastAsia="仿宋_GB2312"/>
                <w:sz w:val="32"/>
                <w:szCs w:val="32"/>
              </w:rPr>
              <w:t>□</w:t>
            </w:r>
            <w:r>
              <w:rPr>
                <w:rFonts w:hint="eastAsia" w:ascii="仿宋_GB2312" w:eastAsia="仿宋_GB2312"/>
                <w:sz w:val="24"/>
              </w:rPr>
              <w:t xml:space="preserve">电子邮件  </w:t>
            </w:r>
            <w:r>
              <w:rPr>
                <w:rFonts w:hint="eastAsia" w:ascii="仿宋_GB2312" w:eastAsia="仿宋_GB2312"/>
                <w:sz w:val="32"/>
                <w:szCs w:val="32"/>
              </w:rPr>
              <w:t>□</w:t>
            </w:r>
            <w:r>
              <w:rPr>
                <w:rFonts w:hint="eastAsia" w:ascii="仿宋_GB2312" w:eastAsia="仿宋_GB2312"/>
                <w:sz w:val="24"/>
              </w:rPr>
              <w:t xml:space="preserve">传真  </w:t>
            </w:r>
            <w:r>
              <w:rPr>
                <w:rFonts w:hint="eastAsia" w:ascii="仿宋_GB2312" w:eastAsia="仿宋_GB2312"/>
                <w:sz w:val="32"/>
                <w:szCs w:val="32"/>
              </w:rPr>
              <w:t>□</w:t>
            </w:r>
            <w:r>
              <w:rPr>
                <w:rFonts w:hint="eastAsia" w:ascii="仿宋_GB2312" w:eastAsia="仿宋_GB2312"/>
                <w:sz w:val="24"/>
              </w:rPr>
              <w:t xml:space="preserve">自行领取  </w:t>
            </w:r>
            <w:r>
              <w:rPr>
                <w:rFonts w:hint="eastAsia" w:ascii="仿宋_GB2312" w:eastAsia="仿宋_GB2312"/>
                <w:sz w:val="32"/>
                <w:szCs w:val="32"/>
              </w:rPr>
              <w:t>□</w:t>
            </w:r>
            <w:r>
              <w:rPr>
                <w:rFonts w:hint="eastAsia" w:ascii="仿宋_GB2312" w:eastAsia="仿宋_GB2312"/>
                <w:sz w:val="24"/>
              </w:rPr>
              <w:t>电话告知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38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申请人或代理人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签 名（盖章）</w:t>
            </w:r>
          </w:p>
        </w:tc>
        <w:tc>
          <w:tcPr>
            <w:tcW w:w="3001" w:type="dxa"/>
            <w:gridSpan w:val="2"/>
            <w:noWrap w:val="0"/>
            <w:vAlign w:val="center"/>
          </w:tcPr>
          <w:p>
            <w:pPr>
              <w:keepNext w:val="0"/>
              <w:keepLines w:val="0"/>
              <w:pageBreakBefore w:val="0"/>
              <w:widowControl w:val="0"/>
              <w:kinsoku/>
              <w:wordWrap/>
              <w:overflowPunct/>
              <w:topLinePunct w:val="0"/>
              <w:autoSpaceDE/>
              <w:autoSpaceDN/>
              <w:bidi w:val="0"/>
              <w:jc w:val="center"/>
              <w:textAlignment w:val="auto"/>
              <w:rPr>
                <w:rFonts w:ascii="仿宋_GB2312" w:eastAsia="仿宋_GB2312"/>
                <w:sz w:val="2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申请时间</w:t>
            </w:r>
          </w:p>
        </w:tc>
        <w:tc>
          <w:tcPr>
            <w:tcW w:w="29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ind w:firstLine="840" w:firstLineChars="350"/>
              <w:textAlignment w:val="auto"/>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8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提出申请方式</w:t>
            </w:r>
          </w:p>
        </w:tc>
        <w:tc>
          <w:tcPr>
            <w:tcW w:w="732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left="-5"/>
              <w:textAlignment w:val="auto"/>
              <w:rPr>
                <w:rFonts w:hint="eastAsia" w:ascii="仿宋_GB2312" w:eastAsia="仿宋_GB2312"/>
                <w:sz w:val="24"/>
              </w:rPr>
            </w:pPr>
            <w:r>
              <w:rPr>
                <w:rFonts w:hint="eastAsia" w:ascii="仿宋_GB2312" w:eastAsia="仿宋_GB2312"/>
                <w:sz w:val="32"/>
                <w:szCs w:val="32"/>
              </w:rPr>
              <w:t>□</w:t>
            </w:r>
            <w:r>
              <w:rPr>
                <w:rFonts w:hint="eastAsia" w:ascii="仿宋_GB2312" w:eastAsia="仿宋_GB2312"/>
                <w:sz w:val="24"/>
              </w:rPr>
              <w:t xml:space="preserve">邮寄  </w:t>
            </w:r>
            <w:r>
              <w:rPr>
                <w:rFonts w:hint="eastAsia" w:ascii="仿宋_GB2312" w:eastAsia="仿宋_GB2312"/>
                <w:sz w:val="32"/>
                <w:szCs w:val="32"/>
              </w:rPr>
              <w:t>□</w:t>
            </w:r>
            <w:r>
              <w:rPr>
                <w:rFonts w:hint="eastAsia" w:ascii="仿宋_GB2312" w:eastAsia="仿宋_GB2312"/>
                <w:sz w:val="24"/>
              </w:rPr>
              <w:t xml:space="preserve">电子邮件  </w:t>
            </w:r>
            <w:r>
              <w:rPr>
                <w:rFonts w:hint="eastAsia" w:ascii="仿宋_GB2312" w:eastAsia="仿宋_GB2312"/>
                <w:sz w:val="32"/>
                <w:szCs w:val="32"/>
              </w:rPr>
              <w:t>□</w:t>
            </w:r>
            <w:r>
              <w:rPr>
                <w:rFonts w:hint="eastAsia" w:ascii="仿宋_GB2312" w:eastAsia="仿宋_GB2312"/>
                <w:sz w:val="24"/>
              </w:rPr>
              <w:t xml:space="preserve">传真  </w:t>
            </w:r>
            <w:r>
              <w:rPr>
                <w:rFonts w:hint="eastAsia" w:ascii="仿宋_GB2312" w:eastAsia="仿宋_GB2312"/>
                <w:sz w:val="32"/>
                <w:szCs w:val="32"/>
              </w:rPr>
              <w:t>□</w:t>
            </w:r>
            <w:r>
              <w:rPr>
                <w:rFonts w:hint="eastAsia" w:ascii="仿宋_GB2312" w:eastAsia="仿宋_GB2312"/>
                <w:sz w:val="24"/>
              </w:rPr>
              <w:t>当面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8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收到时间</w:t>
            </w:r>
          </w:p>
        </w:tc>
        <w:tc>
          <w:tcPr>
            <w:tcW w:w="30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 xml:space="preserve">     年    月     日</w:t>
            </w:r>
          </w:p>
        </w:tc>
        <w:tc>
          <w:tcPr>
            <w:tcW w:w="134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受理编号</w:t>
            </w:r>
          </w:p>
        </w:tc>
        <w:tc>
          <w:tcPr>
            <w:tcW w:w="297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kinsoku/>
        <w:wordWrap/>
        <w:overflowPunct/>
        <w:topLinePunct w:val="0"/>
        <w:autoSpaceDE/>
        <w:autoSpaceDN/>
        <w:bidi w:val="0"/>
        <w:jc w:val="distribute"/>
        <w:textAlignment w:val="auto"/>
        <w:rPr>
          <w:rFonts w:hint="eastAsia"/>
        </w:rPr>
      </w:pPr>
    </w:p>
    <w:p>
      <w:pPr>
        <w:keepNext w:val="0"/>
        <w:keepLines w:val="0"/>
        <w:pageBreakBefore w:val="0"/>
        <w:widowControl w:val="0"/>
        <w:kinsoku/>
        <w:wordWrap/>
        <w:overflowPunct/>
        <w:topLinePunct w:val="0"/>
        <w:autoSpaceDE/>
        <w:autoSpaceDN/>
        <w:bidi w:val="0"/>
        <w:ind w:left="420" w:leftChars="-150" w:right="-296" w:rightChars="-141" w:hanging="735" w:hangingChars="350"/>
        <w:textAlignment w:val="auto"/>
        <w:rPr>
          <w:rFonts w:hint="eastAsia" w:ascii="宋体" w:hAnsi="宋体"/>
        </w:rPr>
      </w:pPr>
      <w:r>
        <w:rPr>
          <w:rFonts w:hint="eastAsia" w:ascii="宋体" w:hAnsi="宋体"/>
        </w:rPr>
        <w:t>注：1</w:t>
      </w:r>
      <w:r>
        <w:rPr>
          <w:rFonts w:hint="eastAsia" w:ascii="宋体" w:hAnsi="宋体"/>
          <w:lang w:val="en-US" w:eastAsia="zh-CN"/>
        </w:rPr>
        <w:t>.</w:t>
      </w:r>
      <w:r>
        <w:rPr>
          <w:rFonts w:hint="eastAsia" w:ascii="宋体" w:hAnsi="宋体"/>
        </w:rPr>
        <w:t>本文本适用于公民、法人或者其他组织依据《中华人民共和国政府信息公开条例》第十三条、第二十条、第二十五条第一款、第二十八条第一款的规定向行政机关提出的申请行为；</w:t>
      </w:r>
    </w:p>
    <w:p>
      <w:pPr>
        <w:keepNext w:val="0"/>
        <w:keepLines w:val="0"/>
        <w:pageBreakBefore w:val="0"/>
        <w:widowControl w:val="0"/>
        <w:kinsoku/>
        <w:wordWrap/>
        <w:overflowPunct/>
        <w:topLinePunct w:val="0"/>
        <w:autoSpaceDE/>
        <w:autoSpaceDN/>
        <w:bidi w:val="0"/>
        <w:ind w:left="210" w:leftChars="-250" w:hanging="735" w:hangingChars="350"/>
        <w:textAlignment w:val="auto"/>
        <w:rPr>
          <w:rFonts w:hint="eastAsia" w:ascii="宋体" w:hAnsi="宋体"/>
        </w:rPr>
      </w:pPr>
      <w:r>
        <w:rPr>
          <w:rFonts w:hint="eastAsia" w:ascii="宋体" w:hAnsi="宋体"/>
        </w:rPr>
        <w:t xml:space="preserve">      2</w:t>
      </w:r>
      <w:r>
        <w:rPr>
          <w:rFonts w:hint="eastAsia" w:ascii="宋体" w:hAnsi="宋体"/>
          <w:lang w:val="en-US" w:eastAsia="zh-CN"/>
        </w:rPr>
        <w:t>.</w:t>
      </w:r>
      <w:r>
        <w:rPr>
          <w:rFonts w:hint="eastAsia" w:ascii="宋体" w:hAnsi="宋体"/>
        </w:rPr>
        <w:t>法人或其他组织申请，请提供本机构与申请理由、用途等相关的证明材料。</w:t>
      </w:r>
    </w:p>
    <w:p>
      <w:pPr>
        <w:keepNext w:val="0"/>
        <w:keepLines w:val="0"/>
        <w:pageBreakBefore w:val="0"/>
        <w:widowControl w:val="0"/>
        <w:numPr>
          <w:ilvl w:val="0"/>
          <w:numId w:val="0"/>
        </w:numPr>
        <w:kinsoku/>
        <w:wordWrap/>
        <w:overflowPunct/>
        <w:topLinePunct w:val="0"/>
        <w:autoSpaceDE/>
        <w:autoSpaceDN/>
        <w:bidi w:val="0"/>
        <w:ind w:left="105" w:leftChars="0"/>
        <w:textAlignment w:val="auto"/>
        <w:rPr>
          <w:lang w:val="en-US"/>
        </w:rPr>
      </w:pPr>
      <w:r>
        <w:rPr>
          <w:rFonts w:hint="eastAsia" w:ascii="宋体" w:hAnsi="宋体"/>
          <w:lang w:val="en-US" w:eastAsia="zh-CN"/>
        </w:rPr>
        <w:t>3.</w:t>
      </w:r>
      <w:r>
        <w:rPr>
          <w:rFonts w:hint="eastAsia" w:ascii="宋体" w:hAnsi="宋体"/>
        </w:rPr>
        <w:t>“收到时间”和“受理编号”栏由受理机关工作人员填写。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17D12"/>
    <w:rsid w:val="50BB1687"/>
    <w:rsid w:val="54B4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2020-11-19T03:50:28Z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