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Theme="majorEastAsia" w:hAnsiTheme="majorEastAsia" w:eastAsiaTheme="majorEastAsia"/>
          <w:b/>
          <w:sz w:val="44"/>
          <w:szCs w:val="44"/>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Theme="majorEastAsia" w:hAnsiTheme="majorEastAsia" w:eastAsiaTheme="majorEastAsia"/>
          <w:b/>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b/>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b/>
          <w:sz w:val="44"/>
          <w:szCs w:val="44"/>
          <w:lang w:val="en-US" w:eastAsia="zh-CN"/>
        </w:rPr>
      </w:pPr>
      <w:r>
        <w:rPr>
          <w:rFonts w:hint="eastAsia" w:asciiTheme="majorEastAsia" w:hAnsiTheme="majorEastAsia" w:eastAsiaTheme="majorEastAsia"/>
          <w:b/>
          <w:sz w:val="44"/>
          <w:szCs w:val="44"/>
        </w:rPr>
        <w:t>202</w:t>
      </w:r>
      <w:r>
        <w:rPr>
          <w:rFonts w:hint="eastAsia" w:asciiTheme="majorEastAsia" w:hAnsiTheme="majorEastAsia" w:eastAsiaTheme="majorEastAsia"/>
          <w:b/>
          <w:sz w:val="44"/>
          <w:szCs w:val="44"/>
          <w:lang w:val="en-US" w:eastAsia="zh-CN"/>
        </w:rPr>
        <w:t>1</w:t>
      </w:r>
      <w:r>
        <w:rPr>
          <w:rFonts w:hint="eastAsia" w:asciiTheme="majorEastAsia" w:hAnsiTheme="majorEastAsia" w:eastAsiaTheme="majorEastAsia"/>
          <w:b/>
          <w:sz w:val="44"/>
          <w:szCs w:val="44"/>
        </w:rPr>
        <w:t>年工作总结</w:t>
      </w:r>
      <w:r>
        <w:rPr>
          <w:rFonts w:hint="eastAsia" w:asciiTheme="majorEastAsia" w:hAnsiTheme="majorEastAsia" w:eastAsiaTheme="majorEastAsia"/>
          <w:b/>
          <w:sz w:val="44"/>
          <w:szCs w:val="44"/>
          <w:lang w:eastAsia="zh-CN"/>
        </w:rPr>
        <w:t>及</w:t>
      </w:r>
      <w:r>
        <w:rPr>
          <w:rFonts w:hint="eastAsia" w:asciiTheme="majorEastAsia" w:hAnsiTheme="majorEastAsia" w:eastAsiaTheme="majorEastAsia"/>
          <w:b/>
          <w:sz w:val="44"/>
          <w:szCs w:val="44"/>
          <w:lang w:val="en-US" w:eastAsia="zh-CN"/>
        </w:rPr>
        <w:t>2022年工作计划</w:t>
      </w:r>
    </w:p>
    <w:p>
      <w:pPr>
        <w:keepNext w:val="0"/>
        <w:keepLines w:val="0"/>
        <w:pageBreakBefore w:val="0"/>
        <w:kinsoku/>
        <w:wordWrap/>
        <w:overflowPunct/>
        <w:topLinePunct w:val="0"/>
        <w:autoSpaceDE/>
        <w:autoSpaceDN/>
        <w:bidi w:val="0"/>
        <w:adjustRightInd/>
        <w:snapToGrid/>
        <w:spacing w:line="560" w:lineRule="exact"/>
        <w:jc w:val="center"/>
        <w:textAlignment w:val="auto"/>
        <w:rPr>
          <w:rStyle w:val="6"/>
          <w:rFonts w:hint="eastAsia" w:ascii="楷体" w:hAnsi="楷体" w:eastAsia="楷体" w:cs="楷体"/>
          <w:b/>
          <w:bCs/>
          <w:sz w:val="32"/>
          <w:szCs w:val="32"/>
          <w:lang w:eastAsia="zh-CN"/>
        </w:rPr>
      </w:pPr>
      <w:r>
        <w:rPr>
          <w:rStyle w:val="6"/>
          <w:rFonts w:hint="eastAsia" w:ascii="楷体" w:hAnsi="楷体" w:eastAsia="楷体" w:cs="楷体"/>
          <w:b/>
          <w:bCs/>
          <w:sz w:val="32"/>
          <w:szCs w:val="32"/>
          <w:lang w:eastAsia="zh-CN"/>
        </w:rPr>
        <w:t>绥宁县财政局</w:t>
      </w: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楷体" w:hAnsi="楷体" w:eastAsia="楷体" w:cs="楷体"/>
          <w:b/>
          <w:bCs/>
          <w:lang w:val="en-US" w:eastAsia="zh-CN"/>
        </w:rPr>
      </w:pPr>
      <w:r>
        <w:rPr>
          <w:rStyle w:val="6"/>
          <w:rFonts w:hint="eastAsia" w:ascii="楷体" w:hAnsi="楷体" w:eastAsia="楷体" w:cs="楷体"/>
          <w:b/>
          <w:bCs/>
          <w:sz w:val="32"/>
          <w:szCs w:val="32"/>
          <w:lang w:val="en-US" w:eastAsia="zh-CN"/>
        </w:rPr>
        <w:t>2021年12月2日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Style w:val="6"/>
          <w:rFonts w:ascii="仿宋" w:hAnsi="仿宋" w:eastAsia="仿宋"/>
          <w:sz w:val="32"/>
          <w:szCs w:val="32"/>
        </w:rPr>
      </w:pPr>
      <w:r>
        <w:rPr>
          <w:rStyle w:val="6"/>
          <w:rFonts w:ascii="仿宋" w:hAnsi="仿宋" w:eastAsia="仿宋"/>
          <w:sz w:val="32"/>
          <w:szCs w:val="32"/>
        </w:rPr>
        <w:t>20</w:t>
      </w:r>
      <w:r>
        <w:rPr>
          <w:rStyle w:val="6"/>
          <w:rFonts w:hint="eastAsia" w:ascii="仿宋" w:hAnsi="仿宋" w:eastAsia="仿宋"/>
          <w:sz w:val="32"/>
          <w:szCs w:val="32"/>
          <w:lang w:val="en-US" w:eastAsia="zh-CN"/>
        </w:rPr>
        <w:t>21</w:t>
      </w:r>
      <w:r>
        <w:rPr>
          <w:rStyle w:val="6"/>
          <w:rFonts w:ascii="仿宋" w:hAnsi="仿宋" w:eastAsia="仿宋"/>
          <w:sz w:val="32"/>
          <w:szCs w:val="32"/>
        </w:rPr>
        <w:t>年以来，我局全面贯彻习近平新时代中国特色社会主义思想和党的十九届三中</w:t>
      </w:r>
      <w:r>
        <w:rPr>
          <w:rStyle w:val="6"/>
          <w:rFonts w:hint="eastAsia" w:ascii="仿宋" w:hAnsi="仿宋" w:eastAsia="仿宋"/>
          <w:sz w:val="32"/>
          <w:szCs w:val="32"/>
          <w:lang w:eastAsia="zh-CN"/>
        </w:rPr>
        <w:t>、四中、五中</w:t>
      </w:r>
      <w:r>
        <w:rPr>
          <w:rStyle w:val="6"/>
          <w:rFonts w:ascii="仿宋" w:hAnsi="仿宋" w:eastAsia="仿宋"/>
          <w:sz w:val="32"/>
          <w:szCs w:val="32"/>
        </w:rPr>
        <w:t>全会精神，在县委、县政府的正确领导下，在县人大、县政协的监督支持下，紧紧围绕县委、县政府中心工作和重点工作，以</w:t>
      </w:r>
      <w:r>
        <w:rPr>
          <w:rStyle w:val="6"/>
          <w:rFonts w:hint="eastAsia" w:ascii="仿宋" w:hAnsi="仿宋" w:eastAsia="仿宋"/>
          <w:sz w:val="32"/>
          <w:szCs w:val="32"/>
          <w:lang w:eastAsia="zh-CN"/>
        </w:rPr>
        <w:t>习近平总书记考察湖南重要讲话精神为指导</w:t>
      </w:r>
      <w:r>
        <w:rPr>
          <w:rStyle w:val="6"/>
          <w:rFonts w:ascii="仿宋" w:hAnsi="仿宋" w:eastAsia="仿宋"/>
          <w:sz w:val="32"/>
          <w:szCs w:val="32"/>
        </w:rPr>
        <w:t>，按照高质量发展要求，</w:t>
      </w:r>
      <w:r>
        <w:rPr>
          <w:rStyle w:val="6"/>
          <w:rFonts w:hint="eastAsia" w:ascii="仿宋" w:hAnsi="仿宋" w:eastAsia="仿宋"/>
          <w:sz w:val="32"/>
          <w:szCs w:val="32"/>
          <w:lang w:eastAsia="zh-CN"/>
        </w:rPr>
        <w:t>主动服务“三高四新”，</w:t>
      </w:r>
      <w:r>
        <w:rPr>
          <w:rStyle w:val="6"/>
          <w:rFonts w:ascii="仿宋" w:hAnsi="仿宋" w:eastAsia="仿宋"/>
          <w:sz w:val="32"/>
          <w:szCs w:val="32"/>
        </w:rPr>
        <w:t>积极组织财政收入，努力优化支出结构，扎实推进财政改革，不断强化资金监管，切实转变工作作风，各项工作取得了较好成效。</w:t>
      </w:r>
    </w:p>
    <w:p>
      <w:pPr>
        <w:pStyle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一、主要工作开展情况</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kern w:val="0"/>
          <w:sz w:val="32"/>
          <w:szCs w:val="32"/>
        </w:rPr>
      </w:pPr>
      <w:r>
        <w:rPr>
          <w:rStyle w:val="6"/>
          <w:rFonts w:hint="eastAsia" w:ascii="楷体" w:hAnsi="楷体" w:eastAsia="楷体"/>
          <w:b/>
          <w:sz w:val="32"/>
          <w:szCs w:val="32"/>
        </w:rPr>
        <w:t>（一）积极组织财政收入。</w:t>
      </w:r>
      <w:r>
        <w:rPr>
          <w:rFonts w:hint="eastAsia" w:ascii="仿宋" w:hAnsi="仿宋" w:eastAsia="仿宋" w:cs="仿宋_GB2312"/>
          <w:sz w:val="32"/>
          <w:szCs w:val="32"/>
          <w:shd w:val="clear" w:color="auto" w:fill="FFFFFF"/>
        </w:rPr>
        <w:t>面对宏观经济持续下行压力，我局</w:t>
      </w:r>
      <w:r>
        <w:rPr>
          <w:rFonts w:hint="eastAsia" w:ascii="仿宋" w:hAnsi="仿宋" w:eastAsia="仿宋" w:cs="仿宋_GB2312"/>
          <w:sz w:val="32"/>
          <w:szCs w:val="32"/>
          <w:shd w:val="clear" w:color="auto" w:fill="FFFFFF"/>
          <w:lang w:eastAsia="zh-CN"/>
        </w:rPr>
        <w:t>初拟《绥宁县财源建设工程服务“三高四新”战略实施方案》，</w:t>
      </w:r>
      <w:r>
        <w:rPr>
          <w:rFonts w:hint="eastAsia" w:ascii="仿宋" w:hAnsi="仿宋" w:eastAsia="仿宋" w:cs="仿宋_GB2312"/>
          <w:sz w:val="32"/>
          <w:szCs w:val="32"/>
          <w:shd w:val="clear" w:color="auto" w:fill="FFFFFF"/>
        </w:rPr>
        <w:t>主动作为，合理调度，与各征收部门积极</w:t>
      </w:r>
      <w:r>
        <w:rPr>
          <w:rFonts w:hint="eastAsia" w:ascii="仿宋" w:hAnsi="仿宋" w:eastAsia="仿宋" w:cs="仿宋_GB2312"/>
          <w:sz w:val="32"/>
          <w:szCs w:val="32"/>
          <w:shd w:val="clear" w:color="auto" w:fill="FFFFFF"/>
          <w:lang w:eastAsia="zh-CN"/>
        </w:rPr>
        <w:t>配</w:t>
      </w:r>
      <w:r>
        <w:rPr>
          <w:rFonts w:hint="eastAsia" w:ascii="仿宋" w:hAnsi="仿宋" w:eastAsia="仿宋" w:cs="仿宋_GB2312"/>
          <w:sz w:val="32"/>
          <w:szCs w:val="32"/>
          <w:shd w:val="clear" w:color="auto" w:fill="FFFFFF"/>
        </w:rPr>
        <w:t>合，</w:t>
      </w:r>
      <w:r>
        <w:rPr>
          <w:rFonts w:hint="eastAsia" w:ascii="仿宋" w:hAnsi="仿宋" w:eastAsia="仿宋" w:cs="仿宋_GB2312"/>
          <w:sz w:val="32"/>
          <w:szCs w:val="32"/>
          <w:shd w:val="clear" w:color="auto" w:fill="FFFFFF"/>
          <w:lang w:val="en-US" w:eastAsia="zh-CN"/>
        </w:rPr>
        <w:t>坚持目标导向，加力涵养培育财源，将支持产业发展作为财源建设的首要任务，做大做强财政收入“蛋糕”。</w:t>
      </w:r>
      <w:r>
        <w:rPr>
          <w:rFonts w:hint="eastAsia" w:ascii="仿宋" w:hAnsi="仿宋" w:eastAsia="仿宋"/>
          <w:sz w:val="32"/>
          <w:szCs w:val="32"/>
          <w:lang w:val="zh-CN"/>
        </w:rPr>
        <w:t>20</w:t>
      </w:r>
      <w:r>
        <w:rPr>
          <w:rFonts w:hint="eastAsia" w:ascii="仿宋" w:hAnsi="仿宋" w:eastAsia="仿宋"/>
          <w:sz w:val="32"/>
          <w:szCs w:val="32"/>
          <w:lang w:val="en-US" w:eastAsia="zh-CN"/>
        </w:rPr>
        <w:t>21</w:t>
      </w:r>
      <w:r>
        <w:rPr>
          <w:rFonts w:hint="eastAsia" w:ascii="仿宋" w:hAnsi="仿宋" w:eastAsia="仿宋"/>
          <w:sz w:val="32"/>
          <w:szCs w:val="32"/>
          <w:lang w:val="zh-CN"/>
        </w:rPr>
        <w:t>年，全县预计完成财政总收入</w:t>
      </w:r>
      <w:r>
        <w:rPr>
          <w:rFonts w:hint="eastAsia" w:ascii="仿宋" w:hAnsi="仿宋" w:eastAsia="仿宋"/>
          <w:sz w:val="32"/>
          <w:szCs w:val="32"/>
          <w:lang w:val="en-US" w:eastAsia="zh-CN"/>
        </w:rPr>
        <w:t>3.02亿元</w:t>
      </w:r>
      <w:r>
        <w:rPr>
          <w:rFonts w:hint="eastAsia" w:ascii="仿宋" w:hAnsi="仿宋" w:eastAsia="仿宋"/>
          <w:sz w:val="32"/>
          <w:szCs w:val="32"/>
          <w:lang w:val="zh-CN"/>
        </w:rPr>
        <w:t>，</w:t>
      </w:r>
      <w:r>
        <w:rPr>
          <w:rFonts w:hint="eastAsia" w:ascii="仿宋" w:hAnsi="仿宋" w:eastAsia="仿宋"/>
          <w:sz w:val="32"/>
          <w:szCs w:val="32"/>
        </w:rPr>
        <w:t>比上年</w:t>
      </w:r>
      <w:r>
        <w:rPr>
          <w:rFonts w:hint="eastAsia" w:ascii="仿宋" w:hAnsi="仿宋" w:eastAsia="仿宋"/>
          <w:sz w:val="32"/>
          <w:szCs w:val="32"/>
          <w:lang w:eastAsia="zh-CN"/>
        </w:rPr>
        <w:t>增加</w:t>
      </w:r>
      <w:r>
        <w:rPr>
          <w:rFonts w:hint="eastAsia" w:ascii="仿宋" w:hAnsi="仿宋" w:eastAsia="仿宋"/>
          <w:sz w:val="32"/>
          <w:szCs w:val="32"/>
          <w:lang w:val="en-US" w:eastAsia="zh-CN"/>
        </w:rPr>
        <w:t>1978</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lang w:val="en-US" w:eastAsia="zh-CN"/>
        </w:rPr>
        <w:t>7</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zh-CN"/>
        </w:rPr>
        <w:t>其中地方一般预算收入完成</w:t>
      </w:r>
      <w:r>
        <w:rPr>
          <w:rFonts w:hint="eastAsia" w:ascii="仿宋" w:hAnsi="仿宋" w:eastAsia="仿宋"/>
          <w:sz w:val="32"/>
          <w:szCs w:val="32"/>
          <w:lang w:val="en-US" w:eastAsia="zh-CN"/>
        </w:rPr>
        <w:t>1.91</w:t>
      </w:r>
      <w:r>
        <w:rPr>
          <w:rFonts w:hint="eastAsia" w:ascii="仿宋" w:hAnsi="仿宋" w:eastAsia="仿宋"/>
          <w:sz w:val="32"/>
          <w:szCs w:val="32"/>
          <w:lang w:val="zh-CN"/>
        </w:rPr>
        <w:t>亿元，预计完成上划中央收入</w:t>
      </w:r>
      <w:r>
        <w:rPr>
          <w:rFonts w:hint="eastAsia" w:ascii="仿宋" w:hAnsi="仿宋" w:eastAsia="仿宋"/>
          <w:sz w:val="32"/>
          <w:szCs w:val="32"/>
          <w:lang w:val="en-US" w:eastAsia="zh-CN"/>
        </w:rPr>
        <w:t>8678</w:t>
      </w:r>
      <w:r>
        <w:rPr>
          <w:rFonts w:hint="eastAsia" w:ascii="仿宋" w:hAnsi="仿宋" w:eastAsia="仿宋"/>
          <w:sz w:val="32"/>
          <w:szCs w:val="32"/>
          <w:lang w:val="zh-CN"/>
        </w:rPr>
        <w:t>万元，预计完成上划省级收入</w:t>
      </w:r>
      <w:r>
        <w:rPr>
          <w:rFonts w:hint="eastAsia" w:ascii="仿宋" w:hAnsi="仿宋" w:eastAsia="仿宋"/>
          <w:sz w:val="32"/>
          <w:szCs w:val="32"/>
          <w:lang w:val="en-US" w:eastAsia="zh-CN"/>
        </w:rPr>
        <w:t>2417</w:t>
      </w:r>
      <w:r>
        <w:rPr>
          <w:rFonts w:hint="eastAsia" w:ascii="仿宋" w:hAnsi="仿宋" w:eastAsia="仿宋"/>
          <w:sz w:val="32"/>
          <w:szCs w:val="32"/>
          <w:lang w:val="zh-CN"/>
        </w:rPr>
        <w:t>万元，地方财政收入中，税收占比达到</w:t>
      </w:r>
      <w:r>
        <w:rPr>
          <w:rFonts w:hint="eastAsia" w:ascii="仿宋" w:hAnsi="仿宋" w:eastAsia="仿宋"/>
          <w:sz w:val="32"/>
          <w:szCs w:val="32"/>
          <w:lang w:val="en-US" w:eastAsia="zh-CN"/>
        </w:rPr>
        <w:t>70.19%</w:t>
      </w:r>
      <w:r>
        <w:rPr>
          <w:rFonts w:hint="eastAsia" w:ascii="仿宋" w:hAnsi="仿宋" w:eastAsia="仿宋"/>
          <w:sz w:val="32"/>
          <w:szCs w:val="32"/>
          <w:lang w:val="zh-CN"/>
        </w:rPr>
        <w:t>。</w:t>
      </w:r>
      <w:r>
        <w:rPr>
          <w:rFonts w:hint="eastAsia" w:ascii="仿宋_GB2312" w:hAnsi="仿宋_GB2312" w:eastAsia="仿宋_GB2312" w:cs="仿宋_GB2312"/>
          <w:color w:val="000000"/>
          <w:kern w:val="0"/>
          <w:sz w:val="32"/>
          <w:szCs w:val="32"/>
          <w:lang w:eastAsia="zh-CN"/>
        </w:rPr>
        <w:t>今</w:t>
      </w:r>
      <w:r>
        <w:rPr>
          <w:rFonts w:hint="eastAsia" w:ascii="仿宋_GB2312" w:hAnsi="仿宋_GB2312" w:eastAsia="仿宋_GB2312" w:cs="仿宋_GB2312"/>
          <w:color w:val="000000"/>
          <w:kern w:val="0"/>
          <w:sz w:val="32"/>
          <w:szCs w:val="32"/>
        </w:rPr>
        <w:t>年的财政收入完成情况比上年明显好转，实现了财政收入提质增量。</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eastAsia="仿宋"/>
          <w:lang w:eastAsia="zh-CN"/>
        </w:rPr>
      </w:pPr>
      <w:r>
        <w:rPr>
          <w:rFonts w:hint="eastAsia" w:ascii="楷体" w:hAnsi="楷体" w:eastAsia="楷体" w:cs="楷体"/>
          <w:b/>
          <w:bCs/>
          <w:sz w:val="32"/>
          <w:szCs w:val="32"/>
          <w:lang w:val="zh-CN"/>
        </w:rPr>
        <w:t>（二）着力保障财政支出。</w:t>
      </w:r>
      <w:r>
        <w:rPr>
          <w:rFonts w:hint="eastAsia" w:ascii="仿宋" w:hAnsi="仿宋" w:eastAsia="仿宋" w:cs="仿宋"/>
          <w:b w:val="0"/>
          <w:bCs w:val="0"/>
          <w:sz w:val="32"/>
          <w:szCs w:val="32"/>
          <w:lang w:val="zh-CN"/>
        </w:rPr>
        <w:t>预计</w:t>
      </w:r>
      <w:r>
        <w:rPr>
          <w:rStyle w:val="6"/>
          <w:rFonts w:hint="eastAsia" w:ascii="仿宋" w:hAnsi="仿宋" w:eastAsia="仿宋"/>
          <w:sz w:val="32"/>
          <w:szCs w:val="32"/>
        </w:rPr>
        <w:t>202</w:t>
      </w:r>
      <w:r>
        <w:rPr>
          <w:rStyle w:val="6"/>
          <w:rFonts w:hint="eastAsia" w:ascii="仿宋" w:hAnsi="仿宋" w:eastAsia="仿宋"/>
          <w:sz w:val="32"/>
          <w:szCs w:val="32"/>
          <w:lang w:val="en-US" w:eastAsia="zh-CN"/>
        </w:rPr>
        <w:t>1</w:t>
      </w:r>
      <w:r>
        <w:rPr>
          <w:rStyle w:val="6"/>
          <w:rFonts w:hint="eastAsia" w:ascii="仿宋" w:hAnsi="仿宋" w:eastAsia="仿宋"/>
          <w:sz w:val="32"/>
          <w:szCs w:val="32"/>
        </w:rPr>
        <w:t>年</w:t>
      </w:r>
      <w:r>
        <w:rPr>
          <w:rStyle w:val="6"/>
          <w:rFonts w:hint="eastAsia" w:ascii="仿宋" w:hAnsi="仿宋" w:eastAsia="仿宋"/>
          <w:kern w:val="0"/>
          <w:sz w:val="32"/>
          <w:szCs w:val="32"/>
        </w:rPr>
        <w:t>财政总支出</w:t>
      </w:r>
      <w:r>
        <w:rPr>
          <w:rStyle w:val="6"/>
          <w:rFonts w:hint="eastAsia" w:ascii="仿宋" w:hAnsi="仿宋" w:eastAsia="仿宋"/>
          <w:kern w:val="0"/>
          <w:sz w:val="32"/>
          <w:szCs w:val="32"/>
          <w:lang w:val="en-US" w:eastAsia="zh-CN"/>
        </w:rPr>
        <w:t>29.61亿</w:t>
      </w:r>
      <w:r>
        <w:rPr>
          <w:rStyle w:val="6"/>
          <w:rFonts w:hint="eastAsia" w:ascii="仿宋" w:hAnsi="仿宋" w:eastAsia="仿宋"/>
          <w:kern w:val="0"/>
          <w:sz w:val="32"/>
          <w:szCs w:val="32"/>
        </w:rPr>
        <w:t>元，比上年</w:t>
      </w:r>
      <w:r>
        <w:rPr>
          <w:rStyle w:val="6"/>
          <w:rFonts w:hint="eastAsia" w:ascii="仿宋" w:hAnsi="仿宋" w:eastAsia="仿宋"/>
          <w:kern w:val="0"/>
          <w:sz w:val="32"/>
          <w:szCs w:val="32"/>
          <w:lang w:eastAsia="zh-CN"/>
        </w:rPr>
        <w:t>增加</w:t>
      </w:r>
      <w:r>
        <w:rPr>
          <w:rStyle w:val="6"/>
          <w:rFonts w:hint="eastAsia" w:ascii="仿宋" w:hAnsi="仿宋" w:eastAsia="仿宋"/>
          <w:kern w:val="0"/>
          <w:sz w:val="32"/>
          <w:szCs w:val="32"/>
          <w:lang w:val="en-US" w:eastAsia="zh-CN"/>
        </w:rPr>
        <w:t>2.65亿</w:t>
      </w:r>
      <w:r>
        <w:rPr>
          <w:rStyle w:val="6"/>
          <w:rFonts w:hint="eastAsia" w:ascii="仿宋" w:hAnsi="仿宋" w:eastAsia="仿宋"/>
          <w:kern w:val="0"/>
          <w:sz w:val="32"/>
          <w:szCs w:val="32"/>
        </w:rPr>
        <w:t>元，</w:t>
      </w:r>
      <w:r>
        <w:rPr>
          <w:rStyle w:val="6"/>
          <w:rFonts w:hint="eastAsia" w:ascii="仿宋" w:hAnsi="仿宋" w:eastAsia="仿宋"/>
          <w:kern w:val="0"/>
          <w:sz w:val="32"/>
          <w:szCs w:val="32"/>
          <w:lang w:eastAsia="zh-CN"/>
        </w:rPr>
        <w:t>增长</w:t>
      </w:r>
      <w:r>
        <w:rPr>
          <w:rStyle w:val="6"/>
          <w:rFonts w:hint="eastAsia" w:ascii="仿宋" w:hAnsi="仿宋" w:eastAsia="仿宋"/>
          <w:kern w:val="0"/>
          <w:sz w:val="32"/>
          <w:szCs w:val="32"/>
          <w:lang w:val="en-US" w:eastAsia="zh-CN"/>
        </w:rPr>
        <w:t>9.83</w:t>
      </w:r>
      <w:r>
        <w:rPr>
          <w:rStyle w:val="6"/>
          <w:rFonts w:hint="eastAsia" w:ascii="仿宋" w:hAnsi="仿宋" w:eastAsia="仿宋"/>
          <w:kern w:val="0"/>
          <w:sz w:val="32"/>
          <w:szCs w:val="32"/>
        </w:rPr>
        <w:t>%。</w:t>
      </w:r>
      <w:r>
        <w:rPr>
          <w:rStyle w:val="6"/>
          <w:rFonts w:ascii="仿宋" w:hAnsi="仿宋" w:eastAsia="仿宋"/>
          <w:kern w:val="0"/>
          <w:sz w:val="32"/>
          <w:szCs w:val="32"/>
        </w:rPr>
        <w:t>面对收支矛盾日益尖锐的压力，我县财政坚持补短板、兜底线、保基本的原则，不断优化支出结构，确保重点支出资金需求。</w:t>
      </w:r>
      <w:r>
        <w:rPr>
          <w:rStyle w:val="6"/>
          <w:rFonts w:hint="eastAsia" w:ascii="仿宋" w:hAnsi="仿宋" w:eastAsia="仿宋"/>
          <w:b/>
          <w:bCs/>
          <w:kern w:val="0"/>
          <w:sz w:val="32"/>
          <w:szCs w:val="32"/>
          <w:lang w:eastAsia="zh-CN"/>
        </w:rPr>
        <w:t>一是足额保障“三保”支出。</w:t>
      </w:r>
      <w:r>
        <w:rPr>
          <w:rFonts w:hint="eastAsia" w:ascii="仿宋" w:hAnsi="仿宋" w:eastAsia="仿宋"/>
          <w:b w:val="0"/>
          <w:bCs w:val="0"/>
          <w:sz w:val="32"/>
          <w:szCs w:val="32"/>
          <w:highlight w:val="none"/>
          <w:lang w:val="en-US" w:eastAsia="zh-CN"/>
        </w:rPr>
        <w:t>坚持“三保”支出在预算编制和预算执行中“两个优先”的原则，严控非急需、非刚性财政支出，把有限的资金用在保工资、保运转、保基本民生上。我县“三保”支出</w:t>
      </w:r>
      <w:r>
        <w:rPr>
          <w:rFonts w:hint="eastAsia" w:ascii="仿宋" w:hAnsi="仿宋" w:eastAsia="仿宋"/>
          <w:b w:val="0"/>
          <w:bCs w:val="0"/>
          <w:color w:val="auto"/>
          <w:sz w:val="32"/>
          <w:szCs w:val="32"/>
          <w:highlight w:val="none"/>
          <w:lang w:val="en-US" w:eastAsia="zh-CN"/>
        </w:rPr>
        <w:t>152977万元，其中保工资支出61435万元，保运转支出6239万元，保基本民生支出85303万元，“</w:t>
      </w:r>
      <w:r>
        <w:rPr>
          <w:rFonts w:hint="eastAsia" w:ascii="仿宋" w:hAnsi="仿宋" w:eastAsia="仿宋"/>
          <w:b w:val="0"/>
          <w:bCs w:val="0"/>
          <w:sz w:val="32"/>
          <w:szCs w:val="32"/>
          <w:highlight w:val="none"/>
          <w:lang w:val="en-US" w:eastAsia="zh-CN"/>
        </w:rPr>
        <w:t>三保”支出按时足额保障到位。</w:t>
      </w:r>
      <w:r>
        <w:rPr>
          <w:rFonts w:hint="eastAsia" w:ascii="仿宋" w:hAnsi="仿宋" w:eastAsia="仿宋"/>
          <w:b/>
          <w:bCs/>
          <w:sz w:val="32"/>
          <w:szCs w:val="32"/>
          <w:highlight w:val="none"/>
          <w:lang w:val="en-US" w:eastAsia="zh-CN"/>
        </w:rPr>
        <w:t>二是贯彻落实“过紧日子”思想。</w:t>
      </w:r>
      <w:r>
        <w:rPr>
          <w:rFonts w:hint="eastAsia" w:ascii="仿宋_GB2312" w:hAnsi="仿宋" w:eastAsia="仿宋_GB2312"/>
          <w:bCs/>
          <w:sz w:val="32"/>
          <w:szCs w:val="32"/>
        </w:rPr>
        <w:t>开源节流、精打细算，执守简朴、力戒浮华，厉行节约办一切事业，坚持有保有压，安排好支出的先后顺序，</w:t>
      </w:r>
      <w:r>
        <w:rPr>
          <w:rFonts w:hint="eastAsia" w:ascii="仿宋_GB2312" w:hAnsi="仿宋" w:eastAsia="仿宋_GB2312"/>
          <w:kern w:val="0"/>
          <w:sz w:val="32"/>
          <w:szCs w:val="32"/>
        </w:rPr>
        <w:t>2021年一般性支出比上年</w:t>
      </w:r>
      <w:r>
        <w:rPr>
          <w:rFonts w:hint="eastAsia" w:ascii="仿宋_GB2312" w:hAnsi="仿宋" w:eastAsia="仿宋_GB2312"/>
          <w:kern w:val="0"/>
          <w:sz w:val="32"/>
          <w:szCs w:val="32"/>
          <w:lang w:eastAsia="zh-CN"/>
        </w:rPr>
        <w:t>压减</w:t>
      </w:r>
      <w:r>
        <w:rPr>
          <w:rFonts w:hint="eastAsia" w:ascii="仿宋_GB2312" w:hAnsi="仿宋" w:eastAsia="仿宋_GB2312"/>
          <w:kern w:val="0"/>
          <w:sz w:val="32"/>
          <w:szCs w:val="32"/>
          <w:lang w:val="en-US" w:eastAsia="zh-CN"/>
        </w:rPr>
        <w:t>10%</w:t>
      </w:r>
      <w:r>
        <w:rPr>
          <w:rFonts w:hint="eastAsia" w:ascii="仿宋_GB2312" w:hAnsi="仿宋" w:eastAsia="仿宋_GB2312"/>
          <w:kern w:val="0"/>
          <w:sz w:val="32"/>
          <w:szCs w:val="32"/>
        </w:rPr>
        <w:t>。</w:t>
      </w:r>
      <w:r>
        <w:rPr>
          <w:rFonts w:hint="eastAsia" w:ascii="仿宋_GB2312" w:hAnsi="仿宋" w:eastAsia="仿宋_GB2312"/>
          <w:kern w:val="0"/>
          <w:sz w:val="32"/>
          <w:szCs w:val="32"/>
          <w:lang w:eastAsia="zh-CN"/>
        </w:rPr>
        <w:t>三</w:t>
      </w:r>
      <w:r>
        <w:rPr>
          <w:rFonts w:hint="eastAsia" w:ascii="仿宋" w:hAnsi="仿宋" w:eastAsia="仿宋"/>
          <w:b/>
          <w:bCs/>
          <w:sz w:val="32"/>
          <w:szCs w:val="32"/>
          <w:highlight w:val="none"/>
          <w:lang w:val="en-US" w:eastAsia="zh-CN"/>
        </w:rPr>
        <w:t>是</w:t>
      </w:r>
      <w:r>
        <w:rPr>
          <w:rFonts w:hint="eastAsia" w:ascii="仿宋" w:hAnsi="仿宋" w:eastAsia="仿宋"/>
          <w:b/>
          <w:sz w:val="32"/>
          <w:szCs w:val="32"/>
        </w:rPr>
        <w:t>盘活财政存量资金。</w:t>
      </w:r>
      <w:r>
        <w:rPr>
          <w:rFonts w:hint="eastAsia" w:ascii="仿宋" w:hAnsi="仿宋" w:eastAsia="仿宋"/>
          <w:sz w:val="32"/>
          <w:szCs w:val="32"/>
        </w:rPr>
        <w:t>认真贯彻执行预算法和</w:t>
      </w:r>
      <w:r>
        <w:rPr>
          <w:rFonts w:hint="eastAsia" w:ascii="仿宋" w:hAnsi="仿宋" w:eastAsia="仿宋" w:cs="仿宋_GB2312"/>
          <w:sz w:val="32"/>
          <w:szCs w:val="32"/>
        </w:rPr>
        <w:t>《绥宁县人民政府办公室关于加快预算支出进度盘活财政存量资金的通知》（绥政办发</w:t>
      </w:r>
      <w:r>
        <w:rPr>
          <w:rFonts w:hint="eastAsia" w:ascii="仿宋" w:hAnsi="仿宋" w:eastAsia="仿宋" w:cs="仿宋"/>
          <w:sz w:val="32"/>
          <w:szCs w:val="32"/>
        </w:rPr>
        <w:t>〔</w:t>
      </w:r>
      <w:r>
        <w:rPr>
          <w:rFonts w:hint="eastAsia" w:ascii="仿宋" w:hAnsi="仿宋" w:eastAsia="仿宋" w:cs="仿宋_GB2312"/>
          <w:sz w:val="32"/>
          <w:szCs w:val="32"/>
        </w:rPr>
        <w:t>2015</w:t>
      </w:r>
      <w:r>
        <w:rPr>
          <w:rFonts w:hint="eastAsia" w:ascii="仿宋" w:hAnsi="仿宋" w:eastAsia="仿宋" w:cs="仿宋"/>
          <w:sz w:val="32"/>
          <w:szCs w:val="32"/>
        </w:rPr>
        <w:t>〕</w:t>
      </w:r>
      <w:r>
        <w:rPr>
          <w:rFonts w:hint="eastAsia" w:ascii="仿宋" w:hAnsi="仿宋" w:eastAsia="仿宋" w:cs="仿宋_GB2312"/>
          <w:sz w:val="32"/>
          <w:szCs w:val="32"/>
        </w:rPr>
        <w:t>58号）文件精神，对财政存量资金进行清理，将县本级安排的当年未使用完的财政资金及上级连续两年未用完的资金及时收回，统筹用于消减财政隐性赤字和“三保”支出，</w:t>
      </w:r>
      <w:r>
        <w:rPr>
          <w:rFonts w:hint="eastAsia" w:ascii="仿宋" w:hAnsi="仿宋" w:eastAsia="仿宋"/>
          <w:sz w:val="32"/>
          <w:szCs w:val="32"/>
        </w:rPr>
        <w:t>共收回20</w:t>
      </w:r>
      <w:r>
        <w:rPr>
          <w:rFonts w:hint="eastAsia" w:ascii="仿宋" w:hAnsi="仿宋" w:eastAsia="仿宋"/>
          <w:sz w:val="32"/>
          <w:szCs w:val="32"/>
          <w:lang w:val="en-US" w:eastAsia="zh-CN"/>
        </w:rPr>
        <w:t>20</w:t>
      </w:r>
      <w:r>
        <w:rPr>
          <w:rFonts w:hint="eastAsia" w:ascii="仿宋" w:hAnsi="仿宋" w:eastAsia="仿宋"/>
          <w:sz w:val="32"/>
          <w:szCs w:val="32"/>
        </w:rPr>
        <w:t>年及以前年度资金</w:t>
      </w:r>
      <w:r>
        <w:rPr>
          <w:rFonts w:hint="eastAsia" w:ascii="仿宋" w:hAnsi="仿宋" w:eastAsia="仿宋"/>
          <w:color w:val="auto"/>
          <w:sz w:val="32"/>
          <w:szCs w:val="32"/>
          <w:lang w:val="en-US" w:eastAsia="zh-CN"/>
        </w:rPr>
        <w:t>5755</w:t>
      </w:r>
      <w:r>
        <w:rPr>
          <w:rFonts w:hint="eastAsia" w:ascii="仿宋" w:hAnsi="仿宋" w:eastAsia="仿宋"/>
          <w:sz w:val="32"/>
          <w:szCs w:val="32"/>
        </w:rPr>
        <w:t>万元。</w:t>
      </w:r>
      <w:r>
        <w:rPr>
          <w:rFonts w:hint="eastAsia" w:ascii="仿宋" w:hAnsi="仿宋" w:eastAsia="仿宋"/>
          <w:b/>
          <w:bCs/>
          <w:sz w:val="32"/>
          <w:szCs w:val="32"/>
          <w:lang w:eastAsia="zh-CN"/>
        </w:rPr>
        <w:t>四是</w:t>
      </w:r>
      <w:r>
        <w:rPr>
          <w:rFonts w:hint="eastAsia" w:ascii="仿宋" w:hAnsi="仿宋" w:eastAsia="仿宋" w:cs="仿宋_GB2312"/>
          <w:b/>
          <w:bCs/>
          <w:sz w:val="32"/>
          <w:szCs w:val="32"/>
        </w:rPr>
        <w:t>坚定保障疫情防控支出。</w:t>
      </w:r>
      <w:r>
        <w:rPr>
          <w:rFonts w:hint="eastAsia" w:ascii="仿宋" w:hAnsi="仿宋" w:eastAsia="仿宋" w:cs="仿宋_GB2312"/>
          <w:sz w:val="32"/>
          <w:szCs w:val="32"/>
        </w:rPr>
        <w:t>根据疫情发展情况，及时足额安排资金，全年安排抗击新冠肺炎资金</w:t>
      </w:r>
      <w:r>
        <w:rPr>
          <w:rFonts w:hint="eastAsia" w:ascii="仿宋" w:hAnsi="仿宋" w:eastAsia="仿宋" w:cs="仿宋_GB2312"/>
          <w:sz w:val="32"/>
          <w:szCs w:val="32"/>
          <w:lang w:val="en-US" w:eastAsia="zh-CN"/>
        </w:rPr>
        <w:t>1000</w:t>
      </w:r>
      <w:r>
        <w:rPr>
          <w:rFonts w:hint="eastAsia" w:ascii="仿宋" w:hAnsi="仿宋" w:eastAsia="仿宋" w:cs="仿宋_GB2312"/>
          <w:sz w:val="32"/>
          <w:szCs w:val="32"/>
        </w:rPr>
        <w:t>万元，用于核酸实验室建设、防疫物资采购、核酸检测、相关设备购置等</w:t>
      </w:r>
      <w:r>
        <w:rPr>
          <w:rFonts w:hint="eastAsia" w:ascii="仿宋" w:hAnsi="仿宋" w:eastAsia="仿宋" w:cs="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（三）确保乡村振兴与脱贫攻坚有效衔接。</w:t>
      </w:r>
      <w:r>
        <w:rPr>
          <w:rFonts w:hint="eastAsia" w:ascii="仿宋" w:hAnsi="仿宋" w:eastAsia="仿宋" w:cs="仿宋"/>
          <w:b/>
          <w:bCs/>
          <w:sz w:val="32"/>
          <w:szCs w:val="32"/>
          <w:lang w:val="en-US" w:eastAsia="zh-CN"/>
        </w:rPr>
        <w:t>一是</w:t>
      </w:r>
      <w:r>
        <w:rPr>
          <w:rFonts w:hint="eastAsia" w:ascii="仿宋" w:hAnsi="仿宋" w:eastAsia="仿宋" w:cs="仿宋"/>
          <w:sz w:val="32"/>
          <w:szCs w:val="32"/>
          <w:lang w:val="en-US" w:eastAsia="zh-CN"/>
        </w:rPr>
        <w:t>加强与上级部门沟通衔接，了解掌握政策调整情况。明确2021-2023年我县（脱贫县）继续开展统筹整合使用财政涉农资金政策，2024年以后根据国家政策进行调整，整合资金范围保持稳定，减少部分负面清单，提高农业产业发展比例等内容。</w:t>
      </w:r>
      <w:r>
        <w:rPr>
          <w:rFonts w:hint="eastAsia" w:ascii="仿宋" w:hAnsi="仿宋" w:eastAsia="仿宋" w:cs="仿宋"/>
          <w:b/>
          <w:bCs/>
          <w:sz w:val="32"/>
          <w:szCs w:val="32"/>
          <w:lang w:val="en-US" w:eastAsia="zh-CN"/>
        </w:rPr>
        <w:t>二是</w:t>
      </w:r>
      <w:r>
        <w:rPr>
          <w:rFonts w:hint="eastAsia" w:ascii="仿宋" w:hAnsi="仿宋" w:eastAsia="仿宋" w:cs="仿宋"/>
          <w:sz w:val="32"/>
          <w:szCs w:val="32"/>
          <w:lang w:val="en-US" w:eastAsia="zh-CN"/>
        </w:rPr>
        <w:t>召开脱贫攻坚与乡村振兴项目资金统筹安排摸底会议，对巩固脱贫攻坚成果和乡村振兴衔接拟整合资金规模、拟开展资金项目及具体政策要求进行了研究摸底。拟定了《绥宁县2021年统筹整合使用财政涉农资金调整方案》，共统筹整合使用财政涉农资金21058.07万元，其中支持农业生产发展11668.1万元，支持农村基础设施建设5019.97万元，雨露计划600万元，农村人居环境整治3770万元。资金安排重点突出17个示范村和24个重点村，大力支持农村产业发展和基础设施建设。</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（四）防范化解债务风险。</w:t>
      </w:r>
      <w:r>
        <w:rPr>
          <w:rFonts w:hint="eastAsia" w:ascii="仿宋" w:hAnsi="仿宋" w:eastAsia="仿宋" w:cs="仿宋"/>
          <w:b w:val="0"/>
          <w:bCs w:val="0"/>
          <w:sz w:val="32"/>
          <w:szCs w:val="32"/>
          <w:lang w:val="en-US" w:eastAsia="zh-CN"/>
        </w:rPr>
        <w:t>奉行底线思维，</w:t>
      </w:r>
      <w:r>
        <w:rPr>
          <w:rFonts w:hint="eastAsia" w:ascii="仿宋" w:hAnsi="仿宋" w:eastAsia="仿宋" w:cs="仿宋"/>
          <w:b w:val="0"/>
          <w:bCs w:val="0"/>
          <w:color w:val="000000"/>
          <w:kern w:val="0"/>
          <w:sz w:val="32"/>
          <w:szCs w:val="32"/>
          <w:shd w:val="clear" w:color="auto" w:fill="FFFFFF"/>
        </w:rPr>
        <w:t>坚决做到“三保”资金不断链、借新还息不发生、隐性债务不增加</w:t>
      </w:r>
      <w:r>
        <w:rPr>
          <w:rFonts w:hint="eastAsia" w:ascii="仿宋" w:hAnsi="仿宋" w:eastAsia="仿宋" w:cs="仿宋"/>
          <w:b w:val="0"/>
          <w:bCs w:val="0"/>
          <w:color w:val="000000"/>
          <w:kern w:val="0"/>
          <w:sz w:val="32"/>
          <w:szCs w:val="32"/>
          <w:shd w:val="clear" w:color="auto" w:fill="FFFFFF"/>
          <w:lang w:eastAsia="zh-CN"/>
        </w:rPr>
        <w:t>，</w:t>
      </w:r>
      <w:r>
        <w:rPr>
          <w:rFonts w:hint="eastAsia" w:ascii="仿宋" w:hAnsi="仿宋" w:eastAsia="仿宋" w:cs="仿宋"/>
          <w:sz w:val="32"/>
          <w:szCs w:val="32"/>
          <w:lang w:val="en-US" w:eastAsia="zh-CN"/>
        </w:rPr>
        <w:t>严格实行债务动态监控，拓宽化债渠道。按照化债专项行动计划，截止2021年，我县累计化解隐性债务4.12亿元，全县没有发生债务风险及舆情事件，没有发生违法违规举债融资情况，根据《湖南省财政厅关于2021年半年度市县债务风险等级评定结果的通报》（湘债管函[2021]6号），我县2021年上半年债务风险等级评定为相对安全地区。</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（五）补齐基础设施短板。</w:t>
      </w:r>
      <w:r>
        <w:rPr>
          <w:rFonts w:hint="eastAsia" w:ascii="仿宋" w:hAnsi="仿宋" w:eastAsia="仿宋" w:cs="仿宋"/>
          <w:sz w:val="32"/>
          <w:szCs w:val="32"/>
          <w:lang w:val="en-US" w:eastAsia="zh-CN"/>
        </w:rPr>
        <w:t>县财政紧紧围绕全县经济建设和重点工作目标，牢固树立大局意识、服务意识、效率意识，有重点、有步骤地加快基础设施建设，切实推动全县基建项目提质增效，进一步优化城市功能和城市形态。共安排新建基本建设资金29400万元，其中“四城同创”县城基础设施建设3000万元，枫香新城建设5000万元，寨市、瓦屋、金屋等乡镇污水处理及管网建设2000万元，15056工程1500万元，县城安置点基础设施建设1000万元，江城公路扩建1000万元，农村公路及安保危桥3500万元，城乡供水一体化建设项目5900万元，推进教育现代化建设三年行动项目2000万元，公安局业务大楼建设3000万元，工人文化宫、少年文化宫建设项目1500万元。</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楷体" w:hAnsi="楷体" w:eastAsia="楷体" w:cs="楷体"/>
          <w:b/>
          <w:bCs/>
          <w:color w:val="auto"/>
          <w:sz w:val="32"/>
          <w:szCs w:val="32"/>
          <w:lang w:val="en-US" w:eastAsia="zh-CN"/>
        </w:rPr>
        <w:t>（六）唤发县域经济活力。</w:t>
      </w:r>
      <w:r>
        <w:rPr>
          <w:rFonts w:hint="eastAsia" w:ascii="仿宋" w:hAnsi="仿宋" w:eastAsia="仿宋" w:cs="仿宋"/>
          <w:b/>
          <w:bCs/>
          <w:color w:val="auto"/>
          <w:sz w:val="32"/>
          <w:szCs w:val="32"/>
          <w:lang w:val="en-US" w:eastAsia="zh-CN"/>
        </w:rPr>
        <w:t>一是</w:t>
      </w:r>
      <w:r>
        <w:rPr>
          <w:rFonts w:hint="eastAsia" w:ascii="仿宋" w:hAnsi="仿宋" w:eastAsia="仿宋" w:cs="仿宋"/>
          <w:i w:val="0"/>
          <w:caps w:val="0"/>
          <w:color w:val="auto"/>
          <w:spacing w:val="0"/>
          <w:sz w:val="32"/>
          <w:szCs w:val="32"/>
          <w:shd w:val="clear" w:fill="FFFFFF"/>
        </w:rPr>
        <w:t>充分发挥财政资金助推引导作用，</w:t>
      </w:r>
      <w:r>
        <w:rPr>
          <w:rFonts w:hint="eastAsia" w:ascii="仿宋" w:hAnsi="仿宋" w:eastAsia="仿宋" w:cs="仿宋"/>
          <w:i w:val="0"/>
          <w:caps w:val="0"/>
          <w:color w:val="auto"/>
          <w:spacing w:val="0"/>
          <w:sz w:val="32"/>
          <w:szCs w:val="32"/>
          <w:shd w:val="clear" w:fill="FFFFFF"/>
          <w:lang w:eastAsia="zh-CN"/>
        </w:rPr>
        <w:t>安排新型工业引导资金</w:t>
      </w:r>
      <w:r>
        <w:rPr>
          <w:rFonts w:hint="eastAsia" w:ascii="仿宋" w:hAnsi="仿宋" w:eastAsia="仿宋" w:cs="仿宋"/>
          <w:i w:val="0"/>
          <w:caps w:val="0"/>
          <w:color w:val="auto"/>
          <w:spacing w:val="0"/>
          <w:sz w:val="32"/>
          <w:szCs w:val="32"/>
          <w:shd w:val="clear" w:fill="FFFFFF"/>
          <w:lang w:val="en-US" w:eastAsia="zh-CN"/>
        </w:rPr>
        <w:t>1000万元，</w:t>
      </w:r>
      <w:r>
        <w:rPr>
          <w:rFonts w:hint="eastAsia" w:ascii="仿宋" w:hAnsi="仿宋" w:eastAsia="仿宋" w:cs="仿宋"/>
          <w:i w:val="0"/>
          <w:caps w:val="0"/>
          <w:color w:val="auto"/>
          <w:spacing w:val="0"/>
          <w:sz w:val="32"/>
          <w:szCs w:val="32"/>
          <w:shd w:val="clear" w:fill="FFFFFF"/>
        </w:rPr>
        <w:t>以资招商、以资促投、扶优扶强，助力全</w:t>
      </w:r>
      <w:r>
        <w:rPr>
          <w:rFonts w:hint="eastAsia" w:ascii="仿宋" w:hAnsi="仿宋" w:eastAsia="仿宋" w:cs="仿宋"/>
          <w:i w:val="0"/>
          <w:caps w:val="0"/>
          <w:color w:val="auto"/>
          <w:spacing w:val="0"/>
          <w:sz w:val="32"/>
          <w:szCs w:val="32"/>
          <w:shd w:val="clear" w:fill="FFFFFF"/>
          <w:lang w:eastAsia="zh-CN"/>
        </w:rPr>
        <w:t>县</w:t>
      </w:r>
      <w:r>
        <w:rPr>
          <w:rFonts w:hint="eastAsia" w:ascii="仿宋" w:hAnsi="仿宋" w:eastAsia="仿宋" w:cs="仿宋"/>
          <w:i w:val="0"/>
          <w:caps w:val="0"/>
          <w:color w:val="auto"/>
          <w:spacing w:val="0"/>
          <w:sz w:val="32"/>
          <w:szCs w:val="32"/>
          <w:shd w:val="clear" w:fill="FFFFFF"/>
        </w:rPr>
        <w:t>工业高质量发展</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b/>
          <w:bCs/>
          <w:i w:val="0"/>
          <w:caps w:val="0"/>
          <w:color w:val="auto"/>
          <w:spacing w:val="0"/>
          <w:sz w:val="32"/>
          <w:szCs w:val="32"/>
          <w:shd w:val="clear" w:fill="FFFFFF"/>
          <w:lang w:eastAsia="zh-CN"/>
        </w:rPr>
        <w:t>二是</w:t>
      </w:r>
      <w:r>
        <w:rPr>
          <w:rFonts w:hint="eastAsia" w:ascii="仿宋" w:hAnsi="仿宋" w:eastAsia="仿宋" w:cs="仿宋"/>
          <w:i w:val="0"/>
          <w:caps w:val="0"/>
          <w:color w:val="auto"/>
          <w:spacing w:val="0"/>
          <w:sz w:val="32"/>
          <w:szCs w:val="32"/>
          <w:shd w:val="clear" w:fill="FFFFFF"/>
          <w:lang w:eastAsia="zh-CN"/>
        </w:rPr>
        <w:t>安排工业园区基础设施建设</w:t>
      </w:r>
      <w:r>
        <w:rPr>
          <w:rFonts w:hint="eastAsia" w:ascii="仿宋" w:hAnsi="仿宋" w:eastAsia="仿宋" w:cs="仿宋"/>
          <w:i w:val="0"/>
          <w:caps w:val="0"/>
          <w:color w:val="auto"/>
          <w:spacing w:val="0"/>
          <w:sz w:val="32"/>
          <w:szCs w:val="32"/>
          <w:shd w:val="clear" w:fill="FFFFFF"/>
          <w:lang w:val="en-US" w:eastAsia="zh-CN"/>
        </w:rPr>
        <w:t>2100万元，</w:t>
      </w:r>
      <w:r>
        <w:rPr>
          <w:rFonts w:hint="eastAsia" w:ascii="仿宋_GB2312" w:hAnsi="仿宋_GB2312" w:eastAsia="仿宋_GB2312" w:cs="仿宋_GB2312"/>
          <w:color w:val="000000"/>
          <w:sz w:val="32"/>
          <w:szCs w:val="32"/>
        </w:rPr>
        <w:t>加快工业集中区基础设施和配套能力建设，完善园区企业和职工服务设施</w:t>
      </w:r>
      <w:r>
        <w:rPr>
          <w:rFonts w:hint="eastAsia" w:ascii="仿宋_GB2312" w:hAnsi="仿宋_GB2312" w:eastAsia="仿宋_GB2312" w:cs="仿宋_GB2312"/>
          <w:color w:val="000000"/>
          <w:sz w:val="32"/>
          <w:szCs w:val="32"/>
          <w:lang w:eastAsia="zh-CN"/>
        </w:rPr>
        <w:t>。</w:t>
      </w:r>
      <w:r>
        <w:rPr>
          <w:rFonts w:hint="eastAsia" w:ascii="仿宋" w:hAnsi="仿宋" w:eastAsia="仿宋" w:cs="仿宋"/>
          <w:b/>
          <w:bCs/>
          <w:i w:val="0"/>
          <w:caps w:val="0"/>
          <w:color w:val="auto"/>
          <w:spacing w:val="0"/>
          <w:sz w:val="32"/>
          <w:szCs w:val="32"/>
          <w:shd w:val="clear" w:fill="FFFFFF"/>
          <w:lang w:eastAsia="zh-CN"/>
        </w:rPr>
        <w:t>三是</w:t>
      </w:r>
      <w:r>
        <w:rPr>
          <w:rFonts w:hint="eastAsia" w:ascii="仿宋" w:hAnsi="仿宋" w:eastAsia="仿宋" w:cs="仿宋"/>
          <w:i w:val="0"/>
          <w:caps w:val="0"/>
          <w:color w:val="auto"/>
          <w:spacing w:val="0"/>
          <w:sz w:val="32"/>
          <w:szCs w:val="32"/>
          <w:shd w:val="clear" w:fill="FFFFFF"/>
          <w:lang w:eastAsia="zh-CN"/>
        </w:rPr>
        <w:t>安排电子商务发展资金</w:t>
      </w:r>
      <w:r>
        <w:rPr>
          <w:rFonts w:hint="eastAsia" w:ascii="仿宋" w:hAnsi="仿宋" w:eastAsia="仿宋" w:cs="仿宋"/>
          <w:i w:val="0"/>
          <w:caps w:val="0"/>
          <w:color w:val="auto"/>
          <w:spacing w:val="0"/>
          <w:sz w:val="32"/>
          <w:szCs w:val="32"/>
          <w:shd w:val="clear" w:fill="FFFFFF"/>
          <w:lang w:val="en-US" w:eastAsia="zh-CN"/>
        </w:rPr>
        <w:t>130万元，保障我县孵化基地和电商创业基地正常运营，助推我县电子商务稳步发展。</w:t>
      </w:r>
      <w:r>
        <w:rPr>
          <w:rFonts w:hint="eastAsia" w:ascii="仿宋" w:hAnsi="仿宋" w:eastAsia="仿宋" w:cs="仿宋"/>
          <w:b/>
          <w:bCs/>
          <w:i w:val="0"/>
          <w:caps w:val="0"/>
          <w:color w:val="auto"/>
          <w:spacing w:val="0"/>
          <w:sz w:val="32"/>
          <w:szCs w:val="32"/>
          <w:shd w:val="clear" w:fill="FFFFFF"/>
          <w:lang w:val="en-US" w:eastAsia="zh-CN"/>
        </w:rPr>
        <w:t>四是</w:t>
      </w:r>
      <w:r>
        <w:rPr>
          <w:rFonts w:hint="eastAsia" w:ascii="仿宋" w:hAnsi="仿宋" w:eastAsia="仿宋" w:cs="仿宋"/>
          <w:i w:val="0"/>
          <w:caps w:val="0"/>
          <w:color w:val="auto"/>
          <w:spacing w:val="0"/>
          <w:sz w:val="32"/>
          <w:szCs w:val="32"/>
          <w:shd w:val="clear" w:fill="FFFFFF"/>
          <w:lang w:val="en-US" w:eastAsia="zh-CN"/>
        </w:rPr>
        <w:t>安排创业担保贷款基金及贴息190万元，降低我县创业门槛，鼓励大众创业，万众创新。</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i w:val="0"/>
          <w:caps w:val="0"/>
          <w:color w:val="333333"/>
          <w:spacing w:val="0"/>
          <w:sz w:val="32"/>
          <w:szCs w:val="32"/>
          <w:lang w:eastAsia="zh-CN"/>
        </w:rPr>
      </w:pPr>
      <w:r>
        <w:rPr>
          <w:rFonts w:hint="eastAsia" w:ascii="楷体" w:hAnsi="楷体" w:eastAsia="楷体" w:cs="楷体"/>
          <w:b/>
          <w:bCs/>
          <w:sz w:val="32"/>
          <w:szCs w:val="32"/>
          <w:lang w:eastAsia="zh-CN"/>
        </w:rPr>
        <w:t>（七）加强干部队伍建设。</w:t>
      </w:r>
      <w:r>
        <w:rPr>
          <w:rFonts w:hint="eastAsia" w:ascii="仿宋" w:hAnsi="仿宋" w:eastAsia="仿宋" w:cs="仿宋"/>
          <w:sz w:val="32"/>
          <w:szCs w:val="32"/>
          <w:lang w:val="en-US" w:eastAsia="zh-CN"/>
        </w:rPr>
        <w:t>一是抓好党史学习教育。周二、周四晚上集中自学，周五以支部为单位开展学习分享会。每个月对干部职工的学习笔记和心得体会进行抽查。采用“书籍+纪录片”的形式，使党史学习教育更加鲜活生动。开展“我为群众办实事”。我局干部深入群众之中，了解人民群众急难愁盼，组织了一系列志愿服务活动，并且同步开展了“扶上马、送一程”帮扶活动。二是抓好基层党建工作。</w:t>
      </w:r>
      <w:r>
        <w:rPr>
          <w:rFonts w:hint="eastAsia" w:ascii="仿宋" w:hAnsi="仿宋" w:eastAsia="仿宋" w:cs="仿宋"/>
          <w:i w:val="0"/>
          <w:caps w:val="0"/>
          <w:color w:val="333333"/>
          <w:spacing w:val="8"/>
          <w:sz w:val="32"/>
          <w:szCs w:val="32"/>
          <w:shd w:val="clear" w:fill="FFFFFF"/>
        </w:rPr>
        <w:t>按照年初制定的《20</w:t>
      </w:r>
      <w:r>
        <w:rPr>
          <w:rFonts w:hint="eastAsia" w:ascii="仿宋" w:hAnsi="仿宋" w:eastAsia="仿宋" w:cs="仿宋"/>
          <w:i w:val="0"/>
          <w:caps w:val="0"/>
          <w:color w:val="333333"/>
          <w:spacing w:val="8"/>
          <w:sz w:val="32"/>
          <w:szCs w:val="32"/>
          <w:shd w:val="clear" w:fill="FFFFFF"/>
          <w:lang w:val="en-US" w:eastAsia="zh-CN"/>
        </w:rPr>
        <w:t>21</w:t>
      </w:r>
      <w:r>
        <w:rPr>
          <w:rFonts w:hint="eastAsia" w:ascii="仿宋" w:hAnsi="仿宋" w:eastAsia="仿宋" w:cs="仿宋"/>
          <w:i w:val="0"/>
          <w:caps w:val="0"/>
          <w:color w:val="333333"/>
          <w:spacing w:val="8"/>
          <w:sz w:val="32"/>
          <w:szCs w:val="32"/>
          <w:shd w:val="clear" w:fill="FFFFFF"/>
        </w:rPr>
        <w:t>年组织建设工作要点》的要求，坚持“围绕发展抓党建，抓好党建促发展”的工作思路，以“创先争优”</w:t>
      </w:r>
      <w:r>
        <w:rPr>
          <w:rFonts w:hint="eastAsia" w:ascii="仿宋" w:hAnsi="仿宋" w:eastAsia="仿宋" w:cs="仿宋"/>
          <w:i w:val="0"/>
          <w:caps w:val="0"/>
          <w:color w:val="333333"/>
          <w:spacing w:val="8"/>
          <w:sz w:val="32"/>
          <w:szCs w:val="32"/>
          <w:shd w:val="clear" w:fill="FFFFFF"/>
          <w:lang w:eastAsia="zh-CN"/>
        </w:rPr>
        <w:t>“</w:t>
      </w:r>
      <w:r>
        <w:rPr>
          <w:rFonts w:hint="eastAsia" w:ascii="仿宋" w:hAnsi="仿宋" w:eastAsia="仿宋" w:cs="仿宋"/>
          <w:i w:val="0"/>
          <w:caps w:val="0"/>
          <w:color w:val="333333"/>
          <w:spacing w:val="8"/>
          <w:sz w:val="32"/>
          <w:szCs w:val="32"/>
          <w:shd w:val="clear" w:fill="FFFFFF"/>
          <w:lang w:val="en-US" w:eastAsia="zh-CN"/>
        </w:rPr>
        <w:t>廉洁单位创建”</w:t>
      </w:r>
      <w:r>
        <w:rPr>
          <w:rFonts w:hint="eastAsia" w:ascii="仿宋" w:hAnsi="仿宋" w:eastAsia="仿宋" w:cs="仿宋"/>
          <w:i w:val="0"/>
          <w:caps w:val="0"/>
          <w:color w:val="333333"/>
          <w:spacing w:val="8"/>
          <w:sz w:val="32"/>
          <w:szCs w:val="32"/>
          <w:shd w:val="clear" w:fill="FFFFFF"/>
        </w:rPr>
        <w:t>为契机，从强化</w:t>
      </w:r>
      <w:r>
        <w:rPr>
          <w:rFonts w:hint="eastAsia" w:ascii="仿宋" w:hAnsi="仿宋" w:eastAsia="仿宋" w:cs="仿宋"/>
          <w:i w:val="0"/>
          <w:caps w:val="0"/>
          <w:color w:val="333333"/>
          <w:spacing w:val="8"/>
          <w:sz w:val="32"/>
          <w:szCs w:val="32"/>
          <w:shd w:val="clear" w:fill="FFFFFF"/>
          <w:lang w:val="en-US" w:eastAsia="zh-CN"/>
        </w:rPr>
        <w:t>局</w:t>
      </w:r>
      <w:r>
        <w:rPr>
          <w:rFonts w:hint="eastAsia" w:ascii="仿宋" w:hAnsi="仿宋" w:eastAsia="仿宋" w:cs="仿宋"/>
          <w:i w:val="0"/>
          <w:caps w:val="0"/>
          <w:color w:val="333333"/>
          <w:spacing w:val="8"/>
          <w:sz w:val="32"/>
          <w:szCs w:val="32"/>
          <w:shd w:val="clear" w:fill="FFFFFF"/>
        </w:rPr>
        <w:t>党委的“主角”、加强</w:t>
      </w:r>
      <w:r>
        <w:rPr>
          <w:rFonts w:hint="eastAsia" w:ascii="仿宋" w:hAnsi="仿宋" w:eastAsia="仿宋" w:cs="仿宋"/>
          <w:i w:val="0"/>
          <w:caps w:val="0"/>
          <w:color w:val="333333"/>
          <w:spacing w:val="8"/>
          <w:sz w:val="32"/>
          <w:szCs w:val="32"/>
          <w:shd w:val="clear" w:fill="FFFFFF"/>
          <w:lang w:val="en-US" w:eastAsia="zh-CN"/>
        </w:rPr>
        <w:t>局各</w:t>
      </w:r>
      <w:r>
        <w:rPr>
          <w:rFonts w:hint="eastAsia" w:ascii="仿宋" w:hAnsi="仿宋" w:eastAsia="仿宋" w:cs="仿宋"/>
          <w:i w:val="0"/>
          <w:caps w:val="0"/>
          <w:color w:val="333333"/>
          <w:spacing w:val="8"/>
          <w:sz w:val="32"/>
          <w:szCs w:val="32"/>
          <w:shd w:val="clear" w:fill="FFFFFF"/>
        </w:rPr>
        <w:t>党</w:t>
      </w:r>
      <w:r>
        <w:rPr>
          <w:rFonts w:hint="eastAsia" w:ascii="仿宋" w:hAnsi="仿宋" w:eastAsia="仿宋" w:cs="仿宋"/>
          <w:i w:val="0"/>
          <w:caps w:val="0"/>
          <w:color w:val="333333"/>
          <w:spacing w:val="8"/>
          <w:sz w:val="32"/>
          <w:szCs w:val="32"/>
          <w:shd w:val="clear" w:fill="FFFFFF"/>
          <w:lang w:val="en-US" w:eastAsia="zh-CN"/>
        </w:rPr>
        <w:t>支部</w:t>
      </w:r>
      <w:r>
        <w:rPr>
          <w:rFonts w:hint="eastAsia" w:ascii="仿宋" w:hAnsi="仿宋" w:eastAsia="仿宋" w:cs="仿宋"/>
          <w:i w:val="0"/>
          <w:caps w:val="0"/>
          <w:color w:val="333333"/>
          <w:spacing w:val="8"/>
          <w:sz w:val="32"/>
          <w:szCs w:val="32"/>
          <w:shd w:val="clear" w:fill="FFFFFF"/>
        </w:rPr>
        <w:t>的战斗堡垒作用、增强党员队伍活力等方面推动了全</w:t>
      </w:r>
      <w:r>
        <w:rPr>
          <w:rFonts w:hint="eastAsia" w:ascii="仿宋" w:hAnsi="仿宋" w:eastAsia="仿宋" w:cs="仿宋"/>
          <w:i w:val="0"/>
          <w:caps w:val="0"/>
          <w:color w:val="333333"/>
          <w:spacing w:val="8"/>
          <w:sz w:val="32"/>
          <w:szCs w:val="32"/>
          <w:shd w:val="clear" w:fill="FFFFFF"/>
          <w:lang w:val="en-US" w:eastAsia="zh-CN"/>
        </w:rPr>
        <w:t>局</w:t>
      </w:r>
      <w:r>
        <w:rPr>
          <w:rFonts w:hint="eastAsia" w:ascii="仿宋" w:hAnsi="仿宋" w:eastAsia="仿宋" w:cs="仿宋"/>
          <w:i w:val="0"/>
          <w:caps w:val="0"/>
          <w:color w:val="333333"/>
          <w:spacing w:val="8"/>
          <w:sz w:val="32"/>
          <w:szCs w:val="32"/>
          <w:shd w:val="clear" w:fill="FFFFFF"/>
        </w:rPr>
        <w:t>党建工作再上新水平。</w:t>
      </w:r>
      <w:r>
        <w:rPr>
          <w:rFonts w:hint="eastAsia" w:ascii="仿宋" w:hAnsi="仿宋" w:eastAsia="仿宋" w:cs="仿宋"/>
          <w:i w:val="0"/>
          <w:caps w:val="0"/>
          <w:color w:val="333333"/>
          <w:spacing w:val="8"/>
          <w:sz w:val="32"/>
          <w:szCs w:val="32"/>
          <w:shd w:val="clear" w:fill="FFFFFF"/>
          <w:lang w:eastAsia="zh-CN"/>
        </w:rPr>
        <w:t>三是抓好党风廉政建设。</w:t>
      </w:r>
      <w:r>
        <w:rPr>
          <w:rFonts w:hint="eastAsia" w:ascii="仿宋" w:hAnsi="仿宋" w:eastAsia="仿宋" w:cs="仿宋"/>
          <w:sz w:val="32"/>
          <w:szCs w:val="32"/>
          <w:lang w:val="en-US" w:eastAsia="zh-CN"/>
        </w:rPr>
        <w:t>按局</w:t>
      </w:r>
      <w:r>
        <w:rPr>
          <w:rFonts w:hint="eastAsia" w:ascii="仿宋" w:hAnsi="仿宋" w:eastAsia="仿宋" w:cs="仿宋"/>
          <w:sz w:val="32"/>
          <w:szCs w:val="32"/>
        </w:rPr>
        <w:t>党委工作会议精神，制定分解了责任书</w:t>
      </w:r>
      <w:r>
        <w:rPr>
          <w:rFonts w:hint="eastAsia" w:ascii="仿宋" w:hAnsi="仿宋" w:eastAsia="仿宋" w:cs="仿宋"/>
          <w:i w:val="0"/>
          <w:caps w:val="0"/>
          <w:color w:val="333333"/>
          <w:spacing w:val="0"/>
          <w:sz w:val="32"/>
          <w:szCs w:val="32"/>
        </w:rPr>
        <w:t>，开展了党风廉政建设、干部警示教育、效能监察等工作。</w:t>
      </w:r>
      <w:r>
        <w:rPr>
          <w:rFonts w:hint="eastAsia" w:ascii="仿宋" w:hAnsi="仿宋" w:eastAsia="仿宋" w:cs="仿宋"/>
          <w:i w:val="0"/>
          <w:caps w:val="0"/>
          <w:color w:val="333333"/>
          <w:spacing w:val="0"/>
          <w:sz w:val="32"/>
          <w:szCs w:val="32"/>
          <w:lang w:val="en-US" w:eastAsia="zh-CN"/>
        </w:rPr>
        <w:t>我局</w:t>
      </w:r>
      <w:r>
        <w:rPr>
          <w:rFonts w:hint="eastAsia" w:ascii="仿宋" w:hAnsi="仿宋" w:eastAsia="仿宋" w:cs="仿宋"/>
          <w:i w:val="0"/>
          <w:caps w:val="0"/>
          <w:color w:val="333333"/>
          <w:spacing w:val="0"/>
          <w:sz w:val="32"/>
          <w:szCs w:val="32"/>
        </w:rPr>
        <w:t>现有党支部</w:t>
      </w:r>
      <w:r>
        <w:rPr>
          <w:rFonts w:hint="eastAsia" w:ascii="仿宋" w:hAnsi="仿宋" w:eastAsia="仿宋" w:cs="仿宋"/>
          <w:i w:val="0"/>
          <w:caps w:val="0"/>
          <w:color w:val="333333"/>
          <w:spacing w:val="0"/>
          <w:sz w:val="32"/>
          <w:szCs w:val="32"/>
          <w:lang w:val="en-US" w:eastAsia="zh-CN"/>
        </w:rPr>
        <w:t>四</w:t>
      </w:r>
      <w:r>
        <w:rPr>
          <w:rFonts w:hint="eastAsia" w:ascii="仿宋" w:hAnsi="仿宋" w:eastAsia="仿宋" w:cs="仿宋"/>
          <w:i w:val="0"/>
          <w:caps w:val="0"/>
          <w:color w:val="333333"/>
          <w:spacing w:val="0"/>
          <w:sz w:val="32"/>
          <w:szCs w:val="32"/>
        </w:rPr>
        <w:t>个，有在册党员</w:t>
      </w:r>
      <w:r>
        <w:rPr>
          <w:rFonts w:hint="eastAsia" w:ascii="仿宋" w:hAnsi="仿宋" w:eastAsia="仿宋" w:cs="仿宋"/>
          <w:i w:val="0"/>
          <w:caps w:val="0"/>
          <w:color w:val="333333"/>
          <w:spacing w:val="0"/>
          <w:sz w:val="32"/>
          <w:szCs w:val="32"/>
          <w:lang w:val="en-US" w:eastAsia="zh-CN"/>
        </w:rPr>
        <w:t>107</w:t>
      </w:r>
      <w:r>
        <w:rPr>
          <w:rFonts w:hint="eastAsia" w:ascii="仿宋" w:hAnsi="仿宋" w:eastAsia="仿宋" w:cs="仿宋"/>
          <w:i w:val="0"/>
          <w:caps w:val="0"/>
          <w:color w:val="333333"/>
          <w:spacing w:val="0"/>
          <w:sz w:val="32"/>
          <w:szCs w:val="32"/>
        </w:rPr>
        <w:t>人，在岗党员</w:t>
      </w:r>
      <w:r>
        <w:rPr>
          <w:rFonts w:hint="eastAsia" w:ascii="仿宋" w:hAnsi="仿宋" w:eastAsia="仿宋" w:cs="仿宋"/>
          <w:i w:val="0"/>
          <w:caps w:val="0"/>
          <w:color w:val="333333"/>
          <w:spacing w:val="0"/>
          <w:sz w:val="32"/>
          <w:szCs w:val="32"/>
          <w:lang w:val="en-US" w:eastAsia="zh-CN"/>
        </w:rPr>
        <w:t>58</w:t>
      </w:r>
      <w:r>
        <w:rPr>
          <w:rFonts w:hint="eastAsia" w:ascii="仿宋" w:hAnsi="仿宋" w:eastAsia="仿宋" w:cs="仿宋"/>
          <w:i w:val="0"/>
          <w:caps w:val="0"/>
          <w:color w:val="333333"/>
          <w:spacing w:val="0"/>
          <w:sz w:val="32"/>
          <w:szCs w:val="32"/>
        </w:rPr>
        <w:t>人。</w:t>
      </w:r>
      <w:r>
        <w:rPr>
          <w:rFonts w:hint="eastAsia" w:ascii="仿宋" w:hAnsi="仿宋" w:eastAsia="仿宋" w:cs="仿宋"/>
          <w:i w:val="0"/>
          <w:caps w:val="0"/>
          <w:color w:val="333333"/>
          <w:spacing w:val="0"/>
          <w:sz w:val="32"/>
          <w:szCs w:val="32"/>
          <w:lang w:val="en-US" w:eastAsia="zh-CN"/>
        </w:rPr>
        <w:t>局机关各股室及乡镇财政所</w:t>
      </w:r>
      <w:r>
        <w:rPr>
          <w:rFonts w:hint="eastAsia" w:ascii="仿宋" w:hAnsi="仿宋" w:eastAsia="仿宋" w:cs="仿宋"/>
          <w:i w:val="0"/>
          <w:caps w:val="0"/>
          <w:color w:val="333333"/>
          <w:spacing w:val="0"/>
          <w:sz w:val="32"/>
          <w:szCs w:val="32"/>
        </w:rPr>
        <w:t>签订《党风廉政建设廉洁自律责任状》；建立</w:t>
      </w:r>
      <w:r>
        <w:rPr>
          <w:rFonts w:hint="eastAsia" w:ascii="仿宋" w:hAnsi="仿宋" w:eastAsia="仿宋" w:cs="仿宋"/>
          <w:i w:val="0"/>
          <w:caps w:val="0"/>
          <w:color w:val="333333"/>
          <w:spacing w:val="0"/>
          <w:sz w:val="32"/>
          <w:szCs w:val="32"/>
          <w:lang w:eastAsia="zh-CN"/>
        </w:rPr>
        <w:t>健全</w:t>
      </w:r>
      <w:r>
        <w:rPr>
          <w:rFonts w:hint="eastAsia" w:ascii="仿宋" w:hAnsi="仿宋" w:eastAsia="仿宋" w:cs="仿宋"/>
          <w:i w:val="0"/>
          <w:caps w:val="0"/>
          <w:color w:val="333333"/>
          <w:spacing w:val="0"/>
          <w:sz w:val="32"/>
          <w:szCs w:val="32"/>
          <w:lang w:val="en-US" w:eastAsia="zh-CN"/>
        </w:rPr>
        <w:t>局党委班子</w:t>
      </w:r>
      <w:r>
        <w:rPr>
          <w:rFonts w:hint="eastAsia" w:ascii="仿宋" w:hAnsi="仿宋" w:eastAsia="仿宋" w:cs="仿宋"/>
          <w:i w:val="0"/>
          <w:caps w:val="0"/>
          <w:color w:val="333333"/>
          <w:spacing w:val="0"/>
          <w:sz w:val="32"/>
          <w:szCs w:val="32"/>
        </w:rPr>
        <w:t>的党风廉</w:t>
      </w:r>
      <w:r>
        <w:rPr>
          <w:rFonts w:hint="eastAsia" w:ascii="仿宋" w:hAnsi="仿宋" w:eastAsia="仿宋" w:cs="仿宋"/>
          <w:i w:val="0"/>
          <w:caps w:val="0"/>
          <w:color w:val="333333"/>
          <w:spacing w:val="0"/>
          <w:sz w:val="32"/>
          <w:szCs w:val="32"/>
          <w:lang w:eastAsia="zh-CN"/>
        </w:rPr>
        <w:t>政</w:t>
      </w:r>
      <w:bookmarkStart w:id="0" w:name="_GoBack"/>
      <w:bookmarkEnd w:id="0"/>
      <w:r>
        <w:rPr>
          <w:rFonts w:hint="eastAsia" w:ascii="仿宋" w:hAnsi="仿宋" w:eastAsia="仿宋" w:cs="仿宋"/>
          <w:i w:val="0"/>
          <w:caps w:val="0"/>
          <w:color w:val="333333"/>
          <w:spacing w:val="0"/>
          <w:sz w:val="32"/>
          <w:szCs w:val="32"/>
        </w:rPr>
        <w:t>建设“一岗双责”责任体系</w:t>
      </w:r>
      <w:r>
        <w:rPr>
          <w:rFonts w:hint="eastAsia" w:ascii="仿宋" w:hAnsi="仿宋" w:eastAsia="仿宋" w:cs="仿宋"/>
          <w:i w:val="0"/>
          <w:caps w:val="0"/>
          <w:color w:val="333333"/>
          <w:spacing w:val="0"/>
          <w:sz w:val="32"/>
          <w:szCs w:val="32"/>
          <w:lang w:eastAsia="zh-CN"/>
        </w:rPr>
        <w:t>。</w:t>
      </w:r>
      <w:r>
        <w:rPr>
          <w:rFonts w:hint="eastAsia" w:ascii="仿宋" w:hAnsi="仿宋" w:eastAsia="仿宋" w:cs="仿宋"/>
          <w:i w:val="0"/>
          <w:caps w:val="0"/>
          <w:color w:val="333333"/>
          <w:spacing w:val="0"/>
          <w:sz w:val="32"/>
          <w:szCs w:val="32"/>
        </w:rPr>
        <w:t>抓日常警示宣传教育，营造风清气正环境</w:t>
      </w:r>
      <w:r>
        <w:rPr>
          <w:rFonts w:hint="eastAsia" w:ascii="仿宋" w:hAnsi="仿宋" w:eastAsia="仿宋" w:cs="仿宋"/>
          <w:i w:val="0"/>
          <w:caps w:val="0"/>
          <w:color w:val="333333"/>
          <w:spacing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lang w:val="en-US" w:eastAsia="zh-CN"/>
        </w:rPr>
      </w:pPr>
      <w:r>
        <w:rPr>
          <w:rFonts w:hint="eastAsia" w:ascii="楷体" w:hAnsi="楷体" w:eastAsia="楷体" w:cs="楷体"/>
          <w:b/>
          <w:bCs/>
          <w:i w:val="0"/>
          <w:caps w:val="0"/>
          <w:color w:val="333333"/>
          <w:spacing w:val="0"/>
          <w:sz w:val="32"/>
          <w:szCs w:val="32"/>
          <w:lang w:eastAsia="zh-CN"/>
        </w:rPr>
        <w:t>（八）做好日常考核工作。</w:t>
      </w:r>
      <w:r>
        <w:rPr>
          <w:rFonts w:hint="eastAsia" w:ascii="仿宋" w:hAnsi="仿宋" w:eastAsia="仿宋" w:cs="仿宋"/>
          <w:i w:val="0"/>
          <w:caps w:val="0"/>
          <w:color w:val="333333"/>
          <w:spacing w:val="0"/>
          <w:sz w:val="32"/>
          <w:szCs w:val="32"/>
          <w:lang w:eastAsia="zh-CN"/>
        </w:rPr>
        <w:t>一是安全生产。</w:t>
      </w:r>
      <w:r>
        <w:rPr>
          <w:rFonts w:hint="eastAsia" w:ascii="仿宋" w:hAnsi="仿宋" w:eastAsia="仿宋" w:cs="仿宋"/>
          <w:sz w:val="32"/>
          <w:szCs w:val="32"/>
        </w:rPr>
        <w:t>邀请湖南省普消消防专业教官到我单位给全体干部职工上消防知识培训课</w:t>
      </w:r>
      <w:r>
        <w:rPr>
          <w:rFonts w:hint="eastAsia" w:ascii="仿宋" w:hAnsi="仿宋" w:eastAsia="仿宋" w:cs="仿宋"/>
          <w:sz w:val="32"/>
          <w:szCs w:val="32"/>
          <w:lang w:eastAsia="zh-CN"/>
        </w:rPr>
        <w:t>，</w:t>
      </w:r>
      <w:r>
        <w:rPr>
          <w:rFonts w:hint="eastAsia" w:ascii="仿宋" w:hAnsi="仿宋" w:eastAsia="仿宋" w:cs="仿宋"/>
          <w:sz w:val="32"/>
          <w:szCs w:val="32"/>
        </w:rPr>
        <w:t>组织局应急救援队伍进行消防演练，让应急队员体验消防器材的使用，提高应急处置能力</w:t>
      </w:r>
      <w:r>
        <w:rPr>
          <w:rFonts w:hint="eastAsia" w:ascii="仿宋" w:hAnsi="仿宋" w:eastAsia="仿宋" w:cs="仿宋"/>
          <w:sz w:val="32"/>
          <w:szCs w:val="32"/>
          <w:lang w:eastAsia="zh-CN"/>
        </w:rPr>
        <w:t>；</w:t>
      </w:r>
      <w:r>
        <w:rPr>
          <w:rFonts w:hint="eastAsia" w:ascii="仿宋" w:hAnsi="仿宋" w:eastAsia="仿宋" w:cs="仿宋"/>
          <w:sz w:val="32"/>
          <w:szCs w:val="32"/>
        </w:rPr>
        <w:t>办公楼设置了微型消防站，配备了灭火器、防毒面具、消防服、消防水带水枪等一系列设备，确保出现险情时应急救援队伍能及时取到消防器材，第一时间进行消防处置。</w:t>
      </w:r>
      <w:r>
        <w:rPr>
          <w:rFonts w:hint="eastAsia" w:ascii="仿宋" w:hAnsi="仿宋" w:eastAsia="仿宋" w:cs="仿宋"/>
          <w:sz w:val="32"/>
          <w:szCs w:val="32"/>
          <w:lang w:eastAsia="zh-CN"/>
        </w:rPr>
        <w:t>二是创文创卫工作。全年组织各种志愿服务活动</w:t>
      </w:r>
      <w:r>
        <w:rPr>
          <w:rFonts w:hint="eastAsia" w:ascii="仿宋" w:hAnsi="仿宋" w:eastAsia="仿宋" w:cs="仿宋"/>
          <w:sz w:val="32"/>
          <w:szCs w:val="32"/>
          <w:lang w:val="en-US" w:eastAsia="zh-CN"/>
        </w:rPr>
        <w:t>13次，</w:t>
      </w:r>
      <w:r>
        <w:rPr>
          <w:rFonts w:hint="eastAsia" w:ascii="仿宋" w:hAnsi="仿宋" w:eastAsia="仿宋" w:cs="仿宋"/>
          <w:sz w:val="32"/>
          <w:szCs w:val="32"/>
        </w:rPr>
        <w:t>倡导健康生活方式，成立了五个兴趣活动小组，专门开设了活动场所，配齐了娱乐休闲设施，经常开展各类健康文体活动。</w:t>
      </w:r>
      <w:r>
        <w:rPr>
          <w:rFonts w:hint="eastAsia" w:ascii="仿宋" w:hAnsi="仿宋" w:eastAsia="仿宋" w:cs="仿宋"/>
          <w:sz w:val="32"/>
          <w:szCs w:val="32"/>
          <w:lang w:eastAsia="zh-CN"/>
        </w:rPr>
        <w:t>迎接省创卫办的检查，按照要求进行了整改。积极组织干部职工接种新冠肺炎疫苗，我局除不适接种人群外，接种率达</w:t>
      </w:r>
      <w:r>
        <w:rPr>
          <w:rFonts w:hint="eastAsia" w:ascii="仿宋" w:hAnsi="仿宋" w:eastAsia="仿宋" w:cs="仿宋"/>
          <w:sz w:val="32"/>
          <w:szCs w:val="32"/>
          <w:lang w:val="en-US" w:eastAsia="zh-CN"/>
        </w:rPr>
        <w:t>100%。三是平安建设工作。安排门卫室每天晚上巡逻，谨防盗窃事件发生；推广“国家反诈中心”APP，按政法委要求每个干部分配十个推广任务，共计完成推广666个，任务完成率100%；安排了2次民调走访任务，向群众宣传我县平安建设工作取得的成效，有效走访率排全县第一。</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9"/>
        <w:rPr>
          <w:rFonts w:hint="eastAsia" w:ascii="黑体" w:hAnsi="黑体" w:eastAsia="黑体" w:cs="黑体"/>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二、2022年工作计划</w:t>
      </w:r>
    </w:p>
    <w:p>
      <w:pPr>
        <w:ind w:firstLine="643" w:firstLineChars="200"/>
        <w:rPr>
          <w:rFonts w:ascii="仿宋" w:hAnsi="仿宋" w:eastAsia="仿宋" w:cs="仿宋"/>
          <w:sz w:val="32"/>
          <w:szCs w:val="32"/>
        </w:rPr>
      </w:pPr>
      <w:r>
        <w:rPr>
          <w:rFonts w:hint="eastAsia" w:ascii="仿宋" w:hAnsi="仿宋" w:eastAsia="仿宋" w:cs="楷体"/>
          <w:b/>
          <w:bCs/>
          <w:sz w:val="32"/>
          <w:szCs w:val="32"/>
        </w:rPr>
        <w:t>1.</w:t>
      </w:r>
      <w:r>
        <w:rPr>
          <w:rFonts w:ascii="仿宋" w:hAnsi="仿宋" w:eastAsia="仿宋" w:cs="楷体"/>
          <w:b/>
          <w:bCs/>
          <w:sz w:val="32"/>
          <w:szCs w:val="32"/>
        </w:rPr>
        <w:t>大力实施“三高四新”财源建设工程</w:t>
      </w:r>
      <w:r>
        <w:rPr>
          <w:rFonts w:hint="eastAsia" w:ascii="仿宋" w:hAnsi="仿宋" w:eastAsia="仿宋" w:cs="楷体"/>
          <w:b/>
          <w:bCs/>
          <w:sz w:val="32"/>
          <w:szCs w:val="32"/>
        </w:rPr>
        <w:t>，稳步提高财政收入占GDP比重</w:t>
      </w:r>
      <w:r>
        <w:rPr>
          <w:rFonts w:ascii="仿宋" w:hAnsi="仿宋" w:eastAsia="仿宋" w:cs="楷体"/>
          <w:b/>
          <w:bCs/>
          <w:sz w:val="32"/>
          <w:szCs w:val="32"/>
        </w:rPr>
        <w:t>。</w:t>
      </w:r>
      <w:r>
        <w:rPr>
          <w:rFonts w:hint="eastAsia" w:ascii="仿宋" w:hAnsi="仿宋" w:eastAsia="仿宋" w:cs="楷体"/>
          <w:bCs/>
          <w:sz w:val="32"/>
          <w:szCs w:val="32"/>
        </w:rPr>
        <w:t>长期以来，我县财政收入占GDP比重偏低，经济发展成果没有充分体现到财税收入增长上，2020年税收占GDP比重</w:t>
      </w:r>
      <w:r>
        <w:rPr>
          <w:rFonts w:hint="eastAsia" w:ascii="仿宋" w:hAnsi="仿宋" w:eastAsia="仿宋" w:cs="楷体"/>
          <w:bCs/>
          <w:sz w:val="32"/>
          <w:szCs w:val="32"/>
          <w:lang w:eastAsia="zh-CN"/>
        </w:rPr>
        <w:t>排位</w:t>
      </w:r>
      <w:r>
        <w:rPr>
          <w:rFonts w:hint="eastAsia" w:ascii="仿宋" w:hAnsi="仿宋" w:eastAsia="仿宋" w:cs="楷体"/>
          <w:bCs/>
          <w:sz w:val="32"/>
          <w:szCs w:val="32"/>
        </w:rPr>
        <w:t>全市</w:t>
      </w:r>
      <w:r>
        <w:rPr>
          <w:rFonts w:hint="eastAsia" w:ascii="仿宋" w:hAnsi="仿宋" w:eastAsia="仿宋" w:cs="楷体"/>
          <w:bCs/>
          <w:sz w:val="32"/>
          <w:szCs w:val="32"/>
          <w:lang w:eastAsia="zh-CN"/>
        </w:rPr>
        <w:t>第</w:t>
      </w:r>
      <w:r>
        <w:rPr>
          <w:rFonts w:hint="eastAsia" w:ascii="仿宋" w:hAnsi="仿宋" w:eastAsia="仿宋" w:cs="楷体"/>
          <w:bCs/>
          <w:sz w:val="32"/>
          <w:szCs w:val="32"/>
        </w:rPr>
        <w:t>12位，为尽快补齐这一突出短板，</w:t>
      </w:r>
      <w:r>
        <w:rPr>
          <w:rFonts w:hint="eastAsia" w:ascii="仿宋" w:hAnsi="仿宋" w:eastAsia="仿宋" w:cs="楷体"/>
          <w:bCs/>
          <w:sz w:val="32"/>
          <w:szCs w:val="32"/>
          <w:lang w:eastAsia="zh-CN"/>
        </w:rPr>
        <w:t>要进一步推进</w:t>
      </w:r>
      <w:r>
        <w:rPr>
          <w:rFonts w:hint="eastAsia" w:ascii="仿宋" w:hAnsi="仿宋" w:eastAsia="仿宋" w:cs="楷体"/>
          <w:bCs/>
          <w:sz w:val="32"/>
          <w:szCs w:val="32"/>
        </w:rPr>
        <w:t>“三高四新”财源建设工程，落实落细“提升税收占比三年行动计划”，力争每年提高税收占GDP比重0.5个百分点，地方税收占地方财政收入比重每年提高1.5个百分点，逐步缩小差距。</w:t>
      </w:r>
      <w:r>
        <w:rPr>
          <w:rFonts w:hint="eastAsia" w:ascii="仿宋" w:hAnsi="仿宋" w:eastAsia="仿宋" w:cs="楷体"/>
          <w:b/>
          <w:bCs/>
          <w:sz w:val="32"/>
          <w:szCs w:val="32"/>
        </w:rPr>
        <w:t>一是</w:t>
      </w:r>
      <w:r>
        <w:rPr>
          <w:rFonts w:hint="eastAsia" w:ascii="仿宋" w:hAnsi="仿宋" w:eastAsia="仿宋" w:cs="楷体"/>
          <w:bCs/>
          <w:sz w:val="32"/>
          <w:szCs w:val="32"/>
        </w:rPr>
        <w:t>切实抓好县政府常务会议通过的财源建设方案实施，发挥财源建设联席会议作用，</w:t>
      </w:r>
      <w:r>
        <w:rPr>
          <w:rFonts w:hint="eastAsia" w:ascii="仿宋" w:hAnsi="仿宋" w:eastAsia="仿宋" w:cs="楷体"/>
          <w:bCs/>
          <w:sz w:val="32"/>
          <w:szCs w:val="32"/>
          <w:lang w:eastAsia="zh-CN"/>
        </w:rPr>
        <w:t>支持配合</w:t>
      </w:r>
      <w:r>
        <w:rPr>
          <w:rFonts w:hint="eastAsia" w:ascii="仿宋" w:hAnsi="仿宋" w:eastAsia="仿宋" w:cs="楷体"/>
          <w:bCs/>
          <w:sz w:val="32"/>
          <w:szCs w:val="32"/>
        </w:rPr>
        <w:t>财源办具体抓</w:t>
      </w:r>
      <w:r>
        <w:rPr>
          <w:rFonts w:hint="eastAsia" w:ascii="仿宋" w:hAnsi="仿宋" w:eastAsia="仿宋" w:cs="楷体"/>
          <w:bCs/>
          <w:sz w:val="32"/>
          <w:szCs w:val="32"/>
          <w:lang w:eastAsia="zh-CN"/>
        </w:rPr>
        <w:t>落实</w:t>
      </w:r>
      <w:r>
        <w:rPr>
          <w:rFonts w:hint="eastAsia" w:ascii="仿宋" w:hAnsi="仿宋" w:eastAsia="仿宋" w:cs="楷体"/>
          <w:bCs/>
          <w:sz w:val="32"/>
          <w:szCs w:val="32"/>
        </w:rPr>
        <w:t>。</w:t>
      </w:r>
      <w:r>
        <w:rPr>
          <w:rFonts w:hint="eastAsia" w:ascii="仿宋" w:hAnsi="仿宋" w:eastAsia="仿宋" w:cs="楷体"/>
          <w:b/>
          <w:bCs/>
          <w:sz w:val="32"/>
          <w:szCs w:val="32"/>
        </w:rPr>
        <w:t>二是</w:t>
      </w:r>
      <w:r>
        <w:rPr>
          <w:rFonts w:hint="eastAsia" w:ascii="仿宋" w:hAnsi="仿宋" w:eastAsia="仿宋" w:cs="楷体"/>
          <w:bCs/>
          <w:sz w:val="32"/>
          <w:szCs w:val="32"/>
        </w:rPr>
        <w:t>充分调动县产业主管部门积极性，加强部门协同联动，对税收占比明显偏低的行业，逐个分析查找原因，精准制定改进措施，督促各产业主管部门在制定</w:t>
      </w:r>
      <w:r>
        <w:rPr>
          <w:rFonts w:hint="eastAsia" w:ascii="仿宋" w:hAnsi="仿宋" w:eastAsia="仿宋" w:cs="仿宋"/>
          <w:sz w:val="32"/>
          <w:szCs w:val="32"/>
        </w:rPr>
        <w:t>产业政策、分配专项资金以及推进招商引资、产业项目建设时，要以税收贡献和税收增长情况作为重要目标和依据，强化投入产出理念，从源头上重视财源培育和建设。建立园区亩均税收评价及运用机制。推行“亩均效益”改革，建立园区企业统计制度，搭建亩均效益评价大数据平台，建立以“亩均税收”“亩均产出”等亩均指标为主体的园区高质量发展评价体系，推广招商引资合同“双向约束机制”， 强化投入产出导向。</w:t>
      </w:r>
      <w:r>
        <w:rPr>
          <w:rFonts w:hint="eastAsia" w:ascii="仿宋" w:hAnsi="仿宋" w:eastAsia="仿宋" w:cs="仿宋"/>
          <w:b/>
          <w:sz w:val="32"/>
          <w:szCs w:val="32"/>
        </w:rPr>
        <w:t>三是</w:t>
      </w:r>
      <w:r>
        <w:rPr>
          <w:rFonts w:hint="eastAsia" w:ascii="仿宋" w:hAnsi="仿宋" w:eastAsia="仿宋" w:cs="仿宋"/>
          <w:sz w:val="32"/>
          <w:szCs w:val="32"/>
        </w:rPr>
        <w:t>加强财政税务等涉税部门联动。压实征管主体责任，强化部门协作，完善征管机制，进一步提升征管效能。</w:t>
      </w:r>
      <w:r>
        <w:rPr>
          <w:rFonts w:hint="eastAsia" w:ascii="仿宋" w:hAnsi="仿宋" w:eastAsia="仿宋" w:cs="仿宋"/>
          <w:b/>
          <w:sz w:val="32"/>
          <w:szCs w:val="32"/>
        </w:rPr>
        <w:t>四是</w:t>
      </w:r>
      <w:r>
        <w:rPr>
          <w:rFonts w:hint="eastAsia" w:ascii="仿宋" w:hAnsi="仿宋" w:eastAsia="仿宋" w:cs="仿宋"/>
          <w:bCs/>
          <w:sz w:val="32"/>
          <w:szCs w:val="32"/>
        </w:rPr>
        <w:t>加强财政收入组织。</w:t>
      </w:r>
      <w:r>
        <w:rPr>
          <w:rFonts w:hint="eastAsia" w:ascii="仿宋" w:hAnsi="仿宋" w:eastAsia="仿宋"/>
          <w:kern w:val="0"/>
          <w:sz w:val="32"/>
          <w:szCs w:val="32"/>
        </w:rPr>
        <w:t>加强对原集资房、合伙建房、小产权房欠缴税费清理，</w:t>
      </w:r>
      <w:r>
        <w:rPr>
          <w:rFonts w:hint="eastAsia" w:ascii="仿宋" w:hAnsi="仿宋" w:eastAsia="仿宋" w:cs="仿宋"/>
          <w:bCs/>
          <w:sz w:val="32"/>
          <w:szCs w:val="32"/>
        </w:rPr>
        <w:t>积极挖掘财源。主动协调调度，勤征细管，做到应收尽收，持续压减非税占比，着力提高收入质量，确保全年财政收入目标完成。</w:t>
      </w:r>
      <w:r>
        <w:rPr>
          <w:rFonts w:hint="eastAsia" w:ascii="仿宋" w:hAnsi="仿宋" w:eastAsia="仿宋"/>
          <w:b/>
          <w:sz w:val="32"/>
          <w:szCs w:val="32"/>
        </w:rPr>
        <w:t>五</w:t>
      </w:r>
      <w:r>
        <w:rPr>
          <w:rFonts w:ascii="仿宋" w:hAnsi="仿宋" w:eastAsia="仿宋"/>
          <w:b/>
          <w:sz w:val="32"/>
          <w:szCs w:val="32"/>
        </w:rPr>
        <w:t>是</w:t>
      </w:r>
      <w:r>
        <w:rPr>
          <w:rFonts w:hint="eastAsia" w:ascii="仿宋" w:hAnsi="仿宋" w:eastAsia="仿宋"/>
          <w:sz w:val="32"/>
          <w:szCs w:val="32"/>
        </w:rPr>
        <w:t>加快项目建设进度</w:t>
      </w:r>
      <w:r>
        <w:rPr>
          <w:rFonts w:ascii="仿宋" w:hAnsi="仿宋" w:eastAsia="仿宋"/>
          <w:sz w:val="32"/>
          <w:szCs w:val="32"/>
        </w:rPr>
        <w:t>。</w:t>
      </w:r>
      <w:r>
        <w:rPr>
          <w:rFonts w:hint="eastAsia" w:ascii="仿宋" w:hAnsi="仿宋" w:eastAsia="仿宋"/>
          <w:kern w:val="0"/>
          <w:sz w:val="32"/>
          <w:szCs w:val="32"/>
        </w:rPr>
        <w:t>各部门要加快项目推进，更多更好形成实物工作量，充分发挥债券资金</w:t>
      </w:r>
      <w:r>
        <w:rPr>
          <w:rFonts w:ascii="仿宋" w:hAnsi="仿宋" w:eastAsia="仿宋"/>
          <w:kern w:val="0"/>
          <w:sz w:val="32"/>
          <w:szCs w:val="32"/>
        </w:rPr>
        <w:t>在补短板、惠民生、促</w:t>
      </w:r>
      <w:r>
        <w:rPr>
          <w:rFonts w:ascii="仿宋" w:hAnsi="仿宋" w:eastAsia="仿宋"/>
          <w:sz w:val="32"/>
          <w:szCs w:val="32"/>
        </w:rPr>
        <w:t>消费、扩内需中的作用</w:t>
      </w:r>
      <w:r>
        <w:rPr>
          <w:rFonts w:hint="eastAsia" w:ascii="仿宋" w:hAnsi="仿宋" w:eastAsia="仿宋"/>
          <w:kern w:val="0"/>
          <w:sz w:val="32"/>
          <w:szCs w:val="32"/>
        </w:rPr>
        <w:t>。</w:t>
      </w:r>
    </w:p>
    <w:p>
      <w:pPr>
        <w:ind w:firstLine="643" w:firstLineChars="200"/>
      </w:pPr>
      <w:r>
        <w:rPr>
          <w:rFonts w:hint="eastAsia" w:ascii="仿宋" w:hAnsi="仿宋" w:eastAsia="仿宋" w:cs="仿宋"/>
          <w:b/>
          <w:bCs/>
          <w:sz w:val="32"/>
          <w:szCs w:val="32"/>
        </w:rPr>
        <w:t>2.采取强力措施盘活存量“三资”，不断增加县级财政收入。一是</w:t>
      </w:r>
      <w:r>
        <w:rPr>
          <w:rFonts w:hint="eastAsia" w:ascii="仿宋" w:hAnsi="仿宋" w:eastAsia="仿宋" w:cs="仿宋"/>
          <w:bCs/>
          <w:sz w:val="32"/>
          <w:szCs w:val="32"/>
        </w:rPr>
        <w:t>加强组织领导。</w:t>
      </w:r>
      <w:r>
        <w:rPr>
          <w:rFonts w:hint="eastAsia" w:ascii="仿宋" w:hAnsi="仿宋" w:eastAsia="仿宋"/>
          <w:sz w:val="32"/>
          <w:szCs w:val="32"/>
        </w:rPr>
        <w:t>成立高规格</w:t>
      </w:r>
      <w:r>
        <w:rPr>
          <w:rFonts w:hint="eastAsia" w:ascii="仿宋" w:hAnsi="仿宋" w:eastAsia="仿宋"/>
          <w:sz w:val="32"/>
          <w:szCs w:val="32"/>
          <w:lang w:eastAsia="zh-CN"/>
        </w:rPr>
        <w:t>的</w:t>
      </w:r>
      <w:r>
        <w:rPr>
          <w:rFonts w:hint="eastAsia" w:ascii="仿宋" w:hAnsi="仿宋" w:eastAsia="仿宋"/>
          <w:sz w:val="32"/>
          <w:szCs w:val="32"/>
        </w:rPr>
        <w:t>盘活“三资”工作领导小组，强力推动盘活“三资”工作。</w:t>
      </w:r>
      <w:r>
        <w:rPr>
          <w:rFonts w:hint="eastAsia" w:ascii="仿宋" w:hAnsi="仿宋" w:eastAsia="仿宋"/>
          <w:b/>
          <w:sz w:val="32"/>
          <w:szCs w:val="32"/>
        </w:rPr>
        <w:t>二是</w:t>
      </w:r>
      <w:r>
        <w:rPr>
          <w:rFonts w:hint="eastAsia" w:ascii="仿宋" w:hAnsi="仿宋" w:eastAsia="仿宋"/>
          <w:sz w:val="32"/>
          <w:szCs w:val="32"/>
        </w:rPr>
        <w:t>加强制度保障。迅速出台《绥宁县盘活存量三资工作方案》、《绥宁县公共资源有偿使用实施办法》、《绥宁县行政事业不动产处置实施办法》等文件，为盘活“三资”实际操作提供政策依据，县政府加强精准调度，统筹推进。</w:t>
      </w:r>
      <w:r>
        <w:rPr>
          <w:rFonts w:hint="eastAsia" w:ascii="仿宋" w:hAnsi="仿宋" w:eastAsia="仿宋"/>
          <w:b/>
          <w:sz w:val="32"/>
          <w:szCs w:val="32"/>
        </w:rPr>
        <w:t>三是</w:t>
      </w:r>
      <w:r>
        <w:rPr>
          <w:rFonts w:hint="eastAsia" w:ascii="仿宋" w:hAnsi="仿宋" w:eastAsia="仿宋"/>
          <w:sz w:val="32"/>
          <w:szCs w:val="32"/>
        </w:rPr>
        <w:t>盘活闲置资金。强化结转结余资金管理，结转超过两年的上级资金，收回县财政，县本级财政安排的资金，全部不结转下年，结余指标全部收回，收回的指标原则上不再重新安排。</w:t>
      </w:r>
      <w:r>
        <w:rPr>
          <w:rFonts w:hint="eastAsia" w:ascii="仿宋" w:hAnsi="仿宋" w:eastAsia="仿宋"/>
          <w:b/>
          <w:kern w:val="0"/>
          <w:sz w:val="32"/>
          <w:szCs w:val="32"/>
        </w:rPr>
        <w:t>四是</w:t>
      </w:r>
      <w:r>
        <w:rPr>
          <w:rFonts w:hint="eastAsia" w:ascii="仿宋" w:hAnsi="仿宋" w:eastAsia="仿宋"/>
          <w:kern w:val="0"/>
          <w:sz w:val="32"/>
          <w:szCs w:val="32"/>
        </w:rPr>
        <w:t>盘活闲置资产。</w:t>
      </w:r>
      <w:r>
        <w:rPr>
          <w:rFonts w:hint="eastAsia" w:ascii="仿宋" w:hAnsi="仿宋" w:eastAsia="仿宋" w:cs="仿宋"/>
          <w:bCs/>
          <w:sz w:val="32"/>
          <w:szCs w:val="32"/>
        </w:rPr>
        <w:t>在摸清单位存量国有资产底数基础上，按照“突出重点，先易后难，分步实施”的思路，将各单位闲置房屋、土地等资产分类处置变现或盘活经营，增加财政收入。</w:t>
      </w:r>
      <w:r>
        <w:rPr>
          <w:rFonts w:hint="eastAsia" w:ascii="仿宋" w:hAnsi="仿宋" w:eastAsia="仿宋"/>
          <w:kern w:val="0"/>
          <w:sz w:val="32"/>
          <w:szCs w:val="32"/>
        </w:rPr>
        <w:t>加强财政投资入股资金的清算，投资贵太太、新湘茂、银山等公司股金已到期，这些资金资产应及时清收，避免国有资产流失。</w:t>
      </w:r>
      <w:r>
        <w:rPr>
          <w:rFonts w:hint="eastAsia" w:ascii="仿宋" w:hAnsi="仿宋" w:eastAsia="仿宋" w:cs="仿宋"/>
          <w:b/>
          <w:bCs/>
          <w:sz w:val="32"/>
          <w:szCs w:val="32"/>
        </w:rPr>
        <w:t>五是</w:t>
      </w:r>
      <w:r>
        <w:rPr>
          <w:rFonts w:hint="eastAsia" w:ascii="仿宋" w:hAnsi="仿宋" w:eastAsia="仿宋" w:cs="仿宋"/>
          <w:bCs/>
          <w:sz w:val="32"/>
          <w:szCs w:val="32"/>
        </w:rPr>
        <w:t>盘活闲置资源。</w:t>
      </w:r>
      <w:r>
        <w:rPr>
          <w:rFonts w:hint="eastAsia" w:ascii="仿宋" w:hAnsi="仿宋" w:eastAsia="仿宋"/>
          <w:kern w:val="0"/>
          <w:sz w:val="32"/>
          <w:szCs w:val="32"/>
        </w:rPr>
        <w:t>我县剩余增减挂钩指标6638亩（其中水田1660亩、旱土815亩、林地和其他农用地4390亩），建议</w:t>
      </w:r>
      <w:r>
        <w:rPr>
          <w:rFonts w:hint="eastAsia" w:ascii="仿宋" w:hAnsi="仿宋" w:eastAsia="仿宋"/>
          <w:sz w:val="32"/>
          <w:szCs w:val="32"/>
        </w:rPr>
        <w:t>政府组建专班，</w:t>
      </w:r>
      <w:r>
        <w:rPr>
          <w:rFonts w:hint="eastAsia" w:ascii="仿宋" w:hAnsi="仿宋" w:eastAsia="仿宋"/>
          <w:kern w:val="0"/>
          <w:sz w:val="32"/>
          <w:szCs w:val="32"/>
        </w:rPr>
        <w:t>全力抓好我县增减挂钩指标出售工作。抓紧落实已开垦土地1593亩指标确认工作。</w:t>
      </w:r>
      <w:r>
        <w:rPr>
          <w:rFonts w:hint="eastAsia" w:ascii="仿宋" w:hAnsi="仿宋" w:eastAsia="仿宋" w:cs="仿宋"/>
          <w:bCs/>
          <w:sz w:val="32"/>
          <w:szCs w:val="32"/>
        </w:rPr>
        <w:t>推进低效和闲置土地处理，把土地收入做为</w:t>
      </w:r>
      <w:r>
        <w:rPr>
          <w:rFonts w:hint="eastAsia" w:ascii="仿宋" w:hAnsi="仿宋" w:eastAsia="仿宋" w:cs="仿宋"/>
          <w:bCs/>
          <w:sz w:val="32"/>
          <w:szCs w:val="32"/>
          <w:lang w:eastAsia="zh-CN"/>
        </w:rPr>
        <w:t>重</w:t>
      </w:r>
      <w:r>
        <w:rPr>
          <w:rFonts w:hint="eastAsia" w:ascii="仿宋" w:hAnsi="仿宋" w:eastAsia="仿宋" w:cs="仿宋"/>
          <w:bCs/>
          <w:sz w:val="32"/>
          <w:szCs w:val="32"/>
        </w:rPr>
        <w:t>要财力来抓紧抓实，对已形成出让条件的土地如机械厂片区、园艺场片区等要尽快挂牌出让，尽早形成土地收入。对储备土地，积极创造出让条件，拟纳入储备的土地，要积极纳入储备。对河砂、卵石等矿产资源进行清理整顿，公开招标挂牌出售。积极引商引资，开发矿泉水项目。</w:t>
      </w:r>
    </w:p>
    <w:p>
      <w:pPr>
        <w:ind w:firstLine="643" w:firstLineChars="200"/>
        <w:rPr>
          <w:rFonts w:ascii="仿宋" w:hAnsi="仿宋" w:eastAsia="仿宋" w:cs="仿宋_GB2312"/>
          <w:bCs/>
          <w:kern w:val="0"/>
          <w:sz w:val="32"/>
          <w:szCs w:val="32"/>
        </w:rPr>
      </w:pPr>
      <w:r>
        <w:rPr>
          <w:rFonts w:hint="eastAsia" w:ascii="仿宋" w:hAnsi="仿宋" w:eastAsia="仿宋"/>
          <w:b/>
          <w:kern w:val="0"/>
          <w:sz w:val="32"/>
          <w:szCs w:val="32"/>
          <w:lang w:val="en-US" w:eastAsia="zh-CN"/>
        </w:rPr>
        <w:t>3</w:t>
      </w:r>
      <w:r>
        <w:rPr>
          <w:rFonts w:hint="eastAsia" w:ascii="仿宋" w:hAnsi="仿宋" w:eastAsia="仿宋"/>
          <w:b/>
          <w:kern w:val="0"/>
          <w:sz w:val="32"/>
          <w:szCs w:val="32"/>
        </w:rPr>
        <w:t>.拓宽投资</w:t>
      </w:r>
      <w:r>
        <w:rPr>
          <w:rFonts w:hint="eastAsia" w:ascii="仿宋" w:hAnsi="仿宋" w:eastAsia="仿宋" w:cs="仿宋_GB2312"/>
          <w:b/>
          <w:bCs/>
          <w:kern w:val="0"/>
          <w:sz w:val="32"/>
          <w:szCs w:val="32"/>
        </w:rPr>
        <w:t>渠道，为建设“三个绥宁”汇集更加强大的财</w:t>
      </w:r>
      <w:r>
        <w:rPr>
          <w:rFonts w:hint="eastAsia" w:ascii="仿宋" w:hAnsi="仿宋" w:eastAsia="仿宋" w:cs="仿宋_GB2312"/>
          <w:b/>
          <w:bCs/>
          <w:kern w:val="0"/>
          <w:sz w:val="32"/>
          <w:szCs w:val="32"/>
          <w:lang w:eastAsia="zh-CN"/>
        </w:rPr>
        <w:t>力支撑</w:t>
      </w:r>
      <w:r>
        <w:rPr>
          <w:rFonts w:hint="eastAsia" w:ascii="仿宋" w:hAnsi="仿宋" w:eastAsia="仿宋" w:cs="仿宋_GB2312"/>
          <w:b/>
          <w:bCs/>
          <w:kern w:val="0"/>
          <w:sz w:val="32"/>
          <w:szCs w:val="32"/>
        </w:rPr>
        <w:t>。一是</w:t>
      </w:r>
      <w:r>
        <w:rPr>
          <w:rFonts w:hint="eastAsia" w:ascii="仿宋" w:hAnsi="仿宋" w:eastAsia="仿宋"/>
          <w:kern w:val="0"/>
          <w:sz w:val="32"/>
          <w:szCs w:val="32"/>
        </w:rPr>
        <w:t>加强向上争资金争项目力度。</w:t>
      </w:r>
      <w:r>
        <w:rPr>
          <w:rFonts w:hint="eastAsia" w:ascii="仿宋" w:hAnsi="仿宋" w:eastAsia="仿宋"/>
          <w:sz w:val="32"/>
          <w:szCs w:val="32"/>
        </w:rPr>
        <w:t>加强向上争政策争资金力度，加强项目滚动储备，做大项目“蓄水池”。各单位要积极筛选符合我县实际，服务“三个绥宁”建设的项目储备，发改、财政加强审核把关，建立申报专项资金和专项债券项目“储备库”，发挥专项债券撬动作用，进一步加大专项债券用作项目资本金工作力度，充分发挥专项债券效益。</w:t>
      </w:r>
      <w:r>
        <w:rPr>
          <w:rFonts w:hint="eastAsia" w:ascii="仿宋" w:hAnsi="仿宋" w:eastAsia="仿宋"/>
          <w:b/>
          <w:sz w:val="32"/>
          <w:szCs w:val="32"/>
        </w:rPr>
        <w:t>二是</w:t>
      </w:r>
      <w:r>
        <w:rPr>
          <w:rFonts w:hint="eastAsia" w:ascii="仿宋" w:hAnsi="仿宋" w:eastAsia="仿宋"/>
          <w:sz w:val="32"/>
          <w:szCs w:val="32"/>
        </w:rPr>
        <w:t>用好用活政策，引导吸引社会资本投入我县经济建设。</w:t>
      </w:r>
      <w:r>
        <w:rPr>
          <w:rFonts w:hint="eastAsia" w:ascii="仿宋" w:hAnsi="仿宋" w:eastAsia="仿宋" w:cs="仿宋_GB2312"/>
          <w:bCs/>
          <w:kern w:val="0"/>
          <w:sz w:val="32"/>
          <w:szCs w:val="32"/>
        </w:rPr>
        <w:t>梳理和完善我县的涉农贴息政策，鼓励农民干事创业。综合运用PPP、EPC+F、BOT等多种投融资模式，城乡供水一体化等项目，尽量采用EPC+F、BOT等模式，引进使用社会资本。精心组织策划和包装一批适合社会资本投资的项目。</w:t>
      </w:r>
    </w:p>
    <w:p>
      <w:pPr>
        <w:rPr>
          <w:rFonts w:ascii="仿宋" w:hAnsi="仿宋" w:eastAsia="仿宋" w:cs="仿宋_GB2312"/>
          <w:bCs/>
          <w:kern w:val="0"/>
          <w:sz w:val="32"/>
          <w:szCs w:val="32"/>
        </w:rPr>
      </w:pPr>
      <w:r>
        <w:rPr>
          <w:rFonts w:hint="eastAsia" w:ascii="仿宋" w:hAnsi="仿宋" w:eastAsia="仿宋"/>
          <w:b/>
          <w:sz w:val="32"/>
          <w:szCs w:val="32"/>
        </w:rPr>
        <w:t>三是</w:t>
      </w:r>
      <w:r>
        <w:rPr>
          <w:rFonts w:hint="eastAsia" w:ascii="仿宋" w:hAnsi="仿宋" w:eastAsia="仿宋"/>
          <w:sz w:val="32"/>
          <w:szCs w:val="32"/>
        </w:rPr>
        <w:t>拓宽融资渠道，逐步解决我县中小微企业融资难问题。</w:t>
      </w:r>
      <w:r>
        <w:rPr>
          <w:rFonts w:hint="eastAsia" w:ascii="仿宋" w:hAnsi="仿宋" w:eastAsia="仿宋" w:cs="仿宋_GB2312"/>
          <w:bCs/>
          <w:kern w:val="0"/>
          <w:sz w:val="32"/>
          <w:szCs w:val="32"/>
        </w:rPr>
        <w:t>加快推进与邵阳市中小担公司的合作，加强对我县重点产业、园区企业、中小微企业的金融支持。调整完善与省中小担公司的合作。启动省县两级财政信贷风险补偿机制（统称为“潇湘财银贷”）试点工作，设立省县分担的风险基金，为园区企业提供免担保、低利息的信用贷款。加强与省农信担的合作，以乡村振兴为突破口，拓展农担业务范围，全力推进绥宁农业农村的发展。继续开展创业小额担保贷款。按银行机构对我县经济和财税贡献率存放财政性资金，落实落细“金融十条”等政策措施，充分发挥财政资金扛杆作用，撬动金融资源投入产业建设。</w:t>
      </w:r>
    </w:p>
    <w:p>
      <w:pPr>
        <w:pStyle w:val="2"/>
        <w:ind w:left="0" w:leftChars="0" w:firstLine="0" w:firstLineChars="0"/>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rPr>
          <w:rFonts w:hint="eastAsia"/>
          <w:b w:val="0"/>
          <w:bCs w:val="0"/>
        </w:rPr>
      </w:pPr>
    </w:p>
    <w:p>
      <w:pPr>
        <w:rPr>
          <w:rFonts w:hint="eastAsia" w:ascii="仿宋" w:hAnsi="仿宋" w:eastAsia="仿宋" w:cs="仿宋"/>
          <w:sz w:val="32"/>
          <w:szCs w:val="32"/>
          <w:lang w:eastAsia="zh-CN"/>
        </w:rPr>
      </w:pPr>
      <w:r>
        <w:rPr>
          <w:rFonts w:hint="eastAsia" w:ascii="仿宋" w:hAnsi="仿宋" w:eastAsia="仿宋" w:cs="仿宋"/>
          <w:sz w:val="32"/>
          <w:szCs w:val="32"/>
          <w:lang w:eastAsia="zh-CN"/>
        </w:rPr>
        <w:t>注：文中数据均为全年预计数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wMDYwMzQ1NDEzZWNjMzI5OTJjNGFiNWJkZWZkOTAifQ=="/>
  </w:docVars>
  <w:rsids>
    <w:rsidRoot w:val="05C55FFE"/>
    <w:rsid w:val="05C55FFE"/>
    <w:rsid w:val="0DB47652"/>
    <w:rsid w:val="1E5A0778"/>
    <w:rsid w:val="1FC71975"/>
    <w:rsid w:val="243D0F13"/>
    <w:rsid w:val="2A373961"/>
    <w:rsid w:val="320B4B03"/>
    <w:rsid w:val="463702B3"/>
    <w:rsid w:val="50F36BD8"/>
    <w:rsid w:val="556A11F4"/>
    <w:rsid w:val="5B394E82"/>
    <w:rsid w:val="5D9770E3"/>
    <w:rsid w:val="79C40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footer"/>
    <w:basedOn w:val="1"/>
    <w:qFormat/>
    <w:uiPriority w:val="99"/>
    <w:pPr>
      <w:tabs>
        <w:tab w:val="center" w:pos="4153"/>
        <w:tab w:val="right" w:pos="8306"/>
      </w:tabs>
      <w:snapToGrid w:val="0"/>
      <w:jc w:val="left"/>
    </w:pPr>
    <w:rPr>
      <w:sz w:val="18"/>
      <w:szCs w:val="18"/>
    </w:rPr>
  </w:style>
  <w:style w:type="character" w:customStyle="1" w:styleId="6">
    <w:name w:val="NormalCharacter"/>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4811</Words>
  <Characters>5072</Characters>
  <Lines>0</Lines>
  <Paragraphs>0</Paragraphs>
  <TotalTime>2</TotalTime>
  <ScaleCrop>false</ScaleCrop>
  <LinksUpToDate>false</LinksUpToDate>
  <CharactersWithSpaces>5073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2021-09-23T01:07:00Z</dcterms:created>
  <dc:creator>养乐多</dc:creator>
  <cp:lastModifiedBy>罗</cp:lastModifiedBy>
  <cp:lastPrinted>2021-12-03T00:04:00Z</cp:lastPrinted>
  <dcterms:modified xsi:type="dcterms:W3CDTF">2022-07-28T07:36:59Z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8E2F4227922048B3A232E12DA6500356</vt:lpwstr>
  </property>
</Properties>
</file>