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highlight w:val="none"/>
        </w:rPr>
      </w:pPr>
      <w:bookmarkStart w:id="0" w:name="_GoBack"/>
      <w:bookmarkEnd w:id="0"/>
      <w:r>
        <w:rPr>
          <w:rFonts w:hint="eastAsia" w:ascii="宋体" w:hAnsi="宋体" w:eastAsia="宋体" w:cs="宋体"/>
          <w:b/>
          <w:bCs/>
          <w:sz w:val="44"/>
          <w:szCs w:val="44"/>
          <w:highlight w:val="none"/>
          <w:lang w:eastAsia="zh-CN"/>
        </w:rPr>
        <w:t>东山乡</w:t>
      </w:r>
      <w:r>
        <w:rPr>
          <w:rFonts w:hint="eastAsia" w:ascii="宋体" w:hAnsi="宋体" w:eastAsia="宋体" w:cs="宋体"/>
          <w:b/>
          <w:bCs/>
          <w:sz w:val="44"/>
          <w:szCs w:val="44"/>
          <w:highlight w:val="none"/>
        </w:rPr>
        <w:t>201</w:t>
      </w:r>
      <w:r>
        <w:rPr>
          <w:rFonts w:hint="eastAsia" w:ascii="宋体" w:hAnsi="宋体" w:eastAsia="宋体" w:cs="宋体"/>
          <w:b/>
          <w:bCs/>
          <w:sz w:val="44"/>
          <w:szCs w:val="44"/>
          <w:highlight w:val="none"/>
          <w:lang w:val="en-US" w:eastAsia="zh-CN"/>
        </w:rPr>
        <w:t>9</w:t>
      </w:r>
      <w:r>
        <w:rPr>
          <w:rFonts w:hint="eastAsia" w:ascii="宋体" w:hAnsi="宋体" w:eastAsia="宋体" w:cs="宋体"/>
          <w:b/>
          <w:bCs/>
          <w:sz w:val="44"/>
          <w:szCs w:val="44"/>
          <w:highlight w:val="none"/>
        </w:rPr>
        <w:t>年部门</w:t>
      </w:r>
      <w:r>
        <w:rPr>
          <w:rFonts w:hint="eastAsia" w:ascii="宋体" w:hAnsi="宋体" w:eastAsia="宋体" w:cs="宋体"/>
          <w:b/>
          <w:bCs/>
          <w:sz w:val="44"/>
          <w:szCs w:val="44"/>
          <w:highlight w:val="none"/>
          <w:lang w:val="en-US" w:eastAsia="zh-CN"/>
        </w:rPr>
        <w:t>预</w:t>
      </w:r>
      <w:r>
        <w:rPr>
          <w:rFonts w:hint="eastAsia" w:ascii="宋体" w:hAnsi="宋体" w:eastAsia="宋体" w:cs="宋体"/>
          <w:b/>
          <w:bCs/>
          <w:sz w:val="44"/>
          <w:szCs w:val="44"/>
          <w:highlight w:val="none"/>
        </w:rPr>
        <w:t>算公开情况说明</w:t>
      </w:r>
    </w:p>
    <w:p>
      <w:pPr>
        <w:jc w:val="both"/>
        <w:rPr>
          <w:rFonts w:hint="eastAsia" w:ascii="宋体" w:hAnsi="宋体" w:eastAsia="宋体" w:cs="宋体"/>
          <w:b/>
          <w:bCs/>
          <w:sz w:val="44"/>
          <w:szCs w:val="44"/>
          <w:highlight w:val="none"/>
          <w:lang w:val="en-US" w:eastAsia="zh-CN"/>
        </w:rPr>
      </w:pPr>
    </w:p>
    <w:p>
      <w:pPr>
        <w:autoSpaceDN w:val="0"/>
        <w:spacing w:beforeAutospacing="1" w:afterAutospacing="1"/>
        <w:jc w:val="center"/>
        <w:rPr>
          <w:rFonts w:hint="eastAsia" w:ascii="仿宋" w:hAnsi="仿宋" w:eastAsia="仿宋" w:cs="仿宋"/>
          <w:b/>
          <w:bCs/>
          <w:sz w:val="48"/>
          <w:szCs w:val="48"/>
          <w:highlight w:val="none"/>
          <w:lang w:val="en-US" w:eastAsia="zh-CN"/>
        </w:rPr>
      </w:pPr>
      <w:r>
        <w:rPr>
          <w:rFonts w:hint="eastAsia" w:ascii="仿宋" w:hAnsi="仿宋" w:eastAsia="仿宋" w:cs="仿宋"/>
          <w:b/>
          <w:bCs/>
          <w:sz w:val="48"/>
          <w:szCs w:val="48"/>
          <w:highlight w:val="none"/>
          <w:lang w:val="en-US" w:eastAsia="zh-CN"/>
        </w:rPr>
        <w:t>目   录</w:t>
      </w:r>
    </w:p>
    <w:p>
      <w:pPr>
        <w:autoSpaceDN w:val="0"/>
        <w:spacing w:beforeAutospacing="1" w:afterAutospacing="1"/>
        <w:jc w:val="center"/>
        <w:rPr>
          <w:rFonts w:hint="eastAsia" w:ascii="仿宋" w:hAnsi="仿宋" w:eastAsia="仿宋" w:cs="仿宋"/>
          <w:b/>
          <w:bCs/>
          <w:sz w:val="48"/>
          <w:szCs w:val="48"/>
          <w:highlight w:val="none"/>
          <w:lang w:val="en-US" w:eastAsia="zh-CN"/>
        </w:rPr>
      </w:pPr>
    </w:p>
    <w:p>
      <w:pPr>
        <w:numPr>
          <w:ilvl w:val="0"/>
          <w:numId w:val="0"/>
        </w:numPr>
        <w:ind w:firstLine="640" w:firstLineChars="200"/>
        <w:rPr>
          <w:rFonts w:hint="eastAsia" w:ascii="仿宋" w:hAnsi="仿宋" w:eastAsia="仿宋" w:cs="Times New Roman"/>
          <w:sz w:val="32"/>
          <w:szCs w:val="32"/>
          <w:highlight w:val="none"/>
          <w:lang w:val="en-US" w:eastAsia="zh-CN"/>
        </w:rPr>
      </w:pPr>
      <w:r>
        <w:rPr>
          <w:rFonts w:hint="eastAsia" w:ascii="仿宋" w:hAnsi="仿宋" w:eastAsia="仿宋" w:cs="Times New Roman"/>
          <w:sz w:val="32"/>
          <w:szCs w:val="32"/>
          <w:highlight w:val="none"/>
          <w:lang w:val="en-US" w:eastAsia="zh-CN"/>
        </w:rPr>
        <w:t>一、单位基本情况</w:t>
      </w:r>
    </w:p>
    <w:p>
      <w:pPr>
        <w:numPr>
          <w:ilvl w:val="0"/>
          <w:numId w:val="0"/>
        </w:numPr>
        <w:ind w:firstLine="640" w:firstLineChars="200"/>
        <w:rPr>
          <w:rFonts w:hint="eastAsia" w:ascii="仿宋" w:hAnsi="仿宋" w:eastAsia="仿宋" w:cs="Times New Roman"/>
          <w:sz w:val="32"/>
          <w:szCs w:val="32"/>
          <w:highlight w:val="none"/>
          <w:lang w:val="en-US" w:eastAsia="zh-CN"/>
        </w:rPr>
      </w:pPr>
      <w:r>
        <w:rPr>
          <w:rFonts w:hint="eastAsia" w:ascii="仿宋" w:hAnsi="仿宋" w:eastAsia="仿宋" w:cs="Times New Roman"/>
          <w:sz w:val="32"/>
          <w:szCs w:val="32"/>
          <w:highlight w:val="none"/>
          <w:lang w:val="en-US" w:eastAsia="zh-CN"/>
        </w:rPr>
        <w:t>二、部门预算单位构成</w:t>
      </w:r>
    </w:p>
    <w:p>
      <w:pPr>
        <w:numPr>
          <w:ilvl w:val="0"/>
          <w:numId w:val="0"/>
        </w:numPr>
        <w:ind w:firstLine="640" w:firstLineChars="200"/>
        <w:rPr>
          <w:rFonts w:hint="eastAsia" w:ascii="仿宋" w:hAnsi="仿宋" w:eastAsia="仿宋" w:cs="Times New Roman"/>
          <w:sz w:val="32"/>
          <w:szCs w:val="32"/>
          <w:highlight w:val="none"/>
          <w:lang w:val="en-US" w:eastAsia="zh-CN"/>
        </w:rPr>
      </w:pPr>
      <w:r>
        <w:rPr>
          <w:rFonts w:hint="eastAsia" w:ascii="仿宋" w:hAnsi="仿宋" w:eastAsia="仿宋" w:cs="Times New Roman"/>
          <w:sz w:val="32"/>
          <w:szCs w:val="32"/>
          <w:highlight w:val="none"/>
          <w:lang w:val="en-US" w:eastAsia="zh-CN"/>
        </w:rPr>
        <w:t>三、部门收支总体情况</w:t>
      </w:r>
    </w:p>
    <w:p>
      <w:pPr>
        <w:numPr>
          <w:ilvl w:val="0"/>
          <w:numId w:val="0"/>
        </w:numPr>
        <w:ind w:firstLine="640" w:firstLineChars="200"/>
        <w:rPr>
          <w:rFonts w:hint="eastAsia" w:ascii="仿宋" w:hAnsi="仿宋" w:eastAsia="仿宋" w:cs="Times New Roman"/>
          <w:sz w:val="32"/>
          <w:szCs w:val="32"/>
          <w:highlight w:val="none"/>
          <w:lang w:val="en-US" w:eastAsia="zh-CN"/>
        </w:rPr>
      </w:pPr>
      <w:r>
        <w:rPr>
          <w:rFonts w:hint="eastAsia" w:ascii="仿宋" w:hAnsi="仿宋" w:eastAsia="仿宋" w:cs="Times New Roman"/>
          <w:sz w:val="32"/>
          <w:szCs w:val="32"/>
          <w:highlight w:val="none"/>
          <w:lang w:val="en-US" w:eastAsia="zh-CN"/>
        </w:rPr>
        <w:t>四、一般公共预算拨款支出预算</w:t>
      </w:r>
    </w:p>
    <w:p>
      <w:pPr>
        <w:numPr>
          <w:ilvl w:val="0"/>
          <w:numId w:val="0"/>
        </w:numPr>
        <w:ind w:firstLine="640" w:firstLineChars="200"/>
        <w:rPr>
          <w:rFonts w:hint="eastAsia" w:ascii="仿宋" w:hAnsi="仿宋" w:eastAsia="仿宋" w:cs="Times New Roman"/>
          <w:sz w:val="32"/>
          <w:szCs w:val="32"/>
          <w:highlight w:val="none"/>
          <w:lang w:val="en-US" w:eastAsia="zh-CN"/>
        </w:rPr>
      </w:pPr>
      <w:r>
        <w:rPr>
          <w:rFonts w:hint="eastAsia" w:ascii="仿宋" w:hAnsi="仿宋" w:eastAsia="仿宋" w:cs="Times New Roman"/>
          <w:sz w:val="32"/>
          <w:szCs w:val="32"/>
          <w:highlight w:val="none"/>
          <w:lang w:val="en-US" w:eastAsia="zh-CN"/>
        </w:rPr>
        <w:t>五、其他重要事项的情况说明</w:t>
      </w:r>
    </w:p>
    <w:p>
      <w:pPr>
        <w:numPr>
          <w:ilvl w:val="0"/>
          <w:numId w:val="0"/>
        </w:numPr>
        <w:ind w:firstLine="640" w:firstLineChars="200"/>
        <w:rPr>
          <w:rFonts w:hint="eastAsia" w:ascii="仿宋" w:hAnsi="仿宋" w:eastAsia="仿宋" w:cs="Times New Roman"/>
          <w:sz w:val="32"/>
          <w:szCs w:val="32"/>
          <w:highlight w:val="none"/>
          <w:lang w:val="en-US" w:eastAsia="zh-CN"/>
        </w:rPr>
      </w:pPr>
      <w:r>
        <w:rPr>
          <w:rFonts w:hint="eastAsia" w:ascii="仿宋" w:hAnsi="仿宋" w:eastAsia="仿宋" w:cs="Times New Roman"/>
          <w:sz w:val="32"/>
          <w:szCs w:val="32"/>
          <w:highlight w:val="none"/>
          <w:lang w:val="en-US" w:eastAsia="zh-CN"/>
        </w:rPr>
        <w:t>六、名词解释</w:t>
      </w:r>
    </w:p>
    <w:p>
      <w:pPr>
        <w:numPr>
          <w:ilvl w:val="0"/>
          <w:numId w:val="0"/>
        </w:numPr>
        <w:ind w:firstLine="640" w:firstLineChars="200"/>
        <w:rPr>
          <w:rFonts w:hint="eastAsia" w:ascii="仿宋" w:hAnsi="仿宋" w:eastAsia="仿宋" w:cs="Times New Roman"/>
          <w:sz w:val="32"/>
          <w:szCs w:val="32"/>
          <w:highlight w:val="none"/>
          <w:lang w:val="en-US" w:eastAsia="zh-CN"/>
        </w:rPr>
      </w:pPr>
      <w:r>
        <w:rPr>
          <w:rFonts w:hint="eastAsia" w:ascii="仿宋" w:hAnsi="仿宋" w:eastAsia="仿宋" w:cs="Times New Roman"/>
          <w:sz w:val="32"/>
          <w:szCs w:val="32"/>
          <w:highlight w:val="none"/>
          <w:lang w:val="en-US" w:eastAsia="zh-CN"/>
        </w:rPr>
        <w:t>七、《部门收支总表》</w:t>
      </w:r>
    </w:p>
    <w:p>
      <w:pPr>
        <w:numPr>
          <w:ilvl w:val="0"/>
          <w:numId w:val="0"/>
        </w:numPr>
        <w:ind w:firstLine="640" w:firstLineChars="200"/>
        <w:rPr>
          <w:rFonts w:hint="eastAsia" w:ascii="仿宋" w:hAnsi="仿宋" w:eastAsia="仿宋" w:cs="Times New Roman"/>
          <w:sz w:val="32"/>
          <w:szCs w:val="32"/>
          <w:highlight w:val="none"/>
          <w:lang w:val="en-US" w:eastAsia="zh-CN"/>
        </w:rPr>
      </w:pPr>
      <w:r>
        <w:rPr>
          <w:rFonts w:hint="eastAsia" w:ascii="仿宋" w:hAnsi="仿宋" w:eastAsia="仿宋" w:cs="Times New Roman"/>
          <w:sz w:val="32"/>
          <w:szCs w:val="32"/>
          <w:highlight w:val="none"/>
          <w:lang w:val="en-US" w:eastAsia="zh-CN"/>
        </w:rPr>
        <w:t>八、《部门收入总表》</w:t>
      </w:r>
    </w:p>
    <w:p>
      <w:pPr>
        <w:numPr>
          <w:ilvl w:val="0"/>
          <w:numId w:val="0"/>
        </w:numPr>
        <w:ind w:firstLine="640" w:firstLineChars="200"/>
        <w:rPr>
          <w:rFonts w:hint="eastAsia" w:ascii="仿宋" w:hAnsi="仿宋" w:eastAsia="仿宋" w:cs="Times New Roman"/>
          <w:sz w:val="32"/>
          <w:szCs w:val="32"/>
          <w:highlight w:val="none"/>
          <w:lang w:val="en-US" w:eastAsia="zh-CN"/>
        </w:rPr>
      </w:pPr>
      <w:r>
        <w:rPr>
          <w:rFonts w:hint="eastAsia" w:ascii="仿宋" w:hAnsi="仿宋" w:eastAsia="仿宋" w:cs="Times New Roman"/>
          <w:sz w:val="32"/>
          <w:szCs w:val="32"/>
          <w:highlight w:val="none"/>
          <w:lang w:val="en-US" w:eastAsia="zh-CN"/>
        </w:rPr>
        <w:t>九、《部门支出总表》</w:t>
      </w:r>
    </w:p>
    <w:p>
      <w:pPr>
        <w:numPr>
          <w:ilvl w:val="0"/>
          <w:numId w:val="0"/>
        </w:numPr>
        <w:ind w:firstLine="640" w:firstLineChars="200"/>
        <w:rPr>
          <w:rFonts w:hint="eastAsia" w:ascii="仿宋" w:hAnsi="仿宋" w:eastAsia="仿宋" w:cs="Times New Roman"/>
          <w:sz w:val="32"/>
          <w:szCs w:val="32"/>
          <w:highlight w:val="none"/>
          <w:lang w:val="en-US" w:eastAsia="zh-CN"/>
        </w:rPr>
      </w:pPr>
      <w:r>
        <w:rPr>
          <w:rFonts w:hint="eastAsia" w:ascii="仿宋" w:hAnsi="仿宋" w:eastAsia="仿宋" w:cs="Times New Roman"/>
          <w:sz w:val="32"/>
          <w:szCs w:val="32"/>
          <w:highlight w:val="none"/>
          <w:lang w:val="en-US" w:eastAsia="zh-CN"/>
        </w:rPr>
        <w:t>十、《财政拨款收支总表》</w:t>
      </w:r>
    </w:p>
    <w:p>
      <w:pPr>
        <w:numPr>
          <w:ilvl w:val="0"/>
          <w:numId w:val="0"/>
        </w:numPr>
        <w:ind w:firstLine="640" w:firstLineChars="200"/>
        <w:rPr>
          <w:rFonts w:hint="eastAsia" w:ascii="仿宋" w:hAnsi="仿宋" w:eastAsia="仿宋" w:cs="Times New Roman"/>
          <w:sz w:val="32"/>
          <w:szCs w:val="32"/>
          <w:highlight w:val="none"/>
          <w:lang w:val="en-US" w:eastAsia="zh-CN"/>
        </w:rPr>
      </w:pPr>
      <w:r>
        <w:rPr>
          <w:rFonts w:hint="eastAsia" w:ascii="仿宋" w:hAnsi="仿宋" w:eastAsia="仿宋" w:cs="Times New Roman"/>
          <w:sz w:val="32"/>
          <w:szCs w:val="32"/>
          <w:highlight w:val="none"/>
          <w:lang w:val="en-US" w:eastAsia="zh-CN"/>
        </w:rPr>
        <w:t>十一、《一般公共预算支出表》</w:t>
      </w:r>
    </w:p>
    <w:p>
      <w:pPr>
        <w:numPr>
          <w:ilvl w:val="0"/>
          <w:numId w:val="0"/>
        </w:numPr>
        <w:ind w:firstLine="640" w:firstLineChars="200"/>
        <w:rPr>
          <w:rFonts w:hint="eastAsia" w:ascii="仿宋" w:hAnsi="仿宋" w:eastAsia="仿宋" w:cs="Times New Roman"/>
          <w:sz w:val="32"/>
          <w:szCs w:val="32"/>
          <w:highlight w:val="none"/>
          <w:lang w:val="en-US" w:eastAsia="zh-CN"/>
        </w:rPr>
      </w:pPr>
      <w:r>
        <w:rPr>
          <w:rFonts w:hint="eastAsia" w:ascii="仿宋" w:hAnsi="仿宋" w:eastAsia="仿宋" w:cs="Times New Roman"/>
          <w:sz w:val="32"/>
          <w:szCs w:val="32"/>
          <w:highlight w:val="none"/>
          <w:lang w:val="en-US" w:eastAsia="zh-CN"/>
        </w:rPr>
        <w:t>十二、《一般公共预算基本支出表》</w:t>
      </w:r>
    </w:p>
    <w:p>
      <w:pPr>
        <w:numPr>
          <w:ilvl w:val="0"/>
          <w:numId w:val="0"/>
        </w:numPr>
        <w:ind w:firstLine="640" w:firstLineChars="200"/>
        <w:rPr>
          <w:rFonts w:hint="eastAsia" w:ascii="仿宋" w:hAnsi="仿宋" w:eastAsia="仿宋" w:cs="Times New Roman"/>
          <w:sz w:val="32"/>
          <w:szCs w:val="32"/>
          <w:highlight w:val="none"/>
          <w:lang w:val="en-US" w:eastAsia="zh-CN"/>
        </w:rPr>
      </w:pPr>
      <w:r>
        <w:rPr>
          <w:rFonts w:hint="eastAsia" w:ascii="仿宋" w:hAnsi="仿宋" w:eastAsia="仿宋" w:cs="Times New Roman"/>
          <w:sz w:val="32"/>
          <w:szCs w:val="32"/>
          <w:highlight w:val="none"/>
          <w:lang w:val="en-US" w:eastAsia="zh-CN"/>
        </w:rPr>
        <w:t>十三、《一般公共预算“三公经费”支出表》</w:t>
      </w:r>
    </w:p>
    <w:p>
      <w:pPr>
        <w:jc w:val="both"/>
        <w:rPr>
          <w:rFonts w:hint="eastAsia" w:ascii="宋体" w:hAnsi="宋体" w:eastAsia="宋体" w:cs="宋体"/>
          <w:b/>
          <w:bCs/>
          <w:sz w:val="44"/>
          <w:szCs w:val="44"/>
          <w:highlight w:val="none"/>
          <w:lang w:eastAsia="zh-CN"/>
        </w:rPr>
      </w:pPr>
    </w:p>
    <w:p>
      <w:pPr>
        <w:jc w:val="both"/>
        <w:rPr>
          <w:rFonts w:hint="eastAsia" w:ascii="宋体" w:hAnsi="宋体" w:eastAsia="宋体" w:cs="宋体"/>
          <w:b/>
          <w:bCs/>
          <w:sz w:val="44"/>
          <w:szCs w:val="44"/>
          <w:highlight w:val="none"/>
        </w:rPr>
      </w:pPr>
    </w:p>
    <w:p>
      <w:pPr>
        <w:numPr>
          <w:ilvl w:val="0"/>
          <w:numId w:val="0"/>
        </w:numPr>
        <w:ind w:firstLine="643" w:firstLineChars="200"/>
        <w:rPr>
          <w:rFonts w:hint="eastAsia" w:ascii="仿宋" w:hAnsi="仿宋" w:eastAsia="仿宋" w:cs="Times New Roman"/>
          <w:b/>
          <w:bCs/>
          <w:sz w:val="32"/>
          <w:szCs w:val="32"/>
          <w:highlight w:val="none"/>
          <w:lang w:val="en-US" w:eastAsia="zh-CN"/>
        </w:rPr>
      </w:pPr>
    </w:p>
    <w:p>
      <w:pPr>
        <w:numPr>
          <w:ilvl w:val="0"/>
          <w:numId w:val="0"/>
        </w:numPr>
        <w:rPr>
          <w:rFonts w:hint="eastAsia" w:ascii="仿宋" w:hAnsi="仿宋" w:eastAsia="仿宋" w:cs="Times New Roman"/>
          <w:b/>
          <w:bCs/>
          <w:sz w:val="32"/>
          <w:szCs w:val="32"/>
          <w:highlight w:val="none"/>
          <w:lang w:val="en-US" w:eastAsia="zh-CN"/>
        </w:rPr>
      </w:pPr>
    </w:p>
    <w:p>
      <w:pPr>
        <w:numPr>
          <w:ilvl w:val="0"/>
          <w:numId w:val="0"/>
        </w:numPr>
        <w:ind w:firstLine="643" w:firstLineChars="200"/>
        <w:rPr>
          <w:rFonts w:hint="eastAsia" w:ascii="仿宋" w:hAnsi="仿宋" w:eastAsia="仿宋" w:cs="Times New Roman"/>
          <w:b/>
          <w:bCs/>
          <w:sz w:val="32"/>
          <w:szCs w:val="32"/>
          <w:highlight w:val="none"/>
          <w:lang w:val="en-US" w:eastAsia="zh-CN"/>
        </w:rPr>
      </w:pPr>
    </w:p>
    <w:p>
      <w:pPr>
        <w:numPr>
          <w:ilvl w:val="0"/>
          <w:numId w:val="0"/>
        </w:numPr>
        <w:ind w:firstLine="643" w:firstLineChars="200"/>
        <w:rPr>
          <w:rFonts w:hint="eastAsia" w:ascii="仿宋" w:hAnsi="仿宋" w:eastAsia="仿宋" w:cs="Times New Roman"/>
          <w:b/>
          <w:bCs/>
          <w:sz w:val="32"/>
          <w:szCs w:val="32"/>
          <w:highlight w:val="none"/>
        </w:rPr>
      </w:pPr>
      <w:r>
        <w:rPr>
          <w:rFonts w:hint="eastAsia" w:ascii="仿宋" w:hAnsi="仿宋" w:eastAsia="仿宋" w:cs="Times New Roman"/>
          <w:b/>
          <w:bCs/>
          <w:sz w:val="32"/>
          <w:szCs w:val="32"/>
          <w:highlight w:val="none"/>
          <w:lang w:val="en-US" w:eastAsia="zh-CN"/>
        </w:rPr>
        <w:t>一、</w:t>
      </w:r>
      <w:r>
        <w:rPr>
          <w:rFonts w:hint="eastAsia" w:ascii="仿宋" w:hAnsi="仿宋" w:eastAsia="仿宋" w:cs="Times New Roman"/>
          <w:b/>
          <w:bCs/>
          <w:sz w:val="32"/>
          <w:szCs w:val="32"/>
          <w:highlight w:val="none"/>
        </w:rPr>
        <w:t>单位基本情况</w:t>
      </w:r>
    </w:p>
    <w:p>
      <w:pPr>
        <w:numPr>
          <w:ilvl w:val="0"/>
          <w:numId w:val="0"/>
        </w:numPr>
        <w:ind w:firstLine="640" w:firstLineChars="20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1、单位性质：行政单位</w:t>
      </w:r>
    </w:p>
    <w:p>
      <w:pPr>
        <w:numPr>
          <w:ilvl w:val="0"/>
          <w:numId w:val="0"/>
        </w:numPr>
        <w:ind w:firstLine="640" w:firstLineChars="20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2、单位主要职责：</w:t>
      </w:r>
    </w:p>
    <w:p>
      <w:pPr>
        <w:numPr>
          <w:ilvl w:val="0"/>
          <w:numId w:val="0"/>
        </w:numPr>
        <w:ind w:firstLine="640" w:firstLineChars="20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（1）执行上级国家行政机关的决定、命令和国家制定的法令、法规，接受同级党委的领导，执行本级人民代表大会的各项决议，并报告执行决议、决定和命令的情况。</w:t>
      </w:r>
    </w:p>
    <w:p>
      <w:pPr>
        <w:numPr>
          <w:ilvl w:val="0"/>
          <w:numId w:val="0"/>
        </w:numPr>
        <w:ind w:firstLine="640" w:firstLineChars="20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（2）制定并落实本行政区域的经济计划和措施，促进产业结构调整及其他经济保持平衡协调发展，全面提高人民群众的生活水平和生活质量。</w:t>
      </w:r>
    </w:p>
    <w:p>
      <w:pPr>
        <w:numPr>
          <w:ilvl w:val="0"/>
          <w:numId w:val="0"/>
        </w:numPr>
        <w:ind w:firstLine="640" w:firstLineChars="20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（3）承担国有资产、集体资产管理、监督及增值保值责任;保护公民私人所有合法财产，保障集体经济组织应有的自主权;监督企业和各种经济联合体、个体户认真执行国家的法律、法令和政策，履行经济合同。</w:t>
      </w:r>
    </w:p>
    <w:p>
      <w:pPr>
        <w:numPr>
          <w:ilvl w:val="0"/>
          <w:numId w:val="0"/>
        </w:numPr>
        <w:ind w:firstLine="640" w:firstLineChars="20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4）开展社会主义民主和法制的宣传教育，保障公民的权利;制定社会治安综合治理工作规划并组织实施;加强社区管理工作，依法管理外来流动人口，处理人民来信来访，调解民间纠纷，打击违法犯罪，维护社会稳定。</w:t>
      </w:r>
    </w:p>
    <w:p>
      <w:pPr>
        <w:numPr>
          <w:ilvl w:val="0"/>
          <w:numId w:val="0"/>
        </w:numPr>
        <w:ind w:firstLine="640" w:firstLineChars="20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5）制定社会各项事业发展计划，发展教育、卫生、科技、民政、广播电视、文化、体育事业;组织实施义务教育和其他各类教育;加强计划生育工作;推进社会保障、社会福利事业和养老保险工作;做好劳动管理、科普、老龄及宗教、侨务等工作。</w:t>
      </w:r>
    </w:p>
    <w:p>
      <w:pPr>
        <w:numPr>
          <w:ilvl w:val="0"/>
          <w:numId w:val="0"/>
        </w:numPr>
        <w:ind w:firstLine="640" w:firstLineChars="20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（6）加强镇级财政的监督和管理，按计划组织、管理乡财政收入和支出，执行国家有关财经纪律和政策，保证国家财政收入的完成;做好统计工作。</w:t>
      </w:r>
    </w:p>
    <w:p>
      <w:pPr>
        <w:numPr>
          <w:ilvl w:val="0"/>
          <w:numId w:val="0"/>
        </w:numPr>
        <w:ind w:firstLine="640" w:firstLineChars="20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（7）指导、支持、帮助村(居)民委员会的组织制度建设和业务建设，促进村(居)民委员会民主自治。</w:t>
      </w:r>
    </w:p>
    <w:p>
      <w:pPr>
        <w:numPr>
          <w:ilvl w:val="0"/>
          <w:numId w:val="0"/>
        </w:numPr>
        <w:ind w:firstLine="640" w:firstLineChars="20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（8）制定和组织实施乡村建设规划;加强公用、市政设施、水利建设和管理以及房屋土地管理和环境综合整治工作，保护和改善生活环境和生态环境。</w:t>
      </w:r>
    </w:p>
    <w:p>
      <w:pPr>
        <w:numPr>
          <w:ilvl w:val="0"/>
          <w:numId w:val="0"/>
        </w:numPr>
        <w:ind w:firstLine="640" w:firstLineChars="20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（9）协助和支持设置在本行政区域内不隶属于乡的国家机关和企事业单位工作，监督其遵守和执行国家的法律、法规和政策。</w:t>
      </w:r>
    </w:p>
    <w:p>
      <w:pPr>
        <w:numPr>
          <w:ilvl w:val="0"/>
          <w:numId w:val="0"/>
        </w:numPr>
        <w:ind w:firstLine="640" w:firstLineChars="200"/>
        <w:rPr>
          <w:rFonts w:hint="eastAsia" w:ascii="宋体" w:hAnsi="宋体" w:eastAsia="宋体" w:cs="宋体"/>
          <w:sz w:val="28"/>
          <w:szCs w:val="28"/>
          <w:highlight w:val="none"/>
        </w:rPr>
      </w:pPr>
      <w:r>
        <w:rPr>
          <w:rFonts w:hint="eastAsia" w:ascii="仿宋" w:hAnsi="仿宋" w:eastAsia="仿宋" w:cs="Times New Roman"/>
          <w:sz w:val="32"/>
          <w:szCs w:val="32"/>
          <w:highlight w:val="none"/>
        </w:rPr>
        <w:t>（10）承办县人民政府交办的其它事项。</w:t>
      </w:r>
    </w:p>
    <w:p>
      <w:pPr>
        <w:numPr>
          <w:ilvl w:val="0"/>
          <w:numId w:val="0"/>
        </w:numPr>
        <w:ind w:firstLine="643" w:firstLineChars="200"/>
        <w:rPr>
          <w:rFonts w:hint="eastAsia" w:ascii="仿宋" w:hAnsi="仿宋" w:eastAsia="仿宋" w:cs="Times New Roman"/>
          <w:b/>
          <w:bCs/>
          <w:sz w:val="32"/>
          <w:szCs w:val="32"/>
          <w:highlight w:val="none"/>
        </w:rPr>
      </w:pPr>
      <w:r>
        <w:rPr>
          <w:rFonts w:hint="eastAsia" w:ascii="仿宋" w:hAnsi="仿宋" w:eastAsia="仿宋" w:cs="Times New Roman"/>
          <w:b/>
          <w:bCs/>
          <w:sz w:val="32"/>
          <w:szCs w:val="32"/>
          <w:highlight w:val="none"/>
        </w:rPr>
        <w:t>二、部门预算单位构成</w:t>
      </w:r>
    </w:p>
    <w:p>
      <w:pPr>
        <w:numPr>
          <w:ilvl w:val="0"/>
          <w:numId w:val="0"/>
        </w:numPr>
        <w:ind w:firstLine="640" w:firstLineChars="20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lang w:val="en-US" w:eastAsia="zh-CN"/>
        </w:rPr>
        <w:t>东山侗族乡</w:t>
      </w:r>
      <w:r>
        <w:rPr>
          <w:rFonts w:hint="eastAsia" w:ascii="仿宋" w:hAnsi="仿宋" w:eastAsia="仿宋" w:cs="Times New Roman"/>
          <w:sz w:val="32"/>
          <w:szCs w:val="32"/>
          <w:highlight w:val="none"/>
        </w:rPr>
        <w:t>人民政府部门预算包括乡</w:t>
      </w:r>
      <w:r>
        <w:rPr>
          <w:rFonts w:hint="eastAsia" w:ascii="仿宋" w:hAnsi="仿宋" w:eastAsia="仿宋" w:cs="Times New Roman"/>
          <w:sz w:val="32"/>
          <w:szCs w:val="32"/>
          <w:highlight w:val="none"/>
          <w:lang w:val="en-US" w:eastAsia="zh-CN"/>
        </w:rPr>
        <w:t>镇</w:t>
      </w:r>
      <w:r>
        <w:rPr>
          <w:rFonts w:hint="eastAsia" w:ascii="仿宋" w:hAnsi="仿宋" w:eastAsia="仿宋" w:cs="Times New Roman"/>
          <w:sz w:val="32"/>
          <w:szCs w:val="32"/>
          <w:highlight w:val="none"/>
        </w:rPr>
        <w:t>级行政机关本级</w:t>
      </w:r>
      <w:r>
        <w:rPr>
          <w:rFonts w:hint="eastAsia" w:ascii="仿宋" w:hAnsi="仿宋" w:eastAsia="仿宋" w:cs="Times New Roman"/>
          <w:sz w:val="32"/>
          <w:szCs w:val="32"/>
          <w:highlight w:val="none"/>
          <w:lang w:val="en-US" w:eastAsia="zh-CN"/>
        </w:rPr>
        <w:t>预</w:t>
      </w:r>
      <w:r>
        <w:rPr>
          <w:rFonts w:hint="eastAsia" w:ascii="仿宋" w:hAnsi="仿宋" w:eastAsia="仿宋" w:cs="Times New Roman"/>
          <w:sz w:val="32"/>
          <w:szCs w:val="32"/>
          <w:highlight w:val="none"/>
        </w:rPr>
        <w:t>算。党群部门和政府机构及事业单位均没有单独预算，统一在乡</w:t>
      </w:r>
      <w:r>
        <w:rPr>
          <w:rFonts w:hint="eastAsia" w:ascii="仿宋" w:hAnsi="仿宋" w:eastAsia="仿宋" w:cs="Times New Roman"/>
          <w:sz w:val="32"/>
          <w:szCs w:val="32"/>
          <w:highlight w:val="none"/>
          <w:lang w:val="en-US" w:eastAsia="zh-CN"/>
        </w:rPr>
        <w:t>镇</w:t>
      </w:r>
      <w:r>
        <w:rPr>
          <w:rFonts w:hint="eastAsia" w:ascii="仿宋" w:hAnsi="仿宋" w:eastAsia="仿宋" w:cs="Times New Roman"/>
          <w:sz w:val="32"/>
          <w:szCs w:val="32"/>
          <w:highlight w:val="none"/>
        </w:rPr>
        <w:t>级行政关机关预算。</w:t>
      </w:r>
    </w:p>
    <w:p>
      <w:pPr>
        <w:numPr>
          <w:ilvl w:val="0"/>
          <w:numId w:val="0"/>
        </w:numPr>
        <w:ind w:firstLine="643" w:firstLineChars="200"/>
        <w:rPr>
          <w:rFonts w:hint="eastAsia" w:ascii="仿宋" w:hAnsi="仿宋" w:eastAsia="仿宋" w:cs="Times New Roman"/>
          <w:b/>
          <w:bCs/>
          <w:sz w:val="32"/>
          <w:szCs w:val="32"/>
          <w:highlight w:val="none"/>
        </w:rPr>
      </w:pPr>
      <w:r>
        <w:rPr>
          <w:rFonts w:hint="eastAsia" w:ascii="仿宋" w:hAnsi="仿宋" w:eastAsia="仿宋" w:cs="Times New Roman"/>
          <w:b/>
          <w:bCs/>
          <w:sz w:val="32"/>
          <w:szCs w:val="32"/>
          <w:highlight w:val="none"/>
        </w:rPr>
        <w:t>三、部门收支总体情况</w:t>
      </w:r>
    </w:p>
    <w:p>
      <w:pPr>
        <w:numPr>
          <w:ilvl w:val="0"/>
          <w:numId w:val="0"/>
        </w:numPr>
        <w:ind w:firstLine="640" w:firstLineChars="20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（一）收入预算，201</w:t>
      </w:r>
      <w:r>
        <w:rPr>
          <w:rFonts w:hint="eastAsia" w:ascii="仿宋" w:hAnsi="仿宋" w:eastAsia="仿宋" w:cs="Times New Roman"/>
          <w:sz w:val="32"/>
          <w:szCs w:val="32"/>
          <w:highlight w:val="none"/>
          <w:lang w:val="en-US" w:eastAsia="zh-CN"/>
        </w:rPr>
        <w:t>9</w:t>
      </w:r>
      <w:r>
        <w:rPr>
          <w:rFonts w:hint="eastAsia" w:ascii="仿宋" w:hAnsi="仿宋" w:eastAsia="仿宋" w:cs="Times New Roman"/>
          <w:sz w:val="32"/>
          <w:szCs w:val="32"/>
          <w:highlight w:val="none"/>
        </w:rPr>
        <w:t>年年初预算数</w:t>
      </w:r>
      <w:r>
        <w:rPr>
          <w:rFonts w:hint="eastAsia" w:ascii="仿宋" w:hAnsi="仿宋" w:eastAsia="仿宋" w:cs="Times New Roman"/>
          <w:sz w:val="32"/>
          <w:szCs w:val="32"/>
          <w:highlight w:val="none"/>
          <w:lang w:val="en-US" w:eastAsia="zh-CN"/>
        </w:rPr>
        <w:t>557.48</w:t>
      </w:r>
      <w:r>
        <w:rPr>
          <w:rFonts w:hint="eastAsia" w:ascii="仿宋" w:hAnsi="仿宋" w:eastAsia="仿宋" w:cs="Times New Roman"/>
          <w:sz w:val="32"/>
          <w:szCs w:val="32"/>
          <w:highlight w:val="none"/>
        </w:rPr>
        <w:t>万元，其中：一般公共预算拨款</w:t>
      </w:r>
      <w:r>
        <w:rPr>
          <w:rFonts w:hint="eastAsia" w:ascii="仿宋" w:hAnsi="仿宋" w:eastAsia="仿宋" w:cs="Times New Roman"/>
          <w:sz w:val="32"/>
          <w:szCs w:val="32"/>
          <w:highlight w:val="none"/>
          <w:lang w:val="en-US" w:eastAsia="zh-CN"/>
        </w:rPr>
        <w:t>557.48</w:t>
      </w:r>
      <w:r>
        <w:rPr>
          <w:rFonts w:hint="eastAsia" w:ascii="仿宋" w:hAnsi="仿宋" w:eastAsia="仿宋" w:cs="Times New Roman"/>
          <w:sz w:val="32"/>
          <w:szCs w:val="32"/>
          <w:highlight w:val="none"/>
        </w:rPr>
        <w:t>万元，政府性基金拨款0万元，纳入财政专户管理的非税收入拨款</w:t>
      </w:r>
      <w:r>
        <w:rPr>
          <w:rFonts w:hint="eastAsia" w:ascii="仿宋" w:hAnsi="仿宋" w:eastAsia="仿宋" w:cs="Times New Roman"/>
          <w:kern w:val="2"/>
          <w:sz w:val="32"/>
          <w:szCs w:val="32"/>
          <w:highlight w:val="none"/>
          <w:lang w:val="en-US" w:eastAsia="zh-CN" w:bidi="ar-SA"/>
        </w:rPr>
        <w:t>0</w:t>
      </w:r>
      <w:r>
        <w:rPr>
          <w:rFonts w:hint="eastAsia" w:ascii="仿宋" w:hAnsi="仿宋" w:eastAsia="仿宋" w:cs="Times New Roman"/>
          <w:sz w:val="32"/>
          <w:szCs w:val="32"/>
          <w:highlight w:val="none"/>
        </w:rPr>
        <w:t>万元。较201</w:t>
      </w:r>
      <w:r>
        <w:rPr>
          <w:rFonts w:hint="eastAsia" w:ascii="仿宋" w:hAnsi="仿宋" w:eastAsia="仿宋" w:cs="Times New Roman"/>
          <w:sz w:val="32"/>
          <w:szCs w:val="32"/>
          <w:highlight w:val="none"/>
          <w:lang w:val="en-US" w:eastAsia="zh-CN"/>
        </w:rPr>
        <w:t>8</w:t>
      </w:r>
      <w:r>
        <w:rPr>
          <w:rFonts w:hint="eastAsia" w:ascii="仿宋" w:hAnsi="仿宋" w:eastAsia="仿宋" w:cs="Times New Roman"/>
          <w:sz w:val="32"/>
          <w:szCs w:val="32"/>
          <w:highlight w:val="none"/>
        </w:rPr>
        <w:t>年</w:t>
      </w:r>
      <w:r>
        <w:rPr>
          <w:rFonts w:hint="eastAsia" w:ascii="仿宋" w:hAnsi="仿宋" w:eastAsia="仿宋" w:cs="Times New Roman"/>
          <w:sz w:val="32"/>
          <w:szCs w:val="32"/>
          <w:highlight w:val="none"/>
          <w:lang w:val="en-US" w:eastAsia="zh-CN"/>
        </w:rPr>
        <w:t>534.91万元</w:t>
      </w:r>
      <w:r>
        <w:rPr>
          <w:rFonts w:hint="eastAsia" w:ascii="仿宋" w:hAnsi="仿宋" w:eastAsia="仿宋" w:cs="Times New Roman"/>
          <w:sz w:val="32"/>
          <w:szCs w:val="32"/>
          <w:highlight w:val="none"/>
        </w:rPr>
        <w:t>增长</w:t>
      </w:r>
      <w:r>
        <w:rPr>
          <w:rFonts w:hint="eastAsia" w:ascii="仿宋" w:hAnsi="仿宋" w:eastAsia="仿宋" w:cs="Times New Roman"/>
          <w:sz w:val="32"/>
          <w:szCs w:val="32"/>
          <w:highlight w:val="none"/>
          <w:lang w:val="en-US" w:eastAsia="zh-CN"/>
        </w:rPr>
        <w:t>22.57</w:t>
      </w:r>
      <w:r>
        <w:rPr>
          <w:rFonts w:hint="eastAsia" w:ascii="仿宋" w:hAnsi="仿宋" w:eastAsia="仿宋" w:cs="Times New Roman"/>
          <w:sz w:val="32"/>
          <w:szCs w:val="32"/>
          <w:highlight w:val="none"/>
        </w:rPr>
        <w:t>万元，原因主要是工资的调增及办公经费增加预算。</w:t>
      </w:r>
    </w:p>
    <w:p>
      <w:pPr>
        <w:numPr>
          <w:ilvl w:val="0"/>
          <w:numId w:val="0"/>
        </w:numPr>
        <w:ind w:firstLine="640" w:firstLineChars="20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（二）支出预算，201</w:t>
      </w:r>
      <w:r>
        <w:rPr>
          <w:rFonts w:hint="eastAsia" w:ascii="仿宋" w:hAnsi="仿宋" w:eastAsia="仿宋" w:cs="Times New Roman"/>
          <w:sz w:val="32"/>
          <w:szCs w:val="32"/>
          <w:highlight w:val="none"/>
          <w:lang w:val="en-US" w:eastAsia="zh-CN"/>
        </w:rPr>
        <w:t>9</w:t>
      </w:r>
      <w:r>
        <w:rPr>
          <w:rFonts w:hint="eastAsia" w:ascii="仿宋" w:hAnsi="仿宋" w:eastAsia="仿宋" w:cs="Times New Roman"/>
          <w:sz w:val="32"/>
          <w:szCs w:val="32"/>
          <w:highlight w:val="none"/>
        </w:rPr>
        <w:t>年年初预算数</w:t>
      </w:r>
      <w:r>
        <w:rPr>
          <w:rFonts w:hint="eastAsia" w:ascii="仿宋" w:hAnsi="仿宋" w:eastAsia="仿宋" w:cs="Times New Roman"/>
          <w:sz w:val="32"/>
          <w:szCs w:val="32"/>
          <w:highlight w:val="none"/>
          <w:lang w:val="en-US" w:eastAsia="zh-CN"/>
        </w:rPr>
        <w:t>557.48</w:t>
      </w:r>
      <w:r>
        <w:rPr>
          <w:rFonts w:hint="eastAsia" w:ascii="仿宋" w:hAnsi="仿宋" w:eastAsia="仿宋" w:cs="Times New Roman"/>
          <w:sz w:val="32"/>
          <w:szCs w:val="32"/>
          <w:highlight w:val="none"/>
        </w:rPr>
        <w:t>万元，基本支出：</w:t>
      </w:r>
      <w:r>
        <w:rPr>
          <w:rFonts w:hint="eastAsia" w:ascii="仿宋" w:hAnsi="仿宋" w:eastAsia="仿宋" w:cs="Times New Roman"/>
          <w:sz w:val="32"/>
          <w:szCs w:val="32"/>
          <w:highlight w:val="none"/>
          <w:lang w:val="en-US" w:eastAsia="zh-CN"/>
        </w:rPr>
        <w:t>557.48</w:t>
      </w:r>
      <w:r>
        <w:rPr>
          <w:rFonts w:hint="eastAsia" w:ascii="仿宋" w:hAnsi="仿宋" w:eastAsia="仿宋" w:cs="Times New Roman"/>
          <w:sz w:val="32"/>
          <w:szCs w:val="32"/>
          <w:highlight w:val="none"/>
        </w:rPr>
        <w:t>万元，其中：工资福利支出</w:t>
      </w:r>
      <w:r>
        <w:rPr>
          <w:rFonts w:hint="eastAsia" w:ascii="仿宋" w:hAnsi="仿宋" w:eastAsia="仿宋" w:cs="Times New Roman"/>
          <w:sz w:val="32"/>
          <w:szCs w:val="32"/>
          <w:highlight w:val="none"/>
          <w:lang w:val="en-US" w:eastAsia="zh-CN"/>
        </w:rPr>
        <w:t>268.11</w:t>
      </w:r>
      <w:r>
        <w:rPr>
          <w:rFonts w:hint="eastAsia" w:ascii="仿宋" w:hAnsi="仿宋" w:eastAsia="仿宋" w:cs="Times New Roman"/>
          <w:sz w:val="32"/>
          <w:szCs w:val="32"/>
          <w:highlight w:val="none"/>
        </w:rPr>
        <w:t>万元,商品和服务支出</w:t>
      </w:r>
      <w:r>
        <w:rPr>
          <w:rFonts w:hint="eastAsia" w:ascii="仿宋" w:hAnsi="仿宋" w:eastAsia="仿宋" w:cs="Times New Roman"/>
          <w:sz w:val="32"/>
          <w:szCs w:val="32"/>
          <w:highlight w:val="none"/>
          <w:lang w:val="en-US" w:eastAsia="zh-CN"/>
        </w:rPr>
        <w:t>277.68</w:t>
      </w:r>
      <w:r>
        <w:rPr>
          <w:rFonts w:hint="eastAsia" w:ascii="仿宋" w:hAnsi="仿宋" w:eastAsia="仿宋" w:cs="Times New Roman"/>
          <w:sz w:val="32"/>
          <w:szCs w:val="32"/>
          <w:highlight w:val="none"/>
        </w:rPr>
        <w:t>万元,对个人和家庭补助支出</w:t>
      </w:r>
      <w:r>
        <w:rPr>
          <w:rFonts w:hint="eastAsia" w:ascii="仿宋" w:hAnsi="仿宋" w:eastAsia="仿宋" w:cs="Times New Roman"/>
          <w:sz w:val="32"/>
          <w:szCs w:val="32"/>
          <w:highlight w:val="none"/>
          <w:lang w:val="en-US" w:eastAsia="zh-CN"/>
        </w:rPr>
        <w:t>11.69</w:t>
      </w:r>
      <w:r>
        <w:rPr>
          <w:rFonts w:hint="eastAsia" w:ascii="仿宋" w:hAnsi="仿宋" w:eastAsia="仿宋" w:cs="Times New Roman"/>
          <w:sz w:val="32"/>
          <w:szCs w:val="32"/>
          <w:highlight w:val="none"/>
        </w:rPr>
        <w:t>万元。项目支出0万元。</w:t>
      </w:r>
    </w:p>
    <w:p>
      <w:pPr>
        <w:numPr>
          <w:ilvl w:val="0"/>
          <w:numId w:val="0"/>
        </w:numPr>
        <w:ind w:firstLine="640" w:firstLineChars="20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四、一般公共预算拨款支出预算</w:t>
      </w:r>
    </w:p>
    <w:p>
      <w:pPr>
        <w:numPr>
          <w:ilvl w:val="0"/>
          <w:numId w:val="0"/>
        </w:numPr>
        <w:ind w:firstLine="640" w:firstLineChars="20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201</w:t>
      </w:r>
      <w:r>
        <w:rPr>
          <w:rFonts w:hint="eastAsia" w:ascii="仿宋" w:hAnsi="仿宋" w:eastAsia="仿宋" w:cs="Times New Roman"/>
          <w:sz w:val="32"/>
          <w:szCs w:val="32"/>
          <w:highlight w:val="none"/>
          <w:lang w:val="en-US" w:eastAsia="zh-CN"/>
        </w:rPr>
        <w:t>9</w:t>
      </w:r>
      <w:r>
        <w:rPr>
          <w:rFonts w:hint="eastAsia" w:ascii="仿宋" w:hAnsi="仿宋" w:eastAsia="仿宋" w:cs="Times New Roman"/>
          <w:sz w:val="32"/>
          <w:szCs w:val="32"/>
          <w:highlight w:val="none"/>
        </w:rPr>
        <w:t>年一般公共预算拨款收入</w:t>
      </w:r>
      <w:r>
        <w:rPr>
          <w:rFonts w:hint="eastAsia" w:ascii="仿宋" w:hAnsi="仿宋" w:eastAsia="仿宋" w:cs="Times New Roman"/>
          <w:sz w:val="32"/>
          <w:szCs w:val="32"/>
          <w:highlight w:val="none"/>
          <w:lang w:val="en-US" w:eastAsia="zh-CN"/>
        </w:rPr>
        <w:t>557.48</w:t>
      </w:r>
      <w:r>
        <w:rPr>
          <w:rFonts w:hint="eastAsia" w:ascii="仿宋" w:hAnsi="仿宋" w:eastAsia="仿宋" w:cs="Times New Roman"/>
          <w:sz w:val="32"/>
          <w:szCs w:val="32"/>
          <w:highlight w:val="none"/>
        </w:rPr>
        <w:t>万元，具体安排情况如下：</w:t>
      </w:r>
    </w:p>
    <w:p>
      <w:pPr>
        <w:numPr>
          <w:ilvl w:val="0"/>
          <w:numId w:val="0"/>
        </w:numPr>
        <w:ind w:firstLine="640" w:firstLineChars="20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（一）基本支出：201</w:t>
      </w:r>
      <w:r>
        <w:rPr>
          <w:rFonts w:hint="eastAsia" w:ascii="仿宋" w:hAnsi="仿宋" w:eastAsia="仿宋" w:cs="Times New Roman"/>
          <w:sz w:val="32"/>
          <w:szCs w:val="32"/>
          <w:highlight w:val="none"/>
          <w:lang w:val="en-US" w:eastAsia="zh-CN"/>
        </w:rPr>
        <w:t>9</w:t>
      </w:r>
      <w:r>
        <w:rPr>
          <w:rFonts w:hint="eastAsia" w:ascii="仿宋" w:hAnsi="仿宋" w:eastAsia="仿宋" w:cs="Times New Roman"/>
          <w:sz w:val="32"/>
          <w:szCs w:val="32"/>
          <w:highlight w:val="none"/>
        </w:rPr>
        <w:t>年年初预算数为</w:t>
      </w:r>
      <w:r>
        <w:rPr>
          <w:rFonts w:hint="eastAsia" w:ascii="仿宋" w:hAnsi="仿宋" w:eastAsia="仿宋" w:cs="Times New Roman"/>
          <w:sz w:val="32"/>
          <w:szCs w:val="32"/>
          <w:highlight w:val="none"/>
          <w:lang w:val="en-US" w:eastAsia="zh-CN"/>
        </w:rPr>
        <w:t>557.48</w:t>
      </w:r>
      <w:r>
        <w:rPr>
          <w:rFonts w:hint="eastAsia" w:ascii="仿宋" w:hAnsi="仿宋" w:eastAsia="仿宋" w:cs="Times New Roman"/>
          <w:sz w:val="32"/>
          <w:szCs w:val="32"/>
          <w:highlight w:val="none"/>
        </w:rPr>
        <w:t>万元，是指为保障单位机构正常运转、完成日常工作任务而发生的各项支出，包括用于基本工资、津贴补贴等人员经费以及办公费、印刷费、水电费、办公设备购置等日常公用经费。</w:t>
      </w:r>
    </w:p>
    <w:p>
      <w:pPr>
        <w:numPr>
          <w:ilvl w:val="0"/>
          <w:numId w:val="0"/>
        </w:numPr>
        <w:ind w:firstLine="640" w:firstLineChars="20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（二）项目支出：201</w:t>
      </w:r>
      <w:r>
        <w:rPr>
          <w:rFonts w:hint="eastAsia" w:ascii="仿宋" w:hAnsi="仿宋" w:eastAsia="仿宋" w:cs="Times New Roman"/>
          <w:sz w:val="32"/>
          <w:szCs w:val="32"/>
          <w:highlight w:val="none"/>
          <w:lang w:val="en-US" w:eastAsia="zh-CN"/>
        </w:rPr>
        <w:t>9</w:t>
      </w:r>
      <w:r>
        <w:rPr>
          <w:rFonts w:hint="eastAsia" w:ascii="仿宋" w:hAnsi="仿宋" w:eastAsia="仿宋" w:cs="Times New Roman"/>
          <w:sz w:val="32"/>
          <w:szCs w:val="32"/>
          <w:highlight w:val="none"/>
        </w:rPr>
        <w:t>年年初预算数为0万元。</w:t>
      </w:r>
    </w:p>
    <w:p>
      <w:pPr>
        <w:numPr>
          <w:ilvl w:val="0"/>
          <w:numId w:val="0"/>
        </w:numPr>
        <w:ind w:firstLine="640" w:firstLineChars="20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五、其他重要事项的情况说明</w:t>
      </w:r>
    </w:p>
    <w:p>
      <w:pPr>
        <w:numPr>
          <w:ilvl w:val="0"/>
          <w:numId w:val="0"/>
        </w:numPr>
        <w:ind w:firstLine="640" w:firstLineChars="20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（一）机关（事业）运行经费</w:t>
      </w:r>
    </w:p>
    <w:p>
      <w:pPr>
        <w:numPr>
          <w:ilvl w:val="0"/>
          <w:numId w:val="0"/>
        </w:numPr>
        <w:ind w:firstLine="640" w:firstLineChars="20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201</w:t>
      </w:r>
      <w:r>
        <w:rPr>
          <w:rFonts w:hint="eastAsia" w:ascii="仿宋" w:hAnsi="仿宋" w:eastAsia="仿宋" w:cs="Times New Roman"/>
          <w:sz w:val="32"/>
          <w:szCs w:val="32"/>
          <w:highlight w:val="none"/>
          <w:lang w:val="en-US" w:eastAsia="zh-CN"/>
        </w:rPr>
        <w:t>9</w:t>
      </w:r>
      <w:r>
        <w:rPr>
          <w:rFonts w:hint="eastAsia" w:ascii="仿宋" w:hAnsi="仿宋" w:eastAsia="仿宋" w:cs="Times New Roman"/>
          <w:sz w:val="32"/>
          <w:szCs w:val="32"/>
          <w:highlight w:val="none"/>
        </w:rPr>
        <w:t>年</w:t>
      </w:r>
      <w:r>
        <w:rPr>
          <w:rFonts w:hint="eastAsia" w:ascii="仿宋" w:hAnsi="仿宋" w:eastAsia="仿宋" w:cs="Times New Roman"/>
          <w:sz w:val="32"/>
          <w:szCs w:val="32"/>
          <w:highlight w:val="none"/>
          <w:lang w:eastAsia="zh-CN"/>
        </w:rPr>
        <w:t>东山侗族</w:t>
      </w:r>
      <w:r>
        <w:rPr>
          <w:rFonts w:hint="eastAsia" w:ascii="仿宋" w:hAnsi="仿宋" w:eastAsia="仿宋" w:cs="Times New Roman"/>
          <w:sz w:val="32"/>
          <w:szCs w:val="32"/>
          <w:highlight w:val="none"/>
        </w:rPr>
        <w:t>乡人民政府机关运行经费安排一般公共预算拨款</w:t>
      </w:r>
      <w:r>
        <w:rPr>
          <w:rFonts w:hint="eastAsia" w:ascii="仿宋" w:hAnsi="仿宋" w:eastAsia="仿宋" w:cs="Times New Roman"/>
          <w:sz w:val="32"/>
          <w:szCs w:val="32"/>
          <w:highlight w:val="none"/>
          <w:lang w:val="en-US" w:eastAsia="zh-CN"/>
        </w:rPr>
        <w:t>557.48</w:t>
      </w:r>
      <w:r>
        <w:rPr>
          <w:rFonts w:hint="eastAsia" w:ascii="仿宋" w:hAnsi="仿宋" w:eastAsia="仿宋" w:cs="Times New Roman"/>
          <w:sz w:val="32"/>
          <w:szCs w:val="32"/>
          <w:highlight w:val="none"/>
        </w:rPr>
        <w:t>万元。</w:t>
      </w:r>
    </w:p>
    <w:p>
      <w:pPr>
        <w:numPr>
          <w:ilvl w:val="0"/>
          <w:numId w:val="0"/>
        </w:numPr>
        <w:ind w:firstLine="640" w:firstLineChars="20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（二）“三公”经费预算</w:t>
      </w:r>
    </w:p>
    <w:p>
      <w:pPr>
        <w:numPr>
          <w:ilvl w:val="0"/>
          <w:numId w:val="0"/>
        </w:numPr>
        <w:ind w:firstLine="640" w:firstLineChars="20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201</w:t>
      </w:r>
      <w:r>
        <w:rPr>
          <w:rFonts w:hint="eastAsia" w:ascii="仿宋" w:hAnsi="仿宋" w:eastAsia="仿宋" w:cs="Times New Roman"/>
          <w:sz w:val="32"/>
          <w:szCs w:val="32"/>
          <w:highlight w:val="none"/>
          <w:lang w:val="en-US" w:eastAsia="zh-CN"/>
        </w:rPr>
        <w:t>9</w:t>
      </w:r>
      <w:r>
        <w:rPr>
          <w:rFonts w:hint="eastAsia" w:ascii="仿宋" w:hAnsi="仿宋" w:eastAsia="仿宋" w:cs="Times New Roman"/>
          <w:sz w:val="32"/>
          <w:szCs w:val="32"/>
          <w:highlight w:val="none"/>
        </w:rPr>
        <w:t>年“三公”经费预算数</w:t>
      </w:r>
      <w:r>
        <w:rPr>
          <w:rFonts w:hint="eastAsia" w:ascii="仿宋" w:hAnsi="仿宋" w:eastAsia="仿宋" w:cs="Times New Roman"/>
          <w:sz w:val="32"/>
          <w:szCs w:val="32"/>
          <w:highlight w:val="none"/>
          <w:lang w:val="en-US" w:eastAsia="zh-CN"/>
        </w:rPr>
        <w:t>31</w:t>
      </w:r>
      <w:r>
        <w:rPr>
          <w:rFonts w:hint="eastAsia" w:ascii="仿宋" w:hAnsi="仿宋" w:eastAsia="仿宋" w:cs="Times New Roman"/>
          <w:sz w:val="32"/>
          <w:szCs w:val="32"/>
          <w:highlight w:val="none"/>
        </w:rPr>
        <w:t>万元。其中，公务接待费</w:t>
      </w:r>
      <w:r>
        <w:rPr>
          <w:rFonts w:hint="eastAsia" w:ascii="仿宋" w:hAnsi="仿宋" w:eastAsia="仿宋" w:cs="Times New Roman"/>
          <w:sz w:val="32"/>
          <w:szCs w:val="32"/>
          <w:highlight w:val="none"/>
          <w:lang w:val="en-US" w:eastAsia="zh-CN"/>
        </w:rPr>
        <w:t>18</w:t>
      </w:r>
      <w:r>
        <w:rPr>
          <w:rFonts w:hint="eastAsia" w:ascii="仿宋" w:hAnsi="仿宋" w:eastAsia="仿宋" w:cs="Times New Roman"/>
          <w:sz w:val="32"/>
          <w:szCs w:val="32"/>
          <w:highlight w:val="none"/>
        </w:rPr>
        <w:t>万元，公车运行费</w:t>
      </w:r>
      <w:r>
        <w:rPr>
          <w:rFonts w:hint="eastAsia" w:ascii="仿宋" w:hAnsi="仿宋" w:eastAsia="仿宋" w:cs="Times New Roman"/>
          <w:sz w:val="32"/>
          <w:szCs w:val="32"/>
          <w:highlight w:val="none"/>
          <w:lang w:val="en-US" w:eastAsia="zh-CN"/>
        </w:rPr>
        <w:t>13</w:t>
      </w:r>
      <w:r>
        <w:rPr>
          <w:rFonts w:hint="eastAsia" w:ascii="仿宋" w:hAnsi="仿宋" w:eastAsia="仿宋" w:cs="Times New Roman"/>
          <w:sz w:val="32"/>
          <w:szCs w:val="32"/>
          <w:highlight w:val="none"/>
        </w:rPr>
        <w:t>万元</w:t>
      </w:r>
      <w:r>
        <w:rPr>
          <w:rFonts w:hint="eastAsia" w:ascii="仿宋" w:hAnsi="仿宋" w:eastAsia="仿宋" w:cs="Times New Roman"/>
          <w:sz w:val="32"/>
          <w:szCs w:val="32"/>
          <w:highlight w:val="none"/>
          <w:lang w:eastAsia="zh-CN"/>
        </w:rPr>
        <w:t>、</w:t>
      </w:r>
      <w:r>
        <w:rPr>
          <w:rFonts w:hint="eastAsia" w:ascii="仿宋" w:hAnsi="仿宋" w:eastAsia="仿宋" w:cs="Times New Roman"/>
          <w:sz w:val="32"/>
          <w:szCs w:val="32"/>
          <w:highlight w:val="none"/>
          <w:lang w:val="en-US" w:eastAsia="zh-CN"/>
        </w:rPr>
        <w:t>其中</w:t>
      </w:r>
      <w:r>
        <w:rPr>
          <w:rFonts w:hint="eastAsia" w:ascii="仿宋" w:hAnsi="仿宋" w:eastAsia="仿宋" w:cs="Times New Roman"/>
          <w:sz w:val="32"/>
          <w:szCs w:val="32"/>
          <w:highlight w:val="none"/>
        </w:rPr>
        <w:t>公车购置0万元，因公出国（境）费0万元。201</w:t>
      </w:r>
      <w:r>
        <w:rPr>
          <w:rFonts w:hint="eastAsia" w:ascii="仿宋" w:hAnsi="仿宋" w:eastAsia="仿宋" w:cs="Times New Roman"/>
          <w:sz w:val="32"/>
          <w:szCs w:val="32"/>
          <w:highlight w:val="none"/>
          <w:lang w:val="en-US" w:eastAsia="zh-CN"/>
        </w:rPr>
        <w:t>9</w:t>
      </w:r>
      <w:r>
        <w:rPr>
          <w:rFonts w:hint="eastAsia" w:ascii="仿宋" w:hAnsi="仿宋" w:eastAsia="仿宋" w:cs="Times New Roman"/>
          <w:sz w:val="32"/>
          <w:szCs w:val="32"/>
          <w:highlight w:val="none"/>
        </w:rPr>
        <w:t>年“三公”经费较201</w:t>
      </w:r>
      <w:r>
        <w:rPr>
          <w:rFonts w:hint="eastAsia" w:ascii="仿宋" w:hAnsi="仿宋" w:eastAsia="仿宋" w:cs="Times New Roman"/>
          <w:sz w:val="32"/>
          <w:szCs w:val="32"/>
          <w:highlight w:val="none"/>
          <w:lang w:val="en-US" w:eastAsia="zh-CN"/>
        </w:rPr>
        <w:t>8</w:t>
      </w:r>
      <w:r>
        <w:rPr>
          <w:rFonts w:hint="eastAsia" w:ascii="仿宋" w:hAnsi="仿宋" w:eastAsia="仿宋" w:cs="Times New Roman"/>
          <w:sz w:val="32"/>
          <w:szCs w:val="32"/>
          <w:highlight w:val="none"/>
        </w:rPr>
        <w:t>年</w:t>
      </w:r>
      <w:r>
        <w:rPr>
          <w:rFonts w:hint="eastAsia" w:ascii="仿宋" w:hAnsi="仿宋" w:eastAsia="仿宋" w:cs="Times New Roman"/>
          <w:sz w:val="32"/>
          <w:szCs w:val="32"/>
          <w:highlight w:val="none"/>
          <w:lang w:eastAsia="zh-CN"/>
        </w:rPr>
        <w:t>无大幅度变化</w:t>
      </w:r>
      <w:r>
        <w:rPr>
          <w:rFonts w:hint="eastAsia" w:ascii="仿宋" w:hAnsi="仿宋" w:eastAsia="仿宋" w:cs="Times New Roman"/>
          <w:sz w:val="32"/>
          <w:szCs w:val="32"/>
          <w:highlight w:val="none"/>
        </w:rPr>
        <w:t>的主要原因，一是公进一步规范公务接待管理，完善公务接待经费核算制度等措施，控制接待费增长，进行内餐制度管理。二是公务用车制度改革实施后，规范公务用车管理，公车用车运行维护费开支比较稳定。</w:t>
      </w:r>
    </w:p>
    <w:p>
      <w:pPr>
        <w:numPr>
          <w:ilvl w:val="0"/>
          <w:numId w:val="0"/>
        </w:numPr>
        <w:ind w:firstLine="640" w:firstLineChars="20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（三）政府采购情况</w:t>
      </w:r>
    </w:p>
    <w:p>
      <w:pPr>
        <w:numPr>
          <w:ilvl w:val="0"/>
          <w:numId w:val="0"/>
        </w:numPr>
        <w:ind w:firstLine="640" w:firstLineChars="20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201</w:t>
      </w:r>
      <w:r>
        <w:rPr>
          <w:rFonts w:hint="eastAsia" w:ascii="仿宋" w:hAnsi="仿宋" w:eastAsia="仿宋" w:cs="Times New Roman"/>
          <w:sz w:val="32"/>
          <w:szCs w:val="32"/>
          <w:highlight w:val="none"/>
          <w:lang w:val="en-US" w:eastAsia="zh-CN"/>
        </w:rPr>
        <w:t>9</w:t>
      </w:r>
      <w:r>
        <w:rPr>
          <w:rFonts w:hint="eastAsia" w:ascii="仿宋" w:hAnsi="仿宋" w:eastAsia="仿宋" w:cs="Times New Roman"/>
          <w:sz w:val="32"/>
          <w:szCs w:val="32"/>
          <w:highlight w:val="none"/>
        </w:rPr>
        <w:t>年政府采购预算总额0万元。</w:t>
      </w:r>
    </w:p>
    <w:p>
      <w:pPr>
        <w:numPr>
          <w:ilvl w:val="0"/>
          <w:numId w:val="0"/>
        </w:numPr>
        <w:ind w:firstLine="640" w:firstLineChars="20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（四）国有资产占有使用情况</w:t>
      </w:r>
    </w:p>
    <w:p>
      <w:pPr>
        <w:numPr>
          <w:ilvl w:val="0"/>
          <w:numId w:val="0"/>
        </w:numPr>
        <w:ind w:firstLine="640" w:firstLineChars="20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公车和大型设备：</w:t>
      </w:r>
      <w:r>
        <w:rPr>
          <w:rFonts w:hint="eastAsia" w:ascii="仿宋" w:hAnsi="仿宋" w:eastAsia="仿宋" w:cs="Times New Roman"/>
          <w:sz w:val="32"/>
          <w:szCs w:val="32"/>
          <w:highlight w:val="none"/>
          <w:lang w:eastAsia="zh-CN"/>
        </w:rPr>
        <w:t>东山侗族</w:t>
      </w:r>
      <w:r>
        <w:rPr>
          <w:rFonts w:hint="eastAsia" w:ascii="仿宋" w:hAnsi="仿宋" w:eastAsia="仿宋" w:cs="Times New Roman"/>
          <w:sz w:val="32"/>
          <w:szCs w:val="32"/>
          <w:highlight w:val="none"/>
        </w:rPr>
        <w:t>乡人民政府部门共有车辆1辆。单位价值200万元以上的大型设备0台</w:t>
      </w:r>
    </w:p>
    <w:p>
      <w:pPr>
        <w:numPr>
          <w:ilvl w:val="0"/>
          <w:numId w:val="0"/>
        </w:numPr>
        <w:ind w:firstLine="640" w:firstLineChars="20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（五)重点绩效评价结果等预算绩效情况说明。</w:t>
      </w:r>
    </w:p>
    <w:p>
      <w:pPr>
        <w:numPr>
          <w:ilvl w:val="0"/>
          <w:numId w:val="0"/>
        </w:numPr>
        <w:ind w:firstLine="640" w:firstLineChars="20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201</w:t>
      </w:r>
      <w:r>
        <w:rPr>
          <w:rFonts w:hint="eastAsia" w:ascii="仿宋" w:hAnsi="仿宋" w:eastAsia="仿宋" w:cs="Times New Roman"/>
          <w:sz w:val="32"/>
          <w:szCs w:val="32"/>
          <w:highlight w:val="none"/>
          <w:lang w:val="en-US" w:eastAsia="zh-CN"/>
        </w:rPr>
        <w:t>9</w:t>
      </w:r>
      <w:r>
        <w:rPr>
          <w:rFonts w:hint="eastAsia" w:ascii="仿宋" w:hAnsi="仿宋" w:eastAsia="仿宋" w:cs="Times New Roman"/>
          <w:sz w:val="32"/>
          <w:szCs w:val="32"/>
          <w:highlight w:val="none"/>
        </w:rPr>
        <w:t>年度我</w:t>
      </w:r>
      <w:r>
        <w:rPr>
          <w:rFonts w:hint="eastAsia" w:ascii="仿宋" w:hAnsi="仿宋" w:eastAsia="仿宋" w:cs="Times New Roman"/>
          <w:sz w:val="32"/>
          <w:szCs w:val="32"/>
          <w:highlight w:val="none"/>
          <w:lang w:val="en-US" w:eastAsia="zh-CN"/>
        </w:rPr>
        <w:t>乡</w:t>
      </w:r>
      <w:r>
        <w:rPr>
          <w:rFonts w:hint="eastAsia" w:ascii="仿宋" w:hAnsi="仿宋" w:eastAsia="仿宋" w:cs="Times New Roman"/>
          <w:sz w:val="32"/>
          <w:szCs w:val="32"/>
          <w:highlight w:val="none"/>
        </w:rPr>
        <w:t>无重点项目。</w:t>
      </w:r>
    </w:p>
    <w:p>
      <w:pPr>
        <w:numPr>
          <w:ilvl w:val="0"/>
          <w:numId w:val="0"/>
        </w:numPr>
        <w:ind w:firstLine="640" w:firstLineChars="20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六、名词解释</w:t>
      </w:r>
    </w:p>
    <w:p>
      <w:pPr>
        <w:numPr>
          <w:ilvl w:val="0"/>
          <w:numId w:val="0"/>
        </w:numPr>
        <w:ind w:firstLine="640" w:firstLineChars="20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三公”经费：指通过财政拨款资金安排的因公出国（境）费、公务用车购置及运行费和公务接待费支出。其中，因公出国(境)费反映单位因公务出国(境)的国际旅费、国外城市间交通费、住宿费、伙食费、培训费、公杂费等支出；公务用车购置及运行费反映单位因公务用车车辆购置支出(含车辆购置税)及租用费、燃料费、维修费、过路过桥费、保险费、安全奖励费用等支出；公务接待费反映单位按中央和省委省政府相关规定开支的各类公务接待(含外宾接待)支出。</w:t>
      </w:r>
    </w:p>
    <w:p>
      <w:pPr>
        <w:numPr>
          <w:ilvl w:val="0"/>
          <w:numId w:val="0"/>
        </w:numPr>
        <w:ind w:firstLine="640" w:firstLineChars="20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rPr>
          <w:highlight w:val="none"/>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AA5DA9"/>
    <w:rsid w:val="1B553B5C"/>
    <w:rsid w:val="22AC6D8B"/>
    <w:rsid w:val="386A4C9B"/>
    <w:rsid w:val="43DE2712"/>
    <w:rsid w:val="471C1949"/>
    <w:rsid w:val="4FC309BD"/>
    <w:rsid w:val="535C66D9"/>
    <w:rsid w:val="581D1AD5"/>
    <w:rsid w:val="5CAA5DA9"/>
    <w:rsid w:val="681625F1"/>
    <w:rsid w:val="72451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2019-03-08T04:00:00Z</dcterms:created>
  <dc:creator>8o後ぺYe</dc:creator>
  <cp:lastModifiedBy>Administrator</cp:lastModifiedBy>
  <dcterms:modified xsi:type="dcterms:W3CDTF">2019-12-08T03:33:17Z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