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2"/>
        <w:rPr>
          <w:rFonts w:ascii="Helvetica" w:hAnsi="Helvetica" w:eastAsia="宋体" w:cs="Helvetica"/>
          <w:b/>
          <w:bCs/>
          <w:color w:val="333333"/>
          <w:kern w:val="0"/>
          <w:sz w:val="36"/>
          <w:szCs w:val="36"/>
          <w:highlight w:val="none"/>
        </w:rPr>
      </w:pPr>
    </w:p>
    <w:p>
      <w:pPr>
        <w:widowControl/>
        <w:shd w:val="clear" w:color="auto" w:fill="FFFFFF"/>
        <w:jc w:val="center"/>
        <w:outlineLvl w:val="2"/>
        <w:rPr>
          <w:rFonts w:ascii="Helvetica" w:hAnsi="Helvetica" w:eastAsia="宋体" w:cs="Helvetica"/>
          <w:b/>
          <w:bCs/>
          <w:color w:val="333333"/>
          <w:kern w:val="0"/>
          <w:sz w:val="36"/>
          <w:szCs w:val="36"/>
          <w:highlight w:val="none"/>
        </w:rPr>
      </w:pPr>
    </w:p>
    <w:p>
      <w:pPr>
        <w:widowControl/>
        <w:shd w:val="clear" w:color="auto" w:fill="FFFFFF"/>
        <w:jc w:val="center"/>
        <w:outlineLvl w:val="2"/>
        <w:rPr>
          <w:rFonts w:hint="eastAsia" w:ascii="Helvetica" w:hAnsi="Helvetica" w:eastAsia="宋体" w:cs="Helvetica"/>
          <w:b/>
          <w:bCs/>
          <w:color w:val="333333"/>
          <w:kern w:val="0"/>
          <w:sz w:val="36"/>
          <w:szCs w:val="36"/>
          <w:highlight w:val="none"/>
          <w:lang w:eastAsia="zh-CN"/>
        </w:rPr>
      </w:pPr>
    </w:p>
    <w:p>
      <w:pPr>
        <w:widowControl/>
        <w:shd w:val="clear" w:color="auto" w:fill="FFFFFF"/>
        <w:jc w:val="center"/>
        <w:outlineLvl w:val="2"/>
        <w:rPr>
          <w:rFonts w:ascii="Helvetica" w:hAnsi="Helvetica" w:eastAsia="宋体" w:cs="Helvetica"/>
          <w:b/>
          <w:bCs/>
          <w:color w:val="333333"/>
          <w:kern w:val="0"/>
          <w:sz w:val="36"/>
          <w:szCs w:val="36"/>
          <w:highlight w:val="none"/>
        </w:rPr>
      </w:pPr>
      <w:r>
        <w:rPr>
          <w:rFonts w:hint="eastAsia" w:ascii="Helvetica" w:hAnsi="Helvetica" w:eastAsia="宋体" w:cs="Helvetica"/>
          <w:b/>
          <w:bCs/>
          <w:color w:val="333333"/>
          <w:kern w:val="0"/>
          <w:sz w:val="36"/>
          <w:szCs w:val="36"/>
          <w:highlight w:val="none"/>
          <w:lang w:eastAsia="zh-CN"/>
        </w:rPr>
        <w:t>东山</w:t>
      </w:r>
      <w:r>
        <w:rPr>
          <w:rFonts w:ascii="Helvetica" w:hAnsi="Helvetica" w:eastAsia="宋体" w:cs="Helvetica"/>
          <w:b/>
          <w:bCs/>
          <w:color w:val="333333"/>
          <w:kern w:val="0"/>
          <w:sz w:val="36"/>
          <w:szCs w:val="36"/>
          <w:highlight w:val="none"/>
        </w:rPr>
        <w:t>乡201</w:t>
      </w:r>
      <w:r>
        <w:rPr>
          <w:rFonts w:hint="eastAsia" w:ascii="Helvetica" w:hAnsi="Helvetica" w:eastAsia="宋体" w:cs="Helvetica"/>
          <w:b/>
          <w:bCs/>
          <w:color w:val="333333"/>
          <w:kern w:val="0"/>
          <w:sz w:val="36"/>
          <w:szCs w:val="36"/>
          <w:highlight w:val="none"/>
        </w:rPr>
        <w:t>9</w:t>
      </w:r>
      <w:r>
        <w:rPr>
          <w:rFonts w:ascii="Helvetica" w:hAnsi="Helvetica" w:eastAsia="宋体" w:cs="Helvetica"/>
          <w:b/>
          <w:bCs/>
          <w:color w:val="333333"/>
          <w:kern w:val="0"/>
          <w:sz w:val="36"/>
          <w:szCs w:val="36"/>
          <w:highlight w:val="none"/>
        </w:rPr>
        <w:t>年</w:t>
      </w:r>
      <w:r>
        <w:rPr>
          <w:rFonts w:hint="eastAsia" w:ascii="Helvetica" w:hAnsi="Helvetica" w:eastAsia="宋体" w:cs="Helvetica"/>
          <w:b/>
          <w:bCs/>
          <w:color w:val="333333"/>
          <w:kern w:val="0"/>
          <w:sz w:val="36"/>
          <w:szCs w:val="36"/>
          <w:highlight w:val="none"/>
        </w:rPr>
        <w:t>东山村驻村帮扶项目</w:t>
      </w:r>
      <w:r>
        <w:rPr>
          <w:rFonts w:ascii="Helvetica" w:hAnsi="Helvetica" w:eastAsia="宋体" w:cs="Helvetica"/>
          <w:b/>
          <w:bCs/>
          <w:color w:val="333333"/>
          <w:kern w:val="0"/>
          <w:sz w:val="36"/>
          <w:szCs w:val="36"/>
          <w:highlight w:val="none"/>
        </w:rPr>
        <w:t>自评报告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为强化我乡扶贫专项资金支出绩效管理，促进资金使用科学化、合理化和精细化,遵循“科学规范、公正公开、分类管理、绩效相关”的原则，我乡根据2019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kern w:val="0"/>
          <w:sz w:val="28"/>
          <w:szCs w:val="28"/>
          <w:highlight w:val="none"/>
        </w:rPr>
        <w:t>年东山村驻村帮扶项目扶贫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专项资金执行情况及有关资料，对该项目资金进行绩效评价，现将有关情况报告如下：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一、基本情况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highlight w:val="none"/>
        </w:rPr>
        <w:t>一）扶贫项目资金绩效目标情况：①</w:t>
      </w:r>
      <w:r>
        <w:rPr>
          <w:rFonts w:hint="eastAsia" w:ascii="Helvetica" w:hAnsi="Helvetica" w:eastAsia="宋体" w:cs="Helvetica"/>
          <w:b w:val="0"/>
          <w:bCs w:val="0"/>
          <w:color w:val="000000" w:themeColor="text1"/>
          <w:kern w:val="0"/>
          <w:sz w:val="28"/>
          <w:szCs w:val="28"/>
          <w:highlight w:val="none"/>
        </w:rPr>
        <w:t>东山村驻村帮扶项目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highlight w:val="none"/>
        </w:rPr>
        <w:t>：2019年度资金总额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highlight w:val="none"/>
        </w:rPr>
        <w:t>万元，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通过对贫困地区基础设施条件建设，新建水圳，保障和改善村民的正常生产、生活条件。通过该项目，可覆盖各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eastAsia="zh-CN"/>
        </w:rPr>
        <w:t>村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贫困户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  <w:t>730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人。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（二）预算单位下达扶贫项目预算资金情况：①</w:t>
      </w:r>
      <w:r>
        <w:rPr>
          <w:rFonts w:hint="eastAsia" w:ascii="Helvetica" w:hAnsi="Helvetica" w:eastAsia="宋体" w:cs="Helvetica"/>
          <w:b w:val="0"/>
          <w:bCs w:val="0"/>
          <w:color w:val="000000" w:themeColor="text1"/>
          <w:kern w:val="0"/>
          <w:sz w:val="28"/>
          <w:szCs w:val="28"/>
          <w:highlight w:val="none"/>
        </w:rPr>
        <w:t>东山村驻村帮扶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项目年度资金总额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万元，资金到达后，下拨到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eastAsia="zh-CN"/>
        </w:rPr>
        <w:t>东山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村，用于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eastAsia="zh-CN"/>
        </w:rPr>
        <w:t>硬化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水圳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资金统筹安排公示公开后付村账户，保障所有</w:t>
      </w:r>
      <w:r>
        <w:rPr>
          <w:rFonts w:hint="eastAsia" w:ascii="Helvetica" w:hAnsi="Helvetica" w:eastAsia="宋体" w:cs="Helvetica"/>
          <w:b w:val="0"/>
          <w:bCs w:val="0"/>
          <w:color w:val="000000" w:themeColor="text1"/>
          <w:kern w:val="0"/>
          <w:sz w:val="28"/>
          <w:szCs w:val="28"/>
          <w:highlight w:val="none"/>
        </w:rPr>
        <w:t>东山村驻村帮扶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项目顺利施工。 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二、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eastAsia="zh-CN"/>
        </w:rPr>
        <w:t>驻村帮扶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项目资金绩效自评工作开展情况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（一）前期准备。一是宣传发动，向群众认真细致的广泛宣传项目的范围、任务、管理方式、政策、制度等。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二）组织过程。建立资金监管小组，协调组织编制项目规划及实施方案负责项目实施的各项具体工作；督促检查项目实施进度；组织验收和总结工作；指导好基础设施和社会事业同步发展；发现问题及时通报，限期整改。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三）分析评价。扶贫资金绩效管理坚持目标导向，注重精准脱贫绩效目标的实现程度，提高脱贫质量和减贫效果，有利于瞄准贫困人口精准帮扶，做到扶真贫，真扶贫，真脱贫。扶贫资金绩效管理坚持资金使用效益，提升财政资金使用效益，将绩效理念深入融入到预算编制、执行和监督全过程。扶贫资金紧紧围绕支持脱贫攻坚项目，建立全面规范透明、标准科学、约束有力的预算制度，初步形成从投入到产出、效果、影响诸多方面的新体系。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三、综合评价结论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按《绥宁县财政扶贫资金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eastAsia="zh-CN"/>
        </w:rPr>
        <w:t>项目支出绩效目标审核表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》进行考核，该项目绩效综合评价为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eastAsia="zh-CN"/>
        </w:rPr>
        <w:t>良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。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四、扶贫项目资金绩效目标实现情况分析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通过绩效评价全面分析扶贫专项资金使用、管理和项目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实施情况：此次</w:t>
      </w:r>
      <w:r>
        <w:rPr>
          <w:rFonts w:hint="eastAsia" w:ascii="Helvetica" w:hAnsi="Helvetica" w:eastAsia="宋体" w:cs="Helvetica"/>
          <w:b w:val="0"/>
          <w:bCs w:val="0"/>
          <w:color w:val="000000" w:themeColor="text1"/>
          <w:kern w:val="0"/>
          <w:sz w:val="28"/>
          <w:szCs w:val="28"/>
          <w:highlight w:val="none"/>
        </w:rPr>
        <w:t>东山村驻村帮扶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目实施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eastAsia="zh-CN"/>
        </w:rPr>
        <w:t>硬化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水圳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  <w:t>2000米。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（一）扶贫项目资金情况分析。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1.到位情况。2019年</w:t>
      </w:r>
      <w:r>
        <w:rPr>
          <w:rFonts w:hint="eastAsia" w:ascii="Helvetica" w:hAnsi="Helvetica" w:eastAsia="宋体" w:cs="Helvetica"/>
          <w:b w:val="0"/>
          <w:bCs w:val="0"/>
          <w:color w:val="000000" w:themeColor="text1"/>
          <w:kern w:val="0"/>
          <w:sz w:val="28"/>
          <w:szCs w:val="28"/>
          <w:highlight w:val="none"/>
        </w:rPr>
        <w:t>东山村驻村帮扶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资金共计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万元，及时拨付到位。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</w:p>
    <w:tbl>
      <w:tblPr>
        <w:tblStyle w:val="6"/>
        <w:tblW w:w="8366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862"/>
        <w:gridCol w:w="2712"/>
        <w:gridCol w:w="1559"/>
        <w:gridCol w:w="323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2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  <w:t>项目建设内容</w:t>
            </w:r>
          </w:p>
        </w:tc>
        <w:tc>
          <w:tcPr>
            <w:tcW w:w="1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  <w:t>资金（万元）</w:t>
            </w:r>
          </w:p>
        </w:tc>
        <w:tc>
          <w:tcPr>
            <w:tcW w:w="32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  <w:t>依据文号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72" w:hRule="atLeast"/>
        </w:trPr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2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eastAsia="zh-CN"/>
              </w:rPr>
              <w:t>硬化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  <w:t>水圳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  <w:t>（宽0.4米，高0.6米)</w:t>
            </w:r>
          </w:p>
        </w:tc>
        <w:tc>
          <w:tcPr>
            <w:tcW w:w="1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20.00</w:t>
            </w:r>
          </w:p>
        </w:tc>
        <w:tc>
          <w:tcPr>
            <w:tcW w:w="32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  <w:t>合计</w:t>
            </w:r>
          </w:p>
        </w:tc>
        <w:tc>
          <w:tcPr>
            <w:tcW w:w="2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  <w:t> </w:t>
            </w:r>
          </w:p>
        </w:tc>
        <w:tc>
          <w:tcPr>
            <w:tcW w:w="1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20.00</w:t>
            </w:r>
          </w:p>
        </w:tc>
        <w:tc>
          <w:tcPr>
            <w:tcW w:w="32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32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2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32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2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</w:tr>
    </w:tbl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2.执行情况。严格按照《中华人民共和国预算法》；《关于全面推进预算绩效管理的意见》（湘政发[2013]33号）；《关于印发湖南省财政专项扶贫资金管理办法》的通知（湘财农[2017]21号）等相关专项资金使用管理文件的相关要求使用，资金下达到本乡财政所后，乡财政所及时将资金拨付至村账户，使用率100%。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3.管理情况。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（1）资金使用信息公开和公示制度建设和执行。乡和村在乡政府、村部政务公开栏进行公告、公示，确保村民了解扶贫资金项目的用途、受益对象及补助标准等情况。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2）资金监管制度建设和执行。制定《财政扶贫资金专项检查工作方案》，并成立扶贫专项资金检查领导小组，对专项扶贫资金分配、管理和使用情况进行检查，对检查中发现的问题及时制定整改方案并落实整改任务。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（3）乡财政所为扶贫专项资金建立资金台账，资金拨付情况一目了然。村账乡代理建立专账，专人负责。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（二）扶贫项目绩效指标完成情况。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1.指标完成情况分析。（1）完成数量：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eastAsia="zh-CN"/>
        </w:rPr>
        <w:t>硬化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水圳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  <w:t>2000米，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（2）完成质量：项目（工程）验收合格率100%，项目（工程）完成及时率100%。2.效益指标完成情况分析：受益贫困人口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  <w:t>730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人，受益年限超过8年年，受益贫困户及村民居住、出行、耕作满意度97%以上。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五、存在的主要问题及产生的原因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（一）扶贫项目申报及实施管理方面：在项目立项时考虑不充分，实施阶段跟踪监督不到位，导致实施进度迟缓。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二）扶贫资金管理方面：1.制定扶贫资金管理办法，成立扶贫资金的管理领导小组。2.严格执行资金拨付程序，通过转账及时拨付，杜绝资金截留。3.制定违规处罚制度，遵从党风廉政建设，确保扶贫资金用在扶贫项目上，不浪费一分钱，极大限度地发挥扶贫效益。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三）项目问题所产生的原因：1.现有的贫困村基础条件和资源条件较差，基础设施建设点多线长面广，任务重成本高，资金投入远远不能满足实际需求，缺口大。2.产业扶贫是贫困地区持续发展，贫困户脱贫致富的根基，但就目前来看，产业扶贫还处在起步阶段，效果不明显。再加上产业基地种植管理水平有待于进一步提高，产业扶贫经济效益没有充分体现。3.部分贫困户不积极就业，不谋求发展思路，“等、靠、要”依赖思想严重。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六、下一步改进措施及建议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一）加大财政扶持力度，积极拓展资金来源。一是建立财政专项扶贫资金逐年增长机制，合理分析扶贫难度。二是政府协助贫困村搭建社会资助桥梁，鼓励引导社会各界爱心人士对贫困村和贫困户以捐款捐物、捐资助学等多种形式参与扶贫工作，缓解政府资金压力。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二）优化资金分配，提高使用效益。一是以脱贫工作计划为基础，优化资金分配，保证每个村年度扶贫工作稳步有序推进。二是统筹管理扶贫资金，提高资金使用效率。整合各种扶贫资金，依照扶贫规划，有步骤、分阶段、保重点，确定项目推进实施的优先顺序，资金投放时间安排与横向调配，以足项、足额地保障扶贫项目推进所需资金，全力提升扶贫资金使用效率。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三）利用资源优势，提升经济效益。一是要充分利用我乡优势特色资源、产业基础，因村因户、分类指导实施产业扶贫，避免所有村全部统一盲目发展。二是鼓励贫困对象与企业、专业合作社建立紧密的利益连接机制，形成利益共同体，确保贫困户稳步增收。三是积极扶持发展特色农业产业的龙头企业、专业合作组织，鼓励其带领贫困户共同发展特色产业，给予资金扶持力度。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四）扶贫先扶志，扶贫必扶智。一是要从思想上教育引导他们，帮助他们转变思想，激发他们通过勤奋劳动走向富裕的内在动力。二是技能培训提高贫困群众素质。加强贫困对象人力资本开发以及对农民职业教育和技术培训，真正发挥培训的效果，切实提高贫困群众收入水平。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五）健全资金管理，规范使用支出。一是根据项目实际情况，合理制定资金拨付制度。二是健全专账管理，明确资金来源和用途。建议按资金用途在专账科目下设明细科目，并注明资金来源，真正做到专款专用。三是建立资金台账，明晰资金支出。一方面财务人员对资金流向更加清晰，查找更加方便，另一方面也便于对资金的监管检查。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 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 </w:t>
      </w:r>
    </w:p>
    <w:p>
      <w:pPr>
        <w:widowControl/>
        <w:shd w:val="clear" w:color="auto" w:fill="FFFFFF"/>
        <w:spacing w:line="480" w:lineRule="auto"/>
        <w:ind w:firstLine="480"/>
        <w:jc w:val="right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eastAsia="zh-CN"/>
        </w:rPr>
        <w:t>东山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侗族乡人民政府</w:t>
      </w:r>
    </w:p>
    <w:p>
      <w:pPr>
        <w:widowControl/>
        <w:shd w:val="clear" w:color="auto" w:fill="FFFFFF"/>
        <w:spacing w:line="480" w:lineRule="auto"/>
        <w:ind w:firstLine="480"/>
        <w:jc w:val="center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 xml:space="preserve">                          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 xml:space="preserve">   2020年2月25日</w:t>
      </w: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3358"/>
    <w:rsid w:val="005E3FDD"/>
    <w:rsid w:val="006E5F14"/>
    <w:rsid w:val="006F2DCA"/>
    <w:rsid w:val="007E4A6A"/>
    <w:rsid w:val="008E6FBF"/>
    <w:rsid w:val="00903358"/>
    <w:rsid w:val="009046C0"/>
    <w:rsid w:val="00920A71"/>
    <w:rsid w:val="00A601D2"/>
    <w:rsid w:val="00BB3A3F"/>
    <w:rsid w:val="00C04DBF"/>
    <w:rsid w:val="00CC06CB"/>
    <w:rsid w:val="00E42745"/>
    <w:rsid w:val="00E66520"/>
    <w:rsid w:val="05F052B4"/>
    <w:rsid w:val="0F7F41A6"/>
    <w:rsid w:val="11290CF3"/>
    <w:rsid w:val="11C277EE"/>
    <w:rsid w:val="46EF3906"/>
    <w:rsid w:val="46F65F6A"/>
    <w:rsid w:val="4B75287C"/>
    <w:rsid w:val="59A12002"/>
    <w:rsid w:val="5DE10AEB"/>
    <w:rsid w:val="5EE6498E"/>
    <w:rsid w:val="730225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9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2721</Words>
  <Characters>274</Characters>
  <Lines>2</Lines>
  <Paragraphs>5</Paragraphs>
  <TotalTime>2</TotalTime>
  <ScaleCrop>false</ScaleCrop>
  <LinksUpToDate>false</LinksUpToDate>
  <CharactersWithSpaces>2990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2020-11-13T01:49:00Z</dcterms:created>
  <dc:creator>Administrator</dc:creator>
  <cp:lastModifiedBy>Administrator</cp:lastModifiedBy>
  <cp:lastPrinted>2020-11-04T07:11:00Z</cp:lastPrinted>
  <dcterms:modified xsi:type="dcterms:W3CDTF">2020-12-07T08:33:00Z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