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437078628"/>
      <w:bookmarkEnd w:id="0"/>
      <w:bookmarkStart w:id="1" w:name="_Toc31547"/>
      <w:bookmarkStart w:id="2" w:name="_Toc24975"/>
      <w:bookmarkStart w:id="3" w:name="_Toc1571"/>
    </w:p>
    <w:p/>
    <w:bookmarkEnd w:id="1"/>
    <w:bookmarkEnd w:id="2"/>
    <w:bookmarkEnd w:id="3"/>
    <w:p>
      <w:pPr>
        <w:pStyle w:val="2"/>
        <w:jc w:val="center"/>
        <w:rPr>
          <w:rFonts w:ascii="黑体" w:hAnsi="黑体" w:eastAsia="黑体"/>
          <w:sz w:val="44"/>
          <w:szCs w:val="44"/>
        </w:rPr>
      </w:pPr>
      <w:bookmarkStart w:id="4" w:name="_Toc16703"/>
      <w:bookmarkStart w:id="5" w:name="_Toc18005"/>
      <w:bookmarkStart w:id="6" w:name="_Toc3449"/>
      <w:r>
        <w:rPr>
          <w:rFonts w:hint="eastAsia" w:ascii="黑体" w:hAnsi="黑体" w:eastAsia="黑体"/>
          <w:sz w:val="44"/>
          <w:szCs w:val="44"/>
        </w:rPr>
        <w:t>绥宁县</w:t>
      </w:r>
      <w:r>
        <w:rPr>
          <w:sz w:val="44"/>
          <w:szCs w:val="44"/>
        </w:rPr>
        <w:t>“</w:t>
      </w:r>
      <w:r>
        <w:rPr>
          <w:rFonts w:hint="eastAsia" w:ascii="黑体" w:hAnsi="黑体" w:eastAsia="黑体"/>
          <w:sz w:val="44"/>
          <w:szCs w:val="44"/>
        </w:rPr>
        <w:t>十四.五</w:t>
      </w:r>
      <w:r>
        <w:rPr>
          <w:rFonts w:hint="eastAsia"/>
          <w:sz w:val="44"/>
          <w:szCs w:val="44"/>
        </w:rPr>
        <w:t>”</w:t>
      </w:r>
      <w:r>
        <w:rPr>
          <w:rFonts w:hint="eastAsia" w:ascii="黑体" w:hAnsi="黑体" w:eastAsia="黑体"/>
          <w:sz w:val="44"/>
          <w:szCs w:val="44"/>
        </w:rPr>
        <w:t>能源发展规划</w:t>
      </w:r>
    </w:p>
    <w:bookmarkEnd w:id="4"/>
    <w:bookmarkEnd w:id="5"/>
    <w:bookmarkEnd w:id="6"/>
    <w:p>
      <w:pPr>
        <w:pStyle w:val="2"/>
        <w:jc w:val="center"/>
        <w:rPr>
          <w:sz w:val="36"/>
          <w:szCs w:val="36"/>
        </w:rPr>
      </w:pPr>
      <w:r>
        <w:rPr>
          <w:rFonts w:ascii="Times New Roman" w:eastAsia="黑体" w:cs="Times New Roman"/>
          <w:sz w:val="36"/>
          <w:szCs w:val="36"/>
        </w:rPr>
        <w:t>（</w:t>
      </w:r>
      <w:r>
        <w:rPr>
          <w:rFonts w:ascii="Times New Roman" w:hAnsi="Times New Roman" w:eastAsia="黑体" w:cs="Times New Roman"/>
          <w:sz w:val="36"/>
          <w:szCs w:val="36"/>
        </w:rPr>
        <w:t>2021</w:t>
      </w:r>
      <w:r>
        <w:rPr>
          <w:rFonts w:ascii="Times New Roman" w:hAnsi="Times New Roman" w:eastAsia="宋体" w:cs="Times New Roman"/>
          <w:sz w:val="36"/>
          <w:szCs w:val="36"/>
        </w:rPr>
        <w:t>—</w:t>
      </w:r>
      <w:r>
        <w:rPr>
          <w:rFonts w:ascii="Times New Roman" w:hAnsi="Times New Roman" w:eastAsia="黑体" w:cs="Times New Roman"/>
          <w:sz w:val="36"/>
          <w:szCs w:val="36"/>
        </w:rPr>
        <w:t>2025</w:t>
      </w:r>
      <w:r>
        <w:rPr>
          <w:rFonts w:eastAsia="黑体"/>
          <w:sz w:val="36"/>
          <w:szCs w:val="36"/>
        </w:rPr>
        <w:t>）</w:t>
      </w:r>
    </w:p>
    <w:p/>
    <w:p/>
    <w:p>
      <w:pPr>
        <w:jc w:val="center"/>
        <w:rPr>
          <w:b/>
          <w:sz w:val="32"/>
          <w:szCs w:val="32"/>
        </w:rPr>
      </w:pPr>
    </w:p>
    <w:p/>
    <w:p/>
    <w:p/>
    <w:p/>
    <w:p/>
    <w:p/>
    <w:p/>
    <w:p/>
    <w:p/>
    <w:p/>
    <w:p/>
    <w:p/>
    <w:p/>
    <w:p/>
    <w:p/>
    <w:p/>
    <w:p/>
    <w:p/>
    <w:p/>
    <w:p/>
    <w:p>
      <w:pPr>
        <w:jc w:val="center"/>
        <w:rPr>
          <w:rFonts w:ascii="FangSong_GB2312" w:eastAsia="FangSong_GB2312"/>
          <w:b/>
          <w:sz w:val="32"/>
          <w:szCs w:val="32"/>
        </w:rPr>
      </w:pPr>
      <w:r>
        <w:rPr>
          <w:rFonts w:hint="eastAsia" w:ascii="FangSong_GB2312" w:eastAsia="FangSong_GB2312"/>
          <w:b/>
          <w:sz w:val="32"/>
          <w:szCs w:val="32"/>
        </w:rPr>
        <w:t>绥宁县发展和改革局</w:t>
      </w:r>
    </w:p>
    <w:p>
      <w:pPr>
        <w:jc w:val="center"/>
        <w:rPr>
          <w:rFonts w:hint="eastAsia" w:ascii="FangSong_GB2312" w:eastAsia="FangSong_GB2312"/>
          <w:sz w:val="32"/>
          <w:szCs w:val="32"/>
        </w:rPr>
      </w:pPr>
      <w:r>
        <w:rPr>
          <w:rFonts w:hint="eastAsia" w:ascii="FangSong_GB2312" w:hAnsi="Times New Roman" w:eastAsia="FangSong_GB2312"/>
          <w:sz w:val="32"/>
          <w:szCs w:val="32"/>
        </w:rPr>
        <w:t>202</w:t>
      </w:r>
      <w:r>
        <w:rPr>
          <w:rFonts w:hint="eastAsia" w:ascii="FangSong_GB2312" w:hAnsi="Times New Roman" w:eastAsia="宋体"/>
          <w:sz w:val="32"/>
          <w:szCs w:val="32"/>
          <w:lang w:val="en-US" w:eastAsia="zh-CN"/>
        </w:rPr>
        <w:t>1</w:t>
      </w:r>
      <w:r>
        <w:rPr>
          <w:rFonts w:hint="eastAsia" w:ascii="FangSong_GB2312" w:eastAsia="FangSong_GB2312"/>
          <w:sz w:val="32"/>
          <w:szCs w:val="32"/>
        </w:rPr>
        <w:t>年</w:t>
      </w:r>
      <w:r>
        <w:rPr>
          <w:rFonts w:hint="eastAsia" w:ascii="FangSong_GB2312" w:hAnsi="Times New Roman" w:eastAsia="FangSong_GB2312"/>
          <w:sz w:val="32"/>
          <w:szCs w:val="32"/>
          <w:lang w:val="en-US" w:eastAsia="zh-CN"/>
        </w:rPr>
        <w:t>2</w:t>
      </w:r>
      <w:r>
        <w:rPr>
          <w:rFonts w:hint="eastAsia" w:ascii="FangSong_GB2312" w:eastAsia="FangSong_GB2312"/>
          <w:sz w:val="32"/>
          <w:szCs w:val="32"/>
        </w:rPr>
        <w:t>月</w:t>
      </w:r>
    </w:p>
    <w:p>
      <w:pPr>
        <w:jc w:val="center"/>
        <w:rPr>
          <w:rFonts w:hint="eastAsia" w:ascii="FangSong_GB2312" w:eastAsia="FangSong_GB2312"/>
          <w:sz w:val="32"/>
          <w:szCs w:val="32"/>
        </w:rPr>
      </w:pPr>
    </w:p>
    <w:p>
      <w:pPr>
        <w:jc w:val="center"/>
        <w:rPr>
          <w:rFonts w:hint="eastAsia" w:ascii="FangSong_GB2312" w:eastAsia="FangSong_GB2312"/>
          <w:sz w:val="32"/>
          <w:szCs w:val="32"/>
        </w:rPr>
      </w:pPr>
    </w:p>
    <w:p>
      <w:pPr>
        <w:jc w:val="center"/>
        <w:rPr>
          <w:rFonts w:hint="eastAsia" w:ascii="FangSong_GB2312" w:eastAsia="FangSong_GB2312"/>
          <w:sz w:val="32"/>
          <w:szCs w:val="32"/>
        </w:rPr>
      </w:pPr>
    </w:p>
    <w:p>
      <w:pPr>
        <w:jc w:val="center"/>
        <w:rPr>
          <w:rFonts w:ascii="KaiTi_GB2312" w:hAnsi="KaiTi_GB2312" w:eastAsia="KaiTi_GB2312" w:cs="KaiTi_GB2312"/>
          <w:b/>
          <w:szCs w:val="21"/>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rFonts w:hint="eastAsia" w:ascii="KaiTi_GB2312" w:hAnsi="KaiTi_GB2312" w:eastAsia="KaiTi_GB2312" w:cs="KaiTi_GB2312"/>
          <w:b/>
          <w:sz w:val="36"/>
          <w:szCs w:val="36"/>
        </w:rPr>
      </w:pPr>
    </w:p>
    <w:p>
      <w:pPr>
        <w:jc w:val="center"/>
        <w:rPr>
          <w:b/>
          <w:sz w:val="36"/>
          <w:szCs w:val="36"/>
        </w:rPr>
      </w:pPr>
      <w:r>
        <w:rPr>
          <w:rFonts w:hint="eastAsia" w:ascii="KaiTi_GB2312" w:hAnsi="KaiTi_GB2312" w:eastAsia="KaiTi_GB2312" w:cs="KaiTi_GB2312"/>
          <w:b/>
          <w:sz w:val="36"/>
          <w:szCs w:val="36"/>
        </w:rPr>
        <w:t>目 录</w:t>
      </w:r>
    </w:p>
    <w:p>
      <w:pPr>
        <w:pStyle w:val="14"/>
        <w:tabs>
          <w:tab w:val="right" w:leader="dot" w:pos="8306"/>
        </w:tabs>
        <w:rPr>
          <w:rFonts w:ascii="FangSong_GB2312" w:eastAsia="FangSong_GB2312"/>
          <w:b/>
        </w:rPr>
      </w:pPr>
      <w:r>
        <w:fldChar w:fldCharType="begin"/>
      </w:r>
      <w:r>
        <w:instrText xml:space="preserve">TOC \o "1-2" \h \u </w:instrText>
      </w:r>
      <w:r>
        <w:fldChar w:fldCharType="separate"/>
      </w:r>
    </w:p>
    <w:p>
      <w:pPr>
        <w:pStyle w:val="14"/>
        <w:tabs>
          <w:tab w:val="right" w:leader="dot" w:pos="8306"/>
        </w:tabs>
        <w:rPr>
          <w:rFonts w:ascii="FangSong_GB2312" w:hAnsi="仿宋" w:eastAsia="FangSong_GB2312" w:cs="仿宋"/>
          <w:b/>
          <w:sz w:val="28"/>
          <w:szCs w:val="28"/>
        </w:rPr>
      </w:pPr>
      <w:r>
        <w:fldChar w:fldCharType="begin"/>
      </w:r>
      <w:r>
        <w:instrText xml:space="preserve"> HYPERLINK \l "_Toc24218" </w:instrText>
      </w:r>
      <w:r>
        <w:fldChar w:fldCharType="separate"/>
      </w:r>
      <w:r>
        <w:rPr>
          <w:rFonts w:hint="eastAsia" w:ascii="FangSong_GB2312" w:hAnsi="仿宋" w:eastAsia="FangSong_GB2312" w:cs="仿宋"/>
          <w:b/>
          <w:sz w:val="28"/>
          <w:szCs w:val="28"/>
        </w:rPr>
        <w:t>一、发展基础与面临形势</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w:t>
      </w:r>
      <w:r>
        <w:rPr>
          <w:rFonts w:hint="eastAsia" w:ascii="FangSong_GB2312" w:hAnsi="仿宋" w:eastAsia="FangSong_GB2312" w:cs="仿宋"/>
          <w:b/>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一）“十三五”</w:t>
      </w:r>
      <w:r>
        <w:rPr>
          <w:rFonts w:hint="eastAsia" w:ascii="FangSong_GB2312" w:hAnsi="仿宋" w:eastAsia="FangSong_GB2312" w:cs="仿宋"/>
          <w:sz w:val="28"/>
          <w:szCs w:val="28"/>
        </w:rPr>
        <w:t>能源发展成果</w:t>
      </w:r>
      <w:r>
        <w:rPr>
          <w:rFonts w:hint="eastAsia" w:ascii="FangSong_GB2312" w:hAnsi="仿宋" w:eastAsia="FangSong_GB2312" w:cs="仿宋"/>
          <w:sz w:val="28"/>
          <w:szCs w:val="28"/>
        </w:rPr>
        <w:tab/>
      </w:r>
      <w:r>
        <w:rPr>
          <w:rFonts w:hint="eastAsia" w:ascii="FangSong_GB2312" w:hAnsi="仿宋" w:eastAsia="FangSong_GB2312" w:cs="仿宋"/>
          <w:sz w:val="28"/>
          <w:szCs w:val="28"/>
        </w:rPr>
        <w:t>1</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二）存在的问题</w:t>
      </w:r>
      <w:r>
        <w:rPr>
          <w:rFonts w:hint="eastAsia" w:ascii="FangSong_GB2312" w:hAnsi="仿宋" w:eastAsia="FangSong_GB2312" w:cs="仿宋"/>
          <w:sz w:val="28"/>
          <w:szCs w:val="28"/>
        </w:rPr>
        <w:tab/>
      </w:r>
      <w:r>
        <w:rPr>
          <w:rFonts w:hint="eastAsia" w:ascii="FangSong_GB2312" w:hAnsi="仿宋" w:eastAsia="FangSong_GB2312" w:cs="仿宋"/>
          <w:sz w:val="28"/>
          <w:szCs w:val="28"/>
        </w:rPr>
        <w:t>6</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三）面临</w:t>
      </w:r>
      <w:r>
        <w:rPr>
          <w:rFonts w:hint="eastAsia" w:ascii="FangSong_GB2312" w:hAnsi="仿宋" w:eastAsia="FangSong_GB2312" w:cs="仿宋"/>
          <w:sz w:val="28"/>
          <w:szCs w:val="28"/>
        </w:rPr>
        <w:t>的形势</w:t>
      </w:r>
      <w:r>
        <w:rPr>
          <w:rFonts w:hint="eastAsia" w:ascii="FangSong_GB2312" w:hAnsi="仿宋" w:eastAsia="FangSong_GB2312" w:cs="仿宋"/>
          <w:sz w:val="28"/>
          <w:szCs w:val="28"/>
        </w:rPr>
        <w:tab/>
      </w:r>
      <w:r>
        <w:rPr>
          <w:rFonts w:hint="eastAsia" w:ascii="FangSong_GB2312" w:hAnsi="仿宋" w:eastAsia="FangSong_GB2312" w:cs="仿宋"/>
          <w:sz w:val="28"/>
          <w:szCs w:val="28"/>
        </w:rPr>
        <w:t>6</w:t>
      </w:r>
      <w:r>
        <w:rPr>
          <w:rFonts w:hint="eastAsia" w:ascii="FangSong_GB2312" w:hAnsi="仿宋" w:eastAsia="FangSong_GB2312" w:cs="仿宋"/>
          <w:sz w:val="28"/>
          <w:szCs w:val="28"/>
        </w:rPr>
        <w:fldChar w:fldCharType="end"/>
      </w:r>
    </w:p>
    <w:p>
      <w:pPr>
        <w:pStyle w:val="14"/>
        <w:tabs>
          <w:tab w:val="right" w:leader="dot" w:pos="8306"/>
        </w:tabs>
        <w:rPr>
          <w:rFonts w:ascii="FangSong_GB2312" w:hAnsi="仿宋" w:eastAsia="FangSong_GB2312" w:cs="仿宋"/>
          <w:b/>
          <w:sz w:val="28"/>
          <w:szCs w:val="28"/>
        </w:rPr>
      </w:pPr>
      <w:r>
        <w:fldChar w:fldCharType="begin"/>
      </w:r>
      <w:r>
        <w:instrText xml:space="preserve"> HYPERLINK \l "_Toc28701" </w:instrText>
      </w:r>
      <w:r>
        <w:fldChar w:fldCharType="separate"/>
      </w:r>
      <w:r>
        <w:rPr>
          <w:rFonts w:hint="eastAsia" w:ascii="FangSong_GB2312" w:hAnsi="仿宋" w:eastAsia="FangSong_GB2312" w:cs="仿宋"/>
          <w:b/>
          <w:sz w:val="28"/>
          <w:szCs w:val="28"/>
        </w:rPr>
        <w:t>二、发展思路和目标</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8</w:t>
      </w:r>
      <w:r>
        <w:rPr>
          <w:rFonts w:hint="eastAsia" w:ascii="FangSong_GB2312" w:hAnsi="仿宋" w:eastAsia="FangSong_GB2312" w:cs="仿宋"/>
          <w:b/>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"_Toc31210" </w:instrText>
      </w:r>
      <w:r>
        <w:fldChar w:fldCharType="separate"/>
      </w:r>
      <w:r>
        <w:rPr>
          <w:rFonts w:hint="eastAsia" w:ascii="FangSong_GB2312" w:hAnsi="仿宋" w:eastAsia="FangSong_GB2312"/>
          <w:sz w:val="28"/>
          <w:szCs w:val="28"/>
        </w:rPr>
        <w:t>一）</w:t>
      </w:r>
      <w:r>
        <w:rPr>
          <w:rFonts w:hint="eastAsia" w:ascii="FangSong_GB2312" w:hAnsi="仿宋" w:eastAsia="FangSong_GB2312" w:cs="仿宋"/>
          <w:sz w:val="28"/>
          <w:szCs w:val="28"/>
        </w:rPr>
        <w:t>指导思想</w:t>
      </w:r>
      <w:r>
        <w:rPr>
          <w:rFonts w:hint="eastAsia" w:ascii="FangSong_GB2312" w:hAnsi="仿宋" w:eastAsia="FangSong_GB2312" w:cs="仿宋"/>
          <w:sz w:val="28"/>
          <w:szCs w:val="28"/>
        </w:rPr>
        <w:tab/>
      </w:r>
      <w:r>
        <w:rPr>
          <w:rFonts w:hint="eastAsia" w:ascii="FangSong_GB2312" w:hAnsi="仿宋" w:eastAsia="FangSong_GB2312" w:cs="仿宋"/>
          <w:sz w:val="28"/>
          <w:szCs w:val="28"/>
        </w:rPr>
        <w:t>8</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"_Toc20403" </w:instrText>
      </w:r>
      <w:r>
        <w:fldChar w:fldCharType="separate"/>
      </w:r>
      <w:r>
        <w:rPr>
          <w:rFonts w:hint="eastAsia" w:ascii="FangSong_GB2312" w:hAnsi="仿宋" w:eastAsia="FangSong_GB2312"/>
          <w:sz w:val="28"/>
          <w:szCs w:val="28"/>
        </w:rPr>
        <w:t>二）发展思路</w:t>
      </w:r>
      <w:r>
        <w:rPr>
          <w:rFonts w:hint="eastAsia" w:ascii="FangSong_GB2312" w:hAnsi="仿宋" w:eastAsia="FangSong_GB2312" w:cs="仿宋"/>
          <w:sz w:val="28"/>
          <w:szCs w:val="28"/>
        </w:rPr>
        <w:tab/>
      </w:r>
      <w:r>
        <w:rPr>
          <w:rFonts w:hint="eastAsia" w:ascii="FangSong_GB2312" w:hAnsi="仿宋" w:eastAsia="FangSong_GB2312" w:cs="仿宋"/>
          <w:sz w:val="28"/>
          <w:szCs w:val="28"/>
        </w:rPr>
        <w:t>8</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"_Toc10811" </w:instrText>
      </w:r>
      <w:r>
        <w:fldChar w:fldCharType="separate"/>
      </w:r>
      <w:r>
        <w:rPr>
          <w:rFonts w:hint="eastAsia" w:ascii="FangSong_GB2312" w:hAnsi="仿宋" w:eastAsia="FangSong_GB2312"/>
          <w:sz w:val="28"/>
          <w:szCs w:val="28"/>
        </w:rPr>
        <w:t>三）发展目标</w:t>
      </w:r>
      <w:r>
        <w:rPr>
          <w:rFonts w:hint="eastAsia" w:ascii="FangSong_GB2312" w:hAnsi="仿宋" w:eastAsia="FangSong_GB2312" w:cs="仿宋"/>
          <w:sz w:val="28"/>
          <w:szCs w:val="28"/>
        </w:rPr>
        <w:tab/>
      </w:r>
      <w:r>
        <w:rPr>
          <w:rFonts w:hint="eastAsia" w:ascii="FangSong_GB2312" w:hAnsi="仿宋" w:eastAsia="FangSong_GB2312" w:cs="仿宋"/>
          <w:sz w:val="28"/>
          <w:szCs w:val="28"/>
        </w:rPr>
        <w:fldChar w:fldCharType="begin"/>
      </w:r>
      <w:r>
        <w:rPr>
          <w:rFonts w:hint="eastAsia" w:ascii="FangSong_GB2312" w:hAnsi="仿宋" w:eastAsia="FangSong_GB2312" w:cs="仿宋"/>
          <w:sz w:val="28"/>
          <w:szCs w:val="28"/>
        </w:rPr>
        <w:instrText xml:space="preserve"> PAGEREF _Toc10811 </w:instrText>
      </w:r>
      <w:r>
        <w:rPr>
          <w:rFonts w:hint="eastAsia" w:ascii="FangSong_GB2312" w:hAnsi="仿宋" w:eastAsia="FangSong_GB2312" w:cs="仿宋"/>
          <w:sz w:val="28"/>
          <w:szCs w:val="28"/>
        </w:rPr>
        <w:fldChar w:fldCharType="separate"/>
      </w:r>
      <w:r>
        <w:rPr>
          <w:rFonts w:hint="eastAsia" w:ascii="FangSong_GB2312" w:hAnsi="仿宋" w:eastAsia="FangSong_GB2312" w:cs="仿宋"/>
          <w:sz w:val="28"/>
          <w:szCs w:val="28"/>
        </w:rPr>
        <w:t>10</w:t>
      </w:r>
      <w:r>
        <w:rPr>
          <w:rFonts w:hint="eastAsia" w:ascii="FangSong_GB2312" w:hAnsi="仿宋" w:eastAsia="FangSong_GB2312" w:cs="仿宋"/>
          <w:sz w:val="28"/>
          <w:szCs w:val="28"/>
        </w:rPr>
        <w:fldChar w:fldCharType="end"/>
      </w:r>
      <w:r>
        <w:rPr>
          <w:rFonts w:hint="eastAsia" w:ascii="FangSong_GB2312" w:hAnsi="仿宋" w:eastAsia="FangSong_GB2312" w:cs="仿宋"/>
          <w:sz w:val="28"/>
          <w:szCs w:val="28"/>
        </w:rPr>
        <w:fldChar w:fldCharType="end"/>
      </w:r>
    </w:p>
    <w:p>
      <w:pPr>
        <w:pStyle w:val="14"/>
        <w:tabs>
          <w:tab w:val="right" w:leader="dot" w:pos="8306"/>
        </w:tabs>
        <w:rPr>
          <w:rFonts w:ascii="FangSong_GB2312" w:hAnsi="仿宋" w:eastAsia="FangSong_GB2312" w:cs="仿宋"/>
          <w:b/>
          <w:sz w:val="28"/>
          <w:szCs w:val="28"/>
        </w:rPr>
      </w:pPr>
      <w:r>
        <w:fldChar w:fldCharType="begin"/>
      </w:r>
      <w:r>
        <w:instrText xml:space="preserve"> HYPERLINK \l "_Toc32227" </w:instrText>
      </w:r>
      <w:r>
        <w:fldChar w:fldCharType="separate"/>
      </w:r>
      <w:r>
        <w:rPr>
          <w:rFonts w:hint="eastAsia" w:ascii="FangSong_GB2312" w:hAnsi="仿宋" w:eastAsia="FangSong_GB2312" w:cs="仿宋"/>
          <w:b/>
          <w:kern w:val="44"/>
          <w:sz w:val="28"/>
          <w:szCs w:val="28"/>
        </w:rPr>
        <w:t>三、发展任务</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13</w:t>
      </w:r>
      <w:r>
        <w:rPr>
          <w:rFonts w:hint="eastAsia" w:ascii="FangSong_GB2312" w:hAnsi="仿宋" w:eastAsia="FangSong_GB2312" w:cs="仿宋"/>
          <w:b/>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"_Toc1029" </w:instrText>
      </w:r>
      <w:r>
        <w:fldChar w:fldCharType="separate"/>
      </w:r>
      <w:r>
        <w:rPr>
          <w:rFonts w:hint="eastAsia" w:ascii="FangSong_GB2312" w:hAnsi="仿宋" w:eastAsia="FangSong_GB2312"/>
          <w:sz w:val="28"/>
          <w:szCs w:val="28"/>
        </w:rPr>
        <w:t>一）优化</w:t>
      </w:r>
      <w:r>
        <w:rPr>
          <w:rFonts w:hint="eastAsia" w:ascii="FangSong_GB2312" w:hAnsi="仿宋" w:eastAsia="FangSong_GB2312" w:cs="仿宋"/>
          <w:sz w:val="28"/>
          <w:szCs w:val="28"/>
        </w:rPr>
        <w:t>能源生产结构和布局</w:t>
      </w:r>
      <w:r>
        <w:rPr>
          <w:rFonts w:hint="eastAsia" w:ascii="FangSong_GB2312" w:hAnsi="仿宋" w:eastAsia="FangSong_GB2312" w:cs="仿宋"/>
          <w:sz w:val="28"/>
          <w:szCs w:val="28"/>
        </w:rPr>
        <w:tab/>
      </w:r>
      <w:r>
        <w:rPr>
          <w:rFonts w:hint="eastAsia" w:ascii="FangSong_GB2312" w:hAnsi="仿宋" w:eastAsia="FangSong_GB2312" w:cs="仿宋"/>
          <w:sz w:val="28"/>
          <w:szCs w:val="28"/>
        </w:rPr>
        <w:t>13</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二）大力改善能源消费结构</w:t>
      </w:r>
      <w:r>
        <w:rPr>
          <w:rFonts w:hint="eastAsia" w:ascii="FangSong_GB2312" w:hAnsi="仿宋" w:eastAsia="FangSong_GB2312" w:cs="仿宋"/>
          <w:sz w:val="28"/>
          <w:szCs w:val="28"/>
        </w:rPr>
        <w:tab/>
      </w:r>
      <w:r>
        <w:rPr>
          <w:rFonts w:hint="eastAsia" w:ascii="FangSong_GB2312" w:hAnsi="仿宋" w:eastAsia="FangSong_GB2312" w:cs="仿宋"/>
          <w:sz w:val="28"/>
          <w:szCs w:val="28"/>
        </w:rPr>
        <w:t>14</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三）加强重点领域节能</w:t>
      </w:r>
      <w:r>
        <w:rPr>
          <w:rFonts w:hint="eastAsia" w:ascii="FangSong_GB2312" w:hAnsi="仿宋" w:eastAsia="FangSong_GB2312" w:cs="仿宋"/>
          <w:sz w:val="28"/>
          <w:szCs w:val="28"/>
        </w:rPr>
        <w:tab/>
      </w:r>
      <w:r>
        <w:rPr>
          <w:rFonts w:hint="eastAsia" w:ascii="FangSong_GB2312" w:hAnsi="仿宋" w:eastAsia="FangSong_GB2312" w:cs="仿宋"/>
          <w:sz w:val="28"/>
          <w:szCs w:val="28"/>
        </w:rPr>
        <w:t>15</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四）建设坚强智能电网</w:t>
      </w:r>
      <w:r>
        <w:rPr>
          <w:rFonts w:hint="eastAsia" w:ascii="FangSong_GB2312" w:hAnsi="仿宋" w:eastAsia="FangSong_GB2312" w:cs="仿宋"/>
          <w:sz w:val="28"/>
          <w:szCs w:val="28"/>
        </w:rPr>
        <w:tab/>
      </w:r>
      <w:r>
        <w:rPr>
          <w:rFonts w:hint="eastAsia" w:ascii="FangSong_GB2312" w:hAnsi="仿宋" w:eastAsia="FangSong_GB2312" w:cs="仿宋"/>
          <w:sz w:val="28"/>
          <w:szCs w:val="28"/>
        </w:rPr>
        <w:t>16</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"_Toc22907" </w:instrText>
      </w:r>
      <w:r>
        <w:fldChar w:fldCharType="separate"/>
      </w:r>
      <w:r>
        <w:rPr>
          <w:rFonts w:hint="eastAsia" w:ascii="FangSong_GB2312" w:hAnsi="仿宋" w:eastAsia="FangSong_GB2312"/>
          <w:sz w:val="28"/>
          <w:szCs w:val="28"/>
        </w:rPr>
        <w:t>五）</w:t>
      </w:r>
      <w:r>
        <w:rPr>
          <w:rFonts w:hint="eastAsia" w:ascii="FangSong_GB2312" w:hAnsi="楷体" w:eastAsia="FangSong_GB2312"/>
          <w:sz w:val="28"/>
          <w:szCs w:val="28"/>
        </w:rPr>
        <w:t>加快绿色能源示范县创建</w:t>
      </w:r>
      <w:r>
        <w:rPr>
          <w:rFonts w:hint="eastAsia" w:ascii="FangSong_GB2312" w:hAnsi="仿宋" w:eastAsia="FangSong_GB2312" w:cs="仿宋"/>
          <w:sz w:val="28"/>
          <w:szCs w:val="28"/>
        </w:rPr>
        <w:tab/>
      </w:r>
      <w:r>
        <w:rPr>
          <w:rFonts w:hint="eastAsia" w:ascii="FangSong_GB2312" w:hAnsi="仿宋" w:eastAsia="FangSong_GB2312" w:cs="仿宋"/>
          <w:sz w:val="28"/>
          <w:szCs w:val="28"/>
        </w:rPr>
        <w:t>17</w:t>
      </w:r>
      <w:r>
        <w:rPr>
          <w:rFonts w:hint="eastAsia" w:ascii="FangSong_GB2312" w:hAnsi="仿宋" w:eastAsia="FangSong_GB2312" w:cs="仿宋"/>
          <w:sz w:val="28"/>
          <w:szCs w:val="28"/>
        </w:rPr>
        <w:fldChar w:fldCharType="end"/>
      </w:r>
    </w:p>
    <w:p>
      <w:pPr>
        <w:pStyle w:val="14"/>
        <w:tabs>
          <w:tab w:val="right" w:leader="dot" w:pos="8306"/>
        </w:tabs>
        <w:rPr>
          <w:rFonts w:ascii="FangSong_GB2312" w:hAnsi="仿宋" w:eastAsia="FangSong_GB2312" w:cs="仿宋"/>
          <w:b/>
          <w:sz w:val="28"/>
          <w:szCs w:val="28"/>
        </w:rPr>
      </w:pPr>
      <w:r>
        <w:fldChar w:fldCharType="begin"/>
      </w:r>
      <w:r>
        <w:instrText xml:space="preserve"> HYPERLINK \l "_Toc19834" </w:instrText>
      </w:r>
      <w:r>
        <w:fldChar w:fldCharType="separate"/>
      </w:r>
      <w:r>
        <w:rPr>
          <w:rFonts w:hint="eastAsia" w:ascii="FangSong_GB2312" w:hAnsi="仿宋" w:eastAsia="FangSong_GB2312" w:cs="仿宋"/>
          <w:b/>
          <w:kern w:val="44"/>
          <w:sz w:val="28"/>
          <w:szCs w:val="28"/>
        </w:rPr>
        <w:t>四、保障措施</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18</w:t>
      </w:r>
      <w:r>
        <w:rPr>
          <w:rFonts w:hint="eastAsia" w:ascii="FangSong_GB2312" w:hAnsi="仿宋" w:eastAsia="FangSong_GB2312" w:cs="仿宋"/>
          <w:b/>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"_Toc20618" </w:instrText>
      </w:r>
      <w:r>
        <w:fldChar w:fldCharType="separate"/>
      </w:r>
      <w:r>
        <w:rPr>
          <w:rFonts w:hint="eastAsia" w:ascii="FangSong_GB2312" w:hAnsi="仿宋" w:eastAsia="FangSong_GB2312"/>
          <w:sz w:val="28"/>
          <w:szCs w:val="28"/>
        </w:rPr>
        <w:t>一）加强组织领导</w:t>
      </w:r>
      <w:r>
        <w:rPr>
          <w:rFonts w:hint="eastAsia" w:ascii="FangSong_GB2312" w:hAnsi="仿宋" w:eastAsia="FangSong_GB2312" w:cs="仿宋"/>
          <w:sz w:val="28"/>
          <w:szCs w:val="28"/>
        </w:rPr>
        <w:tab/>
      </w:r>
      <w:r>
        <w:rPr>
          <w:rFonts w:hint="eastAsia" w:ascii="FangSong_GB2312" w:hAnsi="仿宋" w:eastAsia="FangSong_GB2312" w:cs="仿宋"/>
          <w:sz w:val="28"/>
          <w:szCs w:val="28"/>
        </w:rPr>
        <w:t>18</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"_Toc13734" </w:instrText>
      </w:r>
      <w:r>
        <w:fldChar w:fldCharType="separate"/>
      </w:r>
      <w:r>
        <w:rPr>
          <w:rFonts w:hint="eastAsia" w:ascii="FangSong_GB2312" w:hAnsi="仿宋" w:eastAsia="FangSong_GB2312"/>
          <w:sz w:val="28"/>
          <w:szCs w:val="28"/>
        </w:rPr>
        <w:t>二）强化协调管理</w:t>
      </w:r>
      <w:r>
        <w:rPr>
          <w:rFonts w:hint="eastAsia" w:ascii="FangSong_GB2312" w:hAnsi="仿宋" w:eastAsia="FangSong_GB2312" w:cs="仿宋"/>
          <w:sz w:val="28"/>
          <w:szCs w:val="28"/>
        </w:rPr>
        <w:tab/>
      </w:r>
      <w:r>
        <w:rPr>
          <w:rFonts w:hint="eastAsia" w:ascii="FangSong_GB2312" w:hAnsi="仿宋" w:eastAsia="FangSong_GB2312" w:cs="仿宋"/>
          <w:sz w:val="28"/>
          <w:szCs w:val="28"/>
        </w:rPr>
        <w:t>18</w:t>
      </w:r>
      <w:r>
        <w:rPr>
          <w:rFonts w:hint="eastAsia" w:ascii="FangSong_GB2312" w:hAnsi="仿宋" w:eastAsia="FangSong_GB2312" w:cs="仿宋"/>
          <w:sz w:val="28"/>
          <w:szCs w:val="28"/>
        </w:rPr>
        <w:fldChar w:fldCharType="end"/>
      </w:r>
    </w:p>
    <w:p>
      <w:pPr>
        <w:pStyle w:val="15"/>
        <w:tabs>
          <w:tab w:val="right" w:leader="dot" w:pos="8306"/>
        </w:tabs>
        <w:ind w:left="420"/>
        <w:rPr>
          <w:rFonts w:ascii="FangSong_GB2312" w:hAnsi="仿宋" w:eastAsia="FangSong_GB2312" w:cs="仿宋"/>
          <w:sz w:val="28"/>
          <w:szCs w:val="28"/>
        </w:rPr>
      </w:pPr>
      <w:r>
        <w:rPr>
          <w:rFonts w:hint="eastAsia" w:ascii="FangSong_GB2312" w:hAnsi="仿宋" w:eastAsia="FangSong_GB2312"/>
          <w:sz w:val="28"/>
          <w:szCs w:val="28"/>
        </w:rPr>
        <w:t>（</w:t>
      </w:r>
      <w:r>
        <w:fldChar w:fldCharType="begin"/>
      </w:r>
      <w:r>
        <w:instrText xml:space="preserve"> HYPERLINK \l "_Toc22815" </w:instrText>
      </w:r>
      <w:r>
        <w:fldChar w:fldCharType="separate"/>
      </w:r>
      <w:r>
        <w:rPr>
          <w:rFonts w:hint="eastAsia" w:ascii="FangSong_GB2312" w:hAnsi="仿宋" w:eastAsia="FangSong_GB2312"/>
          <w:sz w:val="28"/>
          <w:szCs w:val="28"/>
        </w:rPr>
        <w:t>三）推进规划实施</w:t>
      </w:r>
      <w:r>
        <w:rPr>
          <w:rFonts w:hint="eastAsia" w:ascii="FangSong_GB2312" w:hAnsi="仿宋" w:eastAsia="FangSong_GB2312" w:cs="仿宋"/>
          <w:sz w:val="28"/>
          <w:szCs w:val="28"/>
        </w:rPr>
        <w:tab/>
      </w:r>
      <w:r>
        <w:rPr>
          <w:rFonts w:hint="eastAsia" w:ascii="FangSong_GB2312" w:hAnsi="仿宋" w:eastAsia="FangSong_GB2312" w:cs="仿宋"/>
          <w:sz w:val="28"/>
          <w:szCs w:val="28"/>
        </w:rPr>
        <w:t>19</w:t>
      </w:r>
      <w:r>
        <w:rPr>
          <w:rFonts w:hint="eastAsia" w:ascii="FangSong_GB2312" w:hAnsi="仿宋" w:eastAsia="FangSong_GB2312" w:cs="仿宋"/>
          <w:sz w:val="28"/>
          <w:szCs w:val="28"/>
        </w:rPr>
        <w:fldChar w:fldCharType="end"/>
      </w:r>
    </w:p>
    <w:p>
      <w:pPr>
        <w:pStyle w:val="14"/>
        <w:tabs>
          <w:tab w:val="right" w:leader="dot" w:pos="8306"/>
        </w:tabs>
        <w:rPr>
          <w:b/>
        </w:rPr>
      </w:pPr>
      <w:r>
        <w:fldChar w:fldCharType="begin"/>
      </w:r>
      <w:r>
        <w:instrText xml:space="preserve"> HYPERLINK \l "_Toc6231" </w:instrText>
      </w:r>
      <w:r>
        <w:fldChar w:fldCharType="separate"/>
      </w:r>
      <w:r>
        <w:rPr>
          <w:rFonts w:hint="eastAsia" w:ascii="FangSong_GB2312" w:hAnsi="仿宋" w:eastAsia="FangSong_GB2312" w:cs="仿宋"/>
          <w:b/>
          <w:kern w:val="2"/>
          <w:sz w:val="28"/>
          <w:szCs w:val="28"/>
          <w:lang w:bidi="zh-TW"/>
        </w:rPr>
        <w:t>附表：绥宁县“十四五”期间能源重点项目</w:t>
      </w:r>
      <w:r>
        <w:rPr>
          <w:rFonts w:hint="eastAsia" w:ascii="FangSong_GB2312" w:hAnsi="仿宋" w:eastAsia="FangSong_GB2312" w:cs="仿宋"/>
          <w:b/>
          <w:sz w:val="28"/>
          <w:szCs w:val="28"/>
        </w:rPr>
        <w:tab/>
      </w:r>
      <w:r>
        <w:rPr>
          <w:rFonts w:hint="eastAsia" w:ascii="FangSong_GB2312" w:hAnsi="仿宋" w:eastAsia="FangSong_GB2312" w:cs="仿宋"/>
          <w:b/>
          <w:sz w:val="28"/>
          <w:szCs w:val="28"/>
        </w:rPr>
        <w:t>20</w:t>
      </w:r>
      <w:r>
        <w:rPr>
          <w:rFonts w:hint="eastAsia" w:ascii="FangSong_GB2312" w:hAnsi="仿宋" w:eastAsia="FangSong_GB2312" w:cs="仿宋"/>
          <w:b/>
          <w:sz w:val="28"/>
          <w:szCs w:val="28"/>
        </w:rPr>
        <w:fldChar w:fldCharType="end"/>
      </w:r>
    </w:p>
    <w:p>
      <w:r>
        <w:rPr>
          <w:b/>
        </w:rPr>
        <w:fldChar w:fldCharType="end"/>
      </w:r>
    </w:p>
    <w:p>
      <w:pPr>
        <w:sectPr>
          <w:footerReference r:id="rId3" w:type="default"/>
          <w:pgSz w:w="11906" w:h="16838"/>
          <w:pgMar w:top="1440" w:right="1800" w:bottom="1440" w:left="1800" w:header="851" w:footer="992" w:gutter="0"/>
          <w:pgNumType w:start="1"/>
          <w:cols w:space="720" w:num="1"/>
          <w:docGrid w:type="lines" w:linePitch="312" w:charSpace="0"/>
        </w:sectPr>
      </w:pPr>
      <w:r>
        <w:br w:type="page"/>
      </w:r>
    </w:p>
    <w:p/>
    <w:p>
      <w:pPr>
        <w:pStyle w:val="2"/>
        <w:adjustRightInd w:val="0"/>
        <w:snapToGrid w:val="0"/>
        <w:spacing w:before="0" w:beforeAutospacing="0" w:after="0" w:afterAutospacing="0" w:line="600" w:lineRule="exact"/>
        <w:jc w:val="center"/>
        <w:rPr>
          <w:rFonts w:ascii="黑体" w:hAnsi="黑体" w:eastAsia="黑体"/>
          <w:sz w:val="36"/>
          <w:szCs w:val="36"/>
        </w:rPr>
      </w:pPr>
      <w:r>
        <w:rPr>
          <w:rFonts w:hint="eastAsia" w:ascii="黑体" w:hAnsi="黑体" w:eastAsia="黑体"/>
          <w:sz w:val="36"/>
          <w:szCs w:val="36"/>
        </w:rPr>
        <w:t>绥宁县</w:t>
      </w:r>
      <w:r>
        <w:rPr>
          <w:sz w:val="36"/>
          <w:szCs w:val="36"/>
        </w:rPr>
        <w:t>“</w:t>
      </w:r>
      <w:r>
        <w:rPr>
          <w:rFonts w:hint="eastAsia" w:ascii="黑体" w:hAnsi="黑体" w:eastAsia="黑体"/>
          <w:sz w:val="36"/>
          <w:szCs w:val="36"/>
        </w:rPr>
        <w:t>十四.五</w:t>
      </w:r>
      <w:r>
        <w:rPr>
          <w:rFonts w:hint="eastAsia"/>
          <w:sz w:val="36"/>
          <w:szCs w:val="36"/>
        </w:rPr>
        <w:t>”</w:t>
      </w:r>
      <w:r>
        <w:rPr>
          <w:rFonts w:hint="eastAsia" w:ascii="黑体" w:hAnsi="黑体" w:eastAsia="黑体"/>
          <w:sz w:val="36"/>
          <w:szCs w:val="36"/>
        </w:rPr>
        <w:t>能源发展(节能)规划</w:t>
      </w:r>
    </w:p>
    <w:p>
      <w:pPr>
        <w:pStyle w:val="2"/>
        <w:adjustRightInd w:val="0"/>
        <w:snapToGrid w:val="0"/>
        <w:spacing w:before="0" w:beforeAutospacing="0" w:after="0" w:afterAutospacing="0" w:line="600" w:lineRule="exact"/>
        <w:jc w:val="center"/>
        <w:rPr>
          <w:rFonts w:ascii="Times New Roman" w:hAnsi="Times New Roman" w:cs="Times New Roman"/>
          <w:sz w:val="32"/>
          <w:szCs w:val="32"/>
        </w:rPr>
      </w:pPr>
      <w:r>
        <w:rPr>
          <w:rFonts w:ascii="Times New Roman" w:hAnsi="Times New Roman" w:eastAsia="黑体" w:cs="Times New Roman"/>
          <w:sz w:val="32"/>
          <w:szCs w:val="32"/>
        </w:rPr>
        <w:t>（2021</w:t>
      </w:r>
      <w:r>
        <w:rPr>
          <w:rFonts w:ascii="Times New Roman" w:hAnsi="Times New Roman" w:eastAsia="宋体" w:cs="Times New Roman"/>
          <w:sz w:val="32"/>
          <w:szCs w:val="32"/>
        </w:rPr>
        <w:t>—</w:t>
      </w:r>
      <w:r>
        <w:rPr>
          <w:rFonts w:ascii="Times New Roman" w:hAnsi="Times New Roman" w:eastAsia="黑体" w:cs="Times New Roman"/>
          <w:sz w:val="32"/>
          <w:szCs w:val="32"/>
        </w:rPr>
        <w:t>2025</w:t>
      </w:r>
      <w:r>
        <w:rPr>
          <w:rFonts w:ascii="Times New Roman" w:eastAsia="黑体"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0" w:firstLineChars="200"/>
        <w:textAlignment w:val="auto"/>
        <w:rPr>
          <w:rFonts w:ascii="FangSong_GB2312" w:hAnsi="Times New Roman" w:eastAsia="FangSong_GB2312" w:cs="Times New Roman"/>
          <w:color w:val="000000"/>
          <w:kern w:val="0"/>
          <w:sz w:val="32"/>
          <w:szCs w:val="32"/>
        </w:rPr>
      </w:pPr>
      <w:bookmarkStart w:id="7" w:name="_GoBack"/>
      <w:bookmarkEnd w:id="7"/>
      <w:r>
        <w:rPr>
          <w:rFonts w:hint="eastAsia" w:ascii="FangSong_GB2312" w:hAnsi="Times New Roman" w:eastAsia="FangSong_GB2312" w:cs="Times New Roman"/>
          <w:color w:val="000000"/>
          <w:kern w:val="0"/>
          <w:sz w:val="32"/>
          <w:szCs w:val="32"/>
        </w:rPr>
        <w:t>能源是现代化的基础和动力，直接关系社会主义现代化建设全局。</w:t>
      </w:r>
      <w:r>
        <w:rPr>
          <w:rFonts w:hint="eastAsia" w:ascii="FangSong_GB2312" w:hAnsi="Times New Roman" w:eastAsia="FangSong_GB2312" w:cs="Times New Roman"/>
          <w:color w:val="000000"/>
          <w:sz w:val="32"/>
          <w:szCs w:val="32"/>
        </w:rPr>
        <w:t>当今世界正面临百年未有之大变局，</w:t>
      </w:r>
      <w:r>
        <w:rPr>
          <w:rFonts w:hint="eastAsia" w:ascii="FangSong_GB2312" w:hAnsi="Times New Roman" w:eastAsia="FangSong_GB2312" w:cs="Times New Roman"/>
          <w:color w:val="000000"/>
          <w:kern w:val="0"/>
          <w:sz w:val="32"/>
          <w:szCs w:val="32"/>
        </w:rPr>
        <w:t>经济社会发展格局深刻调整，能源转型变革任重道远。</w:t>
      </w:r>
      <w:r>
        <w:rPr>
          <w:rFonts w:hint="eastAsia" w:ascii="FangSong_GB2312" w:hAnsi="Times New Roman" w:eastAsia="FangSong_GB2312" w:cs="Times New Roman"/>
          <w:color w:val="000000"/>
          <w:sz w:val="32"/>
          <w:szCs w:val="32"/>
        </w:rPr>
        <w:t>“十四五”期间，我县能源发展处于爬坡过坎、攻坚克难的关键时期，</w:t>
      </w:r>
      <w:r>
        <w:rPr>
          <w:rFonts w:hint="eastAsia" w:ascii="FangSong_GB2312" w:hAnsi="Times New Roman" w:eastAsia="FangSong_GB2312" w:cs="Times New Roman"/>
          <w:color w:val="000000"/>
          <w:kern w:val="0"/>
          <w:sz w:val="32"/>
          <w:szCs w:val="32"/>
        </w:rPr>
        <w:t>为深入贯彻落实“四个革命、一个合作”能源战略，构建清洁低碳、安全高效的现代能源体系，为经济社会发展提供坚实的能源支撑，根据《邵阳市“十四五”能源发展规划》和《绥宁县国民经济和社会发展第十四个五年规划纲要》精神，制定本规划。</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723" w:firstLineChars="200"/>
        <w:jc w:val="center"/>
        <w:textAlignment w:val="auto"/>
        <w:rPr>
          <w:rFonts w:ascii="黑体" w:hAnsi="黑体" w:eastAsia="黑体" w:cs="宋体"/>
          <w:b/>
          <w:color w:val="000000"/>
          <w:kern w:val="0"/>
          <w:sz w:val="36"/>
          <w:szCs w:val="36"/>
        </w:rPr>
      </w:pPr>
      <w:r>
        <w:rPr>
          <w:rFonts w:hint="eastAsia" w:ascii="黑体" w:hAnsi="黑体" w:eastAsia="黑体" w:cs="宋体"/>
          <w:b/>
          <w:color w:val="000000"/>
          <w:kern w:val="0"/>
          <w:sz w:val="36"/>
          <w:szCs w:val="36"/>
        </w:rPr>
        <w:t>一、发展基础与面临形势</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（一）“十三五”能源发展成果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ascii="Times New Roman" w:hAnsi="Times New Roman" w:eastAsia="FangSong_GB2312" w:cs="Times New Roman"/>
          <w:color w:val="000000"/>
          <w:sz w:val="32"/>
          <w:szCs w:val="32"/>
        </w:rPr>
      </w:pPr>
      <w:r>
        <w:rPr>
          <w:rFonts w:hint="eastAsia" w:ascii="FangSong_GB2312" w:hAnsi="仿宋" w:eastAsia="FangSong_GB2312" w:cs="宋体"/>
          <w:color w:val="000000"/>
          <w:kern w:val="0"/>
          <w:sz w:val="32"/>
          <w:szCs w:val="32"/>
        </w:rPr>
        <w:t>“十三五”时期，绥宁县</w:t>
      </w:r>
      <w:r>
        <w:rPr>
          <w:rFonts w:hint="eastAsia" w:ascii="FangSong_GB2312" w:hAnsi="仿宋" w:eastAsia="FangSong_GB2312"/>
          <w:bCs/>
          <w:color w:val="000000"/>
          <w:spacing w:val="12"/>
          <w:sz w:val="32"/>
          <w:szCs w:val="32"/>
        </w:rPr>
        <w:t>国民经济和社会发展保持了较快发展，全</w:t>
      </w:r>
      <w:r>
        <w:rPr>
          <w:rFonts w:hint="eastAsia" w:ascii="FangSong_GB2312" w:hAnsi="仿宋" w:eastAsia="FangSong_GB2312" w:cs="宋体"/>
          <w:color w:val="000000"/>
          <w:kern w:val="0"/>
          <w:sz w:val="32"/>
          <w:szCs w:val="32"/>
        </w:rPr>
        <w:t>县</w:t>
      </w:r>
      <w:r>
        <w:rPr>
          <w:rFonts w:hint="eastAsia" w:ascii="FangSong_GB2312" w:hAnsi="仿宋" w:eastAsia="FangSong_GB2312" w:cs="Times New Roman"/>
          <w:color w:val="000000"/>
          <w:sz w:val="32"/>
          <w:szCs w:val="32"/>
          <w:shd w:val="clear" w:color="auto" w:fill="FFFFFF"/>
        </w:rPr>
        <w:t>地区生产总值</w:t>
      </w:r>
      <w:r>
        <w:rPr>
          <w:rFonts w:hint="eastAsia" w:ascii="FangSong_GB2312" w:hAnsi="仿宋" w:eastAsia="FangSong_GB2312" w:cs="FangSong_GB2312"/>
          <w:color w:val="000000"/>
          <w:kern w:val="0"/>
          <w:sz w:val="32"/>
          <w:szCs w:val="32"/>
        </w:rPr>
        <w:t>由2015年的75.04</w:t>
      </w:r>
      <w:r>
        <w:rPr>
          <w:rFonts w:hint="eastAsia" w:ascii="FangSong_GB2312" w:hAnsi="仿宋" w:eastAsia="FangSong_GB2312" w:cs="Times New Roman"/>
          <w:color w:val="000000"/>
          <w:sz w:val="32"/>
          <w:szCs w:val="32"/>
          <w:shd w:val="clear" w:color="auto" w:fill="FFFFFF"/>
        </w:rPr>
        <w:t>亿元</w:t>
      </w:r>
      <w:r>
        <w:rPr>
          <w:rFonts w:hint="eastAsia" w:ascii="FangSong_GB2312" w:hAnsi="仿宋" w:eastAsia="FangSong_GB2312" w:cs="FangSong_GB2312"/>
          <w:color w:val="000000"/>
          <w:kern w:val="0"/>
          <w:sz w:val="32"/>
          <w:szCs w:val="32"/>
        </w:rPr>
        <w:t>增长至</w:t>
      </w:r>
      <w:r>
        <w:rPr>
          <w:rFonts w:hint="eastAsia" w:ascii="FangSong_GB2312" w:hAnsi="仿宋" w:eastAsia="FangSong_GB2312"/>
          <w:bCs/>
          <w:color w:val="000000"/>
          <w:spacing w:val="12"/>
          <w:sz w:val="32"/>
          <w:szCs w:val="32"/>
        </w:rPr>
        <w:t>20</w:t>
      </w:r>
      <w:r>
        <w:rPr>
          <w:rFonts w:hint="eastAsia" w:ascii="FangSong_GB2312" w:hAnsi="仿宋" w:eastAsia="FangSong_GB2312"/>
          <w:bCs/>
          <w:color w:val="000000"/>
          <w:spacing w:val="12"/>
          <w:sz w:val="32"/>
          <w:szCs w:val="32"/>
          <w:lang w:val="en-US" w:eastAsia="zh-CN"/>
        </w:rPr>
        <w:t>20</w:t>
      </w:r>
      <w:r>
        <w:rPr>
          <w:rFonts w:hint="eastAsia" w:ascii="FangSong_GB2312" w:hAnsi="仿宋" w:eastAsia="FangSong_GB2312"/>
          <w:bCs/>
          <w:color w:val="000000"/>
          <w:spacing w:val="12"/>
          <w:sz w:val="32"/>
          <w:szCs w:val="32"/>
        </w:rPr>
        <w:t>年的</w:t>
      </w:r>
      <w:r>
        <w:rPr>
          <w:rFonts w:hint="eastAsia" w:ascii="FangSong_GB2312" w:hAnsi="仿宋" w:eastAsia="FangSong_GB2312" w:cs="Times New Roman"/>
          <w:color w:val="000000"/>
          <w:sz w:val="32"/>
          <w:szCs w:val="32"/>
          <w:shd w:val="clear" w:color="auto" w:fill="FFFFFF"/>
          <w:lang w:val="en-US" w:eastAsia="zh-CN"/>
        </w:rPr>
        <w:t>100.21</w:t>
      </w:r>
      <w:r>
        <w:rPr>
          <w:rFonts w:hint="eastAsia" w:ascii="FangSong_GB2312" w:hAnsi="仿宋" w:eastAsia="FangSong_GB2312" w:cs="Times New Roman"/>
          <w:color w:val="000000"/>
          <w:sz w:val="32"/>
          <w:szCs w:val="32"/>
          <w:shd w:val="clear" w:color="auto" w:fill="FFFFFF"/>
        </w:rPr>
        <w:t>亿元，年均增长6.</w:t>
      </w:r>
      <w:r>
        <w:rPr>
          <w:rFonts w:hint="eastAsia" w:ascii="FangSong_GB2312" w:hAnsi="仿宋" w:eastAsia="FangSong_GB2312" w:cs="Times New Roman"/>
          <w:color w:val="000000"/>
          <w:sz w:val="32"/>
          <w:szCs w:val="32"/>
          <w:shd w:val="clear" w:color="auto" w:fill="FFFFFF"/>
          <w:lang w:val="en-US" w:eastAsia="zh-CN"/>
        </w:rPr>
        <w:t>6</w:t>
      </w:r>
      <w:r>
        <w:rPr>
          <w:rFonts w:hint="eastAsia" w:ascii="FangSong_GB2312" w:hAnsi="仿宋" w:eastAsia="FangSong_GB2312" w:cs="Times New Roman"/>
          <w:color w:val="000000"/>
          <w:sz w:val="32"/>
          <w:szCs w:val="32"/>
          <w:shd w:val="clear" w:color="auto" w:fill="FFFFFF"/>
        </w:rPr>
        <w:t>%。</w:t>
      </w:r>
      <w:r>
        <w:rPr>
          <w:rFonts w:ascii="Times New Roman" w:hAnsi="Times New Roman" w:eastAsia="FangSong_GB2312" w:cs="Times New Roman"/>
          <w:color w:val="000000"/>
          <w:sz w:val="32"/>
          <w:szCs w:val="32"/>
        </w:rPr>
        <w:t>能源发展呈现稳中有进、进中提质的良好态势，</w:t>
      </w:r>
      <w:r>
        <w:rPr>
          <w:rFonts w:hint="eastAsia" w:ascii="FangSong_GB2312" w:hAnsi="仿宋" w:eastAsia="FangSong_GB2312" w:cs="FangSong_GB2312"/>
          <w:color w:val="000000"/>
          <w:kern w:val="0"/>
          <w:sz w:val="32"/>
          <w:szCs w:val="32"/>
        </w:rPr>
        <w:t>能源的生产与供给保障有力，能源生产结构和消费结构不断调整优化，能源利用技术和能源使用效率进一步提高，</w:t>
      </w:r>
      <w:r>
        <w:rPr>
          <w:rFonts w:ascii="Times New Roman" w:hAnsi="Times New Roman" w:eastAsia="FangSong_GB2312" w:cs="Times New Roman"/>
          <w:color w:val="000000"/>
          <w:sz w:val="32"/>
          <w:szCs w:val="32"/>
        </w:rPr>
        <w:t>能源工作跨入新时代，为全面建成小康社会提供了坚强保障。</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s="宋体"/>
          <w:color w:val="000000"/>
          <w:kern w:val="0"/>
          <w:sz w:val="32"/>
          <w:szCs w:val="32"/>
        </w:rPr>
        <w:t xml:space="preserve"> </w:t>
      </w:r>
      <w:r>
        <w:rPr>
          <w:rFonts w:hint="eastAsia" w:ascii="FangSong_GB2312" w:hAnsi="仿宋" w:eastAsia="FangSong_GB2312" w:cs="Times New Roman"/>
          <w:b/>
          <w:color w:val="000000"/>
          <w:kern w:val="0"/>
          <w:sz w:val="32"/>
          <w:szCs w:val="32"/>
        </w:rPr>
        <w:t>1、</w:t>
      </w:r>
      <w:r>
        <w:rPr>
          <w:rFonts w:hint="eastAsia" w:ascii="FangSong_GB2312" w:hAnsi="Times New Roman" w:eastAsia="FangSong_GB2312" w:cs="Times New Roman"/>
          <w:b/>
          <w:color w:val="000000"/>
          <w:sz w:val="32"/>
          <w:szCs w:val="32"/>
        </w:rPr>
        <w:t>能源项目建设持续推进</w:t>
      </w:r>
      <w:r>
        <w:rPr>
          <w:rFonts w:hint="eastAsia" w:ascii="FangSong_GB2312" w:hAnsi="Times New Roman" w:eastAsia="FangSong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ascii="FangSong_GB2312" w:hAnsi="仿宋" w:eastAsia="FangSong_GB2312" w:cs="宋体"/>
          <w:b/>
          <w:color w:val="000000"/>
          <w:kern w:val="0"/>
          <w:sz w:val="32"/>
          <w:szCs w:val="32"/>
        </w:rPr>
      </w:pPr>
      <w:r>
        <w:rPr>
          <w:rFonts w:hint="eastAsia" w:ascii="FangSong_GB2312" w:hAnsi="仿宋" w:eastAsia="FangSong_GB2312"/>
          <w:color w:val="000000"/>
          <w:sz w:val="32"/>
          <w:szCs w:val="32"/>
        </w:rPr>
        <w:t>“十三五”时期，我</w:t>
      </w:r>
      <w:r>
        <w:rPr>
          <w:rFonts w:hint="eastAsia" w:ascii="FangSong_GB2312" w:hAnsi="仿宋" w:eastAsia="FangSong_GB2312" w:cs="宋体"/>
          <w:color w:val="000000"/>
          <w:kern w:val="0"/>
          <w:sz w:val="32"/>
          <w:szCs w:val="32"/>
        </w:rPr>
        <w:t>县</w:t>
      </w:r>
      <w:r>
        <w:rPr>
          <w:rFonts w:hint="eastAsia" w:ascii="FangSong_GB2312" w:hAnsi="Times New Roman" w:eastAsia="FangSong_GB2312" w:cs="Times New Roman"/>
          <w:color w:val="000000"/>
          <w:sz w:val="32"/>
          <w:szCs w:val="32"/>
        </w:rPr>
        <w:t>持续推进</w:t>
      </w:r>
      <w:r>
        <w:rPr>
          <w:rFonts w:ascii="Times New Roman" w:hAnsi="Times New Roman" w:eastAsia="FangSong_GB2312" w:cs="Times New Roman"/>
          <w:color w:val="000000"/>
          <w:sz w:val="32"/>
          <w:szCs w:val="32"/>
        </w:rPr>
        <w:t>一批能源重点建设项目，全</w:t>
      </w:r>
      <w:r>
        <w:rPr>
          <w:rFonts w:hint="eastAsia" w:ascii="FangSong_GB2312" w:hAnsi="仿宋" w:eastAsia="FangSong_GB2312" w:cs="宋体"/>
          <w:color w:val="000000"/>
          <w:kern w:val="0"/>
          <w:sz w:val="32"/>
          <w:szCs w:val="32"/>
        </w:rPr>
        <w:t>县</w:t>
      </w:r>
      <w:r>
        <w:rPr>
          <w:rFonts w:ascii="Times New Roman" w:hAnsi="Times New Roman" w:eastAsia="FangSong_GB2312" w:cs="Times New Roman"/>
          <w:color w:val="000000"/>
          <w:sz w:val="32"/>
          <w:szCs w:val="32"/>
        </w:rPr>
        <w:t>能源发展面貌焕然一新。</w:t>
      </w:r>
      <w:r>
        <w:rPr>
          <w:rFonts w:ascii="Times New Roman" w:hAnsi="Times New Roman" w:eastAsia="FangSong_GB2312" w:cs="Times New Roman"/>
          <w:b/>
          <w:color w:val="000000"/>
          <w:sz w:val="32"/>
          <w:szCs w:val="32"/>
        </w:rPr>
        <w:t>电源：</w:t>
      </w:r>
      <w:r>
        <w:rPr>
          <w:rFonts w:hint="eastAsia" w:ascii="FangSong_GB2312" w:hAnsi="仿宋" w:eastAsia="FangSong_GB2312" w:cs="宋体"/>
          <w:color w:val="000000"/>
          <w:kern w:val="0"/>
          <w:sz w:val="32"/>
          <w:szCs w:val="32"/>
        </w:rPr>
        <w:t>风电成为清洁能源产业发展</w:t>
      </w:r>
      <w:r>
        <w:rPr>
          <w:rFonts w:hint="eastAsia" w:ascii="FangSong_GB2312" w:hAnsi="仿宋" w:eastAsia="FangSong_GB2312"/>
          <w:color w:val="000000"/>
          <w:sz w:val="32"/>
          <w:szCs w:val="32"/>
        </w:rPr>
        <w:t>的“绿色引擎”，</w:t>
      </w:r>
      <w:r>
        <w:rPr>
          <w:rFonts w:hint="eastAsia" w:ascii="FangSong_GB2312" w:hAnsi="仿宋" w:eastAsia="FangSong_GB2312"/>
          <w:color w:val="000000"/>
          <w:sz w:val="32"/>
          <w:szCs w:val="32"/>
          <w:shd w:val="clear" w:color="auto" w:fill="FFFFFF"/>
        </w:rPr>
        <w:t>装机容量150兆瓦的银子山风电场全部并网发电；</w:t>
      </w:r>
      <w:r>
        <w:rPr>
          <w:rFonts w:hint="eastAsia" w:ascii="FangSong_GB2312" w:hAnsi="仿宋" w:eastAsia="FangSong_GB2312" w:cs="宋体"/>
          <w:color w:val="000000"/>
          <w:kern w:val="0"/>
          <w:sz w:val="32"/>
          <w:szCs w:val="32"/>
        </w:rPr>
        <w:t>光伏发电取得重大突破，建成村级光伏扶贫电站85座和</w:t>
      </w:r>
      <w:r>
        <w:rPr>
          <w:rFonts w:hint="eastAsia" w:ascii="FangSong_GB2312" w:hAnsi="仿宋" w:eastAsia="FangSong_GB2312"/>
          <w:color w:val="000000"/>
          <w:sz w:val="32"/>
          <w:szCs w:val="32"/>
        </w:rPr>
        <w:t>易地扶贫搬迁集中安置点</w:t>
      </w:r>
      <w:r>
        <w:rPr>
          <w:rFonts w:hint="eastAsia" w:ascii="FangSong_GB2312" w:hAnsi="仿宋" w:eastAsia="FangSong_GB2312" w:cs="宋体"/>
          <w:color w:val="000000"/>
          <w:kern w:val="0"/>
          <w:sz w:val="32"/>
          <w:szCs w:val="32"/>
        </w:rPr>
        <w:t>光伏电站7座，总装机容量7177</w:t>
      </w:r>
      <w:r>
        <w:rPr>
          <w:rFonts w:hint="eastAsia" w:ascii="FangSong_GB2312" w:hAnsi="仿宋" w:eastAsia="FangSong_GB2312" w:cs="FangSong_GB2312"/>
          <w:color w:val="000000"/>
          <w:kern w:val="0"/>
          <w:sz w:val="32"/>
          <w:szCs w:val="32"/>
        </w:rPr>
        <w:t>千瓦</w:t>
      </w:r>
      <w:r>
        <w:rPr>
          <w:rFonts w:hint="eastAsia" w:ascii="FangSong_GB2312" w:hAnsi="仿宋" w:eastAsia="FangSong_GB2312" w:cs="宋体"/>
          <w:color w:val="000000"/>
          <w:kern w:val="0"/>
          <w:sz w:val="32"/>
          <w:szCs w:val="32"/>
        </w:rPr>
        <w:t>；</w:t>
      </w:r>
      <w:r>
        <w:rPr>
          <w:rFonts w:hint="eastAsia" w:ascii="FangSong_GB2312" w:hAnsi="仿宋" w:eastAsia="FangSong_GB2312" w:cs="宋体"/>
          <w:bCs/>
          <w:color w:val="000000"/>
          <w:kern w:val="0"/>
          <w:sz w:val="32"/>
          <w:szCs w:val="32"/>
        </w:rPr>
        <w:t>完成11座农村小水电</w:t>
      </w:r>
      <w:r>
        <w:rPr>
          <w:rFonts w:hint="eastAsia" w:ascii="FangSong_GB2312" w:hAnsi="宋体" w:eastAsia="FangSong_GB2312" w:cs="宋体"/>
          <w:bCs/>
          <w:color w:val="000000"/>
          <w:kern w:val="0"/>
          <w:sz w:val="32"/>
          <w:szCs w:val="32"/>
        </w:rPr>
        <w:t>增效扩容改造，新增水电装机容量1.99</w:t>
      </w:r>
      <w:r>
        <w:rPr>
          <w:rFonts w:hint="eastAsia" w:ascii="FangSong_GB2312" w:hAnsi="Helvetica" w:eastAsia="FangSong_GB2312"/>
          <w:color w:val="000000"/>
          <w:sz w:val="32"/>
          <w:szCs w:val="32"/>
          <w:shd w:val="clear" w:color="auto" w:fill="FFFFFF"/>
        </w:rPr>
        <w:t>兆</w:t>
      </w:r>
      <w:r>
        <w:rPr>
          <w:rFonts w:hint="eastAsia" w:ascii="FangSong_GB2312" w:hAnsi="宋体" w:eastAsia="FangSong_GB2312" w:cs="宋体"/>
          <w:bCs/>
          <w:color w:val="000000"/>
          <w:kern w:val="0"/>
          <w:sz w:val="32"/>
          <w:szCs w:val="32"/>
        </w:rPr>
        <w:t>瓦。</w:t>
      </w:r>
      <w:r>
        <w:rPr>
          <w:rFonts w:hint="eastAsia" w:ascii="FangSong_GB2312" w:hAnsi="仿宋" w:eastAsia="FangSong_GB2312"/>
          <w:b/>
          <w:color w:val="000000"/>
          <w:sz w:val="32"/>
          <w:szCs w:val="32"/>
        </w:rPr>
        <w:t>电网：</w:t>
      </w:r>
      <w:r>
        <w:rPr>
          <w:rFonts w:hint="eastAsia" w:ascii="FangSong_GB2312" w:hAnsi="仿宋" w:eastAsia="FangSong_GB2312"/>
          <w:color w:val="000000"/>
          <w:sz w:val="32"/>
          <w:szCs w:val="32"/>
        </w:rPr>
        <w:t>完成35千伏瓦屋变电站、李熙桥变电站、东山变电站扩容，供电能力增加35.7%；金江35千伏输电线路、10千伏寨黄线建成；概算投资3563万元的</w:t>
      </w:r>
      <w:r>
        <w:rPr>
          <w:rFonts w:hint="eastAsia" w:ascii="FangSong_GB2312" w:hAnsi="Arial" w:eastAsia="FangSong_GB2312" w:cs="Arial"/>
          <w:color w:val="000000"/>
          <w:sz w:val="32"/>
          <w:szCs w:val="32"/>
          <w:shd w:val="clear" w:color="auto" w:fill="FFFFFF"/>
        </w:rPr>
        <w:t>城镇（中心村）</w:t>
      </w:r>
      <w:r>
        <w:rPr>
          <w:rFonts w:hint="eastAsia" w:ascii="FangSong_GB2312" w:eastAsia="FangSong_GB2312"/>
          <w:bCs/>
          <w:color w:val="000000"/>
          <w:sz w:val="32"/>
          <w:szCs w:val="32"/>
        </w:rPr>
        <w:t>10kV及以下</w:t>
      </w:r>
      <w:r>
        <w:rPr>
          <w:rFonts w:hint="eastAsia" w:ascii="FangSong_GB2312" w:hAnsi="Arial" w:eastAsia="FangSong_GB2312" w:cs="Arial"/>
          <w:color w:val="000000"/>
          <w:sz w:val="32"/>
          <w:szCs w:val="32"/>
          <w:shd w:val="clear" w:color="auto" w:fill="FFFFFF"/>
        </w:rPr>
        <w:t>电网改造升级</w:t>
      </w:r>
      <w:r>
        <w:rPr>
          <w:rFonts w:hint="eastAsia" w:ascii="FangSong_GB2312" w:eastAsia="FangSong_GB2312"/>
          <w:bCs/>
          <w:color w:val="000000"/>
          <w:sz w:val="32"/>
          <w:szCs w:val="32"/>
        </w:rPr>
        <w:t>、产业扶贫及小水电自供区的电网</w:t>
      </w:r>
      <w:r>
        <w:rPr>
          <w:rFonts w:hint="eastAsia" w:ascii="FangSong_GB2312" w:hAnsi="仿宋" w:eastAsia="FangSong_GB2312"/>
          <w:color w:val="000000"/>
          <w:sz w:val="32"/>
          <w:szCs w:val="32"/>
        </w:rPr>
        <w:t>改造项目全部完成。</w:t>
      </w:r>
      <w:r>
        <w:rPr>
          <w:rFonts w:ascii="Times New Roman" w:hAnsi="Times New Roman" w:eastAsia="FangSong_GB2312" w:cs="Times New Roman"/>
          <w:b/>
          <w:color w:val="000000"/>
          <w:sz w:val="32"/>
          <w:szCs w:val="32"/>
        </w:rPr>
        <w:t>天然气：</w:t>
      </w:r>
      <w:r>
        <w:rPr>
          <w:rFonts w:hint="eastAsia" w:ascii="FangSong_GB2312" w:hAnsi="仿宋" w:eastAsia="FangSong_GB2312" w:cs="FangSong_GB2312"/>
          <w:color w:val="000000"/>
          <w:kern w:val="0"/>
          <w:sz w:val="32"/>
          <w:szCs w:val="32"/>
        </w:rPr>
        <w:t>广东九丰燃气采用液化天然气（LNG）点供方案，在我县开通了管输天然气的商业化应用，</w:t>
      </w:r>
      <w:r>
        <w:rPr>
          <w:rFonts w:hint="eastAsia" w:ascii="FangSong_GB2312" w:hAnsi="仿宋" w:eastAsia="FangSong_GB2312"/>
          <w:color w:val="000000"/>
          <w:sz w:val="32"/>
          <w:szCs w:val="32"/>
          <w:shd w:val="clear" w:color="auto" w:fill="FFFFFF"/>
        </w:rPr>
        <w:t>可供30000户居民用户及工商用户和400辆汽车用户使用，</w:t>
      </w:r>
      <w:r>
        <w:rPr>
          <w:rFonts w:hint="eastAsia" w:ascii="FangSong_GB2312" w:hAnsi="仿宋" w:eastAsia="FangSong_GB2312" w:cs="FangSong_GB2312"/>
          <w:color w:val="000000"/>
          <w:kern w:val="0"/>
          <w:sz w:val="32"/>
          <w:szCs w:val="32"/>
        </w:rPr>
        <w:t>年</w:t>
      </w:r>
      <w:r>
        <w:rPr>
          <w:rFonts w:hint="eastAsia" w:ascii="FangSong_GB2312" w:hAnsi="仿宋" w:eastAsia="FangSong_GB2312"/>
          <w:color w:val="000000"/>
          <w:sz w:val="32"/>
          <w:szCs w:val="32"/>
          <w:shd w:val="clear" w:color="auto" w:fill="FFFFFF"/>
        </w:rPr>
        <w:t>最大供气量</w:t>
      </w:r>
      <w:r>
        <w:rPr>
          <w:rFonts w:hint="eastAsia" w:ascii="FangSong_GB2312" w:hAnsi="仿宋" w:eastAsia="FangSong_GB2312" w:cs="FangSong_GB2312"/>
          <w:color w:val="000000"/>
          <w:kern w:val="0"/>
          <w:sz w:val="32"/>
          <w:szCs w:val="32"/>
        </w:rPr>
        <w:t>689万立方米</w:t>
      </w:r>
      <w:r>
        <w:rPr>
          <w:rFonts w:hint="eastAsia" w:ascii="FangSong_GB2312" w:hAnsi="仿宋" w:eastAsia="FangSong_GB2312"/>
          <w:color w:val="000000"/>
          <w:sz w:val="32"/>
          <w:szCs w:val="32"/>
          <w:shd w:val="clear" w:color="auto" w:fill="FFFFFF"/>
        </w:rPr>
        <w:t>。</w:t>
      </w:r>
      <w:r>
        <w:rPr>
          <w:rFonts w:hint="eastAsia" w:ascii="FangSong_GB2312" w:hAnsi="Times New Roman" w:eastAsia="FangSong_GB2312" w:cs="Times New Roman"/>
          <w:color w:val="000000"/>
          <w:sz w:val="32"/>
          <w:szCs w:val="32"/>
        </w:rPr>
        <w:t>能源项目建设的持续推进，筑牢了我市经济社会发展的基础。</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Times New Roman" w:eastAsia="FangSong_GB2312" w:cs="Times New Roman"/>
          <w:b/>
          <w:color w:val="000000"/>
          <w:sz w:val="32"/>
          <w:szCs w:val="32"/>
        </w:rPr>
      </w:pPr>
      <w:r>
        <w:rPr>
          <w:rFonts w:hint="eastAsia" w:ascii="FangSong_GB2312" w:hAnsi="Times New Roman" w:eastAsia="FangSong_GB2312" w:cs="Times New Roman"/>
          <w:b/>
          <w:color w:val="000000"/>
          <w:sz w:val="32"/>
          <w:szCs w:val="32"/>
        </w:rPr>
        <w:t>2、能源供应能力显著提升。</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0"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olor w:val="000000"/>
          <w:sz w:val="32"/>
          <w:szCs w:val="32"/>
        </w:rPr>
        <w:t>“十三五”时期，我</w:t>
      </w:r>
      <w:r>
        <w:rPr>
          <w:rFonts w:hint="eastAsia" w:ascii="FangSong_GB2312" w:hAnsi="仿宋" w:eastAsia="FangSong_GB2312" w:cs="宋体"/>
          <w:color w:val="000000"/>
          <w:kern w:val="0"/>
          <w:sz w:val="32"/>
          <w:szCs w:val="32"/>
        </w:rPr>
        <w:t>县坚持</w:t>
      </w:r>
      <w:r>
        <w:rPr>
          <w:rFonts w:hint="eastAsia" w:ascii="FangSong_GB2312" w:hAnsi="Times New Roman" w:eastAsia="FangSong_GB2312" w:cs="Times New Roman"/>
          <w:color w:val="000000"/>
          <w:sz w:val="32"/>
          <w:szCs w:val="32"/>
        </w:rPr>
        <w:t>能源安全底线思维，着力提高能源生产和供应保障能力，守住经济社会发展“生命线”。</w:t>
      </w:r>
      <w:r>
        <w:rPr>
          <w:rFonts w:hint="eastAsia" w:ascii="FangSong_GB2312" w:hAnsi="Times New Roman" w:eastAsia="FangSong_GB2312" w:cs="Times New Roman"/>
          <w:b/>
          <w:color w:val="000000"/>
          <w:sz w:val="32"/>
          <w:szCs w:val="32"/>
        </w:rPr>
        <w:t>电力：</w:t>
      </w:r>
      <w:r>
        <w:rPr>
          <w:rFonts w:hint="eastAsia" w:ascii="FangSong_GB2312" w:hAnsi="Times New Roman" w:eastAsia="FangSong_GB2312" w:cs="Times New Roman"/>
          <w:color w:val="000000"/>
          <w:sz w:val="32"/>
          <w:szCs w:val="32"/>
        </w:rPr>
        <w:t>装机容量和发电量从11.91万千瓦和44515万千瓦时提高到18.42万千瓦和54862万千瓦时，年均增长11.51%和5.36%。</w:t>
      </w:r>
      <w:r>
        <w:rPr>
          <w:rFonts w:hint="eastAsia" w:ascii="FangSong_GB2312" w:hAnsi="Times New Roman" w:eastAsia="FangSong_GB2312" w:cs="Times New Roman"/>
          <w:b/>
          <w:color w:val="000000"/>
          <w:sz w:val="32"/>
          <w:szCs w:val="32"/>
        </w:rPr>
        <w:t>成品油：</w:t>
      </w:r>
      <w:r>
        <w:rPr>
          <w:rFonts w:hint="eastAsia" w:ascii="FangSong_GB2312" w:hAnsi="Times New Roman" w:eastAsia="FangSong_GB2312" w:cs="Times New Roman"/>
          <w:color w:val="000000"/>
          <w:sz w:val="32"/>
          <w:szCs w:val="32"/>
        </w:rPr>
        <w:t>外地调入从3.93万吨提高到5.35万吨，年均增长8.02%。</w:t>
      </w:r>
      <w:r>
        <w:rPr>
          <w:rFonts w:hint="eastAsia" w:ascii="FangSong_GB2312" w:hAnsi="Times New Roman" w:eastAsia="FangSong_GB2312" w:cs="Times New Roman"/>
          <w:b/>
          <w:color w:val="000000"/>
          <w:sz w:val="32"/>
          <w:szCs w:val="32"/>
        </w:rPr>
        <w:t>液化石油气：</w:t>
      </w:r>
      <w:r>
        <w:rPr>
          <w:rFonts w:hint="eastAsia" w:ascii="FangSong_GB2312" w:hAnsi="Times New Roman" w:eastAsia="FangSong_GB2312" w:cs="Times New Roman"/>
          <w:color w:val="000000"/>
          <w:sz w:val="32"/>
          <w:szCs w:val="32"/>
        </w:rPr>
        <w:t>外地调入从1610吨提高到1914吨，年均增长4.42%。</w:t>
      </w:r>
      <w:r>
        <w:rPr>
          <w:rFonts w:hint="eastAsia" w:ascii="FangSong_GB2312" w:hAnsi="Times New Roman" w:eastAsia="FangSong_GB2312" w:cs="Times New Roman"/>
          <w:b/>
          <w:color w:val="000000"/>
          <w:sz w:val="32"/>
          <w:szCs w:val="32"/>
        </w:rPr>
        <w:t>煤炭：</w:t>
      </w:r>
      <w:r>
        <w:rPr>
          <w:rFonts w:hint="eastAsia" w:ascii="FangSong_GB2312" w:hAnsi="Times New Roman" w:eastAsia="FangSong_GB2312" w:cs="Times New Roman"/>
          <w:color w:val="000000"/>
          <w:sz w:val="32"/>
          <w:szCs w:val="32"/>
        </w:rPr>
        <w:t>省外调入从13.4万吨</w:t>
      </w:r>
      <w:r>
        <w:rPr>
          <w:rFonts w:hint="eastAsia" w:ascii="FangSong_GB2312" w:hAnsi="仿宋" w:eastAsia="FangSong_GB2312" w:cs="FangSong_GB2312"/>
          <w:color w:val="000000"/>
          <w:sz w:val="32"/>
          <w:szCs w:val="32"/>
        </w:rPr>
        <w:t>降至</w:t>
      </w:r>
      <w:r>
        <w:rPr>
          <w:rFonts w:hint="eastAsia" w:ascii="FangSong_GB2312" w:hAnsi="Times New Roman" w:eastAsia="FangSong_GB2312" w:cs="Times New Roman"/>
          <w:color w:val="000000"/>
          <w:sz w:val="32"/>
          <w:szCs w:val="32"/>
        </w:rPr>
        <w:t>11.12万吨,</w:t>
      </w:r>
      <w:r>
        <w:rPr>
          <w:rFonts w:hint="eastAsia" w:ascii="FangSong_GB2312" w:hAnsi="仿宋" w:eastAsia="FangSong_GB2312" w:cs="FangSong_GB2312"/>
          <w:color w:val="000000"/>
          <w:sz w:val="32"/>
          <w:szCs w:val="32"/>
        </w:rPr>
        <w:t>年均降幅4.82%</w:t>
      </w:r>
      <w:r>
        <w:rPr>
          <w:rFonts w:hint="eastAsia" w:ascii="FangSong_GB2312" w:hAnsi="Times New Roman" w:eastAsia="FangSong_GB2312" w:cs="Times New Roman"/>
          <w:color w:val="000000"/>
          <w:sz w:val="32"/>
          <w:szCs w:val="32"/>
        </w:rPr>
        <w:t>。能源供应</w:t>
      </w:r>
      <w:r>
        <w:rPr>
          <w:rFonts w:hint="eastAsia" w:ascii="FangSong_GB2312" w:hAnsi="仿宋" w:eastAsia="FangSong_GB2312" w:cs="楷体"/>
          <w:color w:val="000000"/>
          <w:kern w:val="0"/>
          <w:sz w:val="32"/>
          <w:szCs w:val="32"/>
        </w:rPr>
        <w:t>增减有度，</w:t>
      </w:r>
      <w:r>
        <w:rPr>
          <w:rFonts w:hint="eastAsia" w:ascii="FangSong_GB2312" w:hAnsi="仿宋" w:eastAsia="FangSong_GB2312" w:cs="FangSong_GB2312"/>
          <w:color w:val="000000"/>
          <w:sz w:val="32"/>
          <w:szCs w:val="32"/>
        </w:rPr>
        <w:t>从而有力保障了我县经济持续发展的能源需求。</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Times New Roman" w:eastAsia="FangSong_GB2312" w:cs="Times New Roman"/>
          <w:b/>
          <w:color w:val="000000"/>
          <w:sz w:val="32"/>
          <w:szCs w:val="32"/>
        </w:rPr>
      </w:pPr>
      <w:r>
        <w:rPr>
          <w:rFonts w:hint="eastAsia" w:ascii="FangSong_GB2312" w:hAnsi="Times New Roman" w:eastAsia="FangSong_GB2312" w:cs="Times New Roman"/>
          <w:b/>
          <w:color w:val="000000"/>
          <w:sz w:val="32"/>
          <w:szCs w:val="32"/>
        </w:rPr>
        <w:t>3、能源体制机制改革纵深推进。</w:t>
      </w:r>
    </w:p>
    <w:p>
      <w:pPr>
        <w:keepNext w:val="0"/>
        <w:keepLines w:val="0"/>
        <w:pageBreakBefore w:val="0"/>
        <w:kinsoku/>
        <w:wordWrap/>
        <w:overflowPunct/>
        <w:topLinePunct w:val="0"/>
        <w:autoSpaceDE/>
        <w:autoSpaceDN/>
        <w:bidi w:val="0"/>
        <w:adjustRightInd w:val="0"/>
        <w:snapToGrid w:val="0"/>
        <w:spacing w:line="640" w:lineRule="exact"/>
        <w:ind w:firstLine="640"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olor w:val="000000"/>
          <w:sz w:val="32"/>
          <w:szCs w:val="32"/>
        </w:rPr>
        <w:t>“十三五”时期，</w:t>
      </w:r>
      <w:r>
        <w:rPr>
          <w:rFonts w:hint="eastAsia" w:ascii="FangSong_GB2312" w:hAnsi="仿宋" w:eastAsia="FangSong_GB2312"/>
          <w:color w:val="000000"/>
          <w:sz w:val="32"/>
          <w:szCs w:val="32"/>
          <w:lang w:eastAsia="zh-CN"/>
        </w:rPr>
        <w:t>绥宁</w:t>
      </w:r>
      <w:r>
        <w:rPr>
          <w:rFonts w:hint="eastAsia" w:ascii="FangSong_GB2312" w:hAnsi="仿宋" w:eastAsia="FangSong_GB2312" w:cs="FangSong_GB2312"/>
          <w:color w:val="000000"/>
          <w:sz w:val="32"/>
          <w:szCs w:val="32"/>
        </w:rPr>
        <w:t>县</w:t>
      </w:r>
      <w:r>
        <w:rPr>
          <w:rFonts w:hint="eastAsia" w:ascii="FangSong_GB2312" w:hAnsi="Times New Roman" w:eastAsia="FangSong_GB2312" w:cs="Times New Roman"/>
          <w:color w:val="000000"/>
          <w:sz w:val="32"/>
          <w:szCs w:val="32"/>
        </w:rPr>
        <w:t>各项能源改革深化实施，改革红利不断释放、改革动力不断增强。</w:t>
      </w:r>
      <w:r>
        <w:rPr>
          <w:rFonts w:hint="eastAsia" w:ascii="FangSong_GB2312" w:hAnsi="Times New Roman" w:eastAsia="FangSong_GB2312" w:cs="Times New Roman"/>
          <w:b/>
          <w:color w:val="000000"/>
          <w:sz w:val="32"/>
          <w:szCs w:val="32"/>
        </w:rPr>
        <w:t>电力体制改革：</w:t>
      </w:r>
      <w:r>
        <w:rPr>
          <w:rFonts w:hint="eastAsia" w:ascii="FangSong_GB2312" w:hAnsi="Times New Roman" w:eastAsia="FangSong_GB2312" w:cs="Times New Roman"/>
          <w:color w:val="000000"/>
          <w:sz w:val="32"/>
          <w:szCs w:val="32"/>
        </w:rPr>
        <w:t>2015年以来分别调降大工业电价、一般工商业电价6.6分/千瓦时、20.6分/千瓦时，减轻企业用电成本，助力停产减产企业复产扩产；完善</w:t>
      </w:r>
      <w:r>
        <w:rPr>
          <w:rFonts w:hint="eastAsia" w:ascii="FangSong_GB2312" w:hAnsi="仿宋" w:eastAsia="FangSong_GB2312" w:cs="FangSong_GB2312"/>
          <w:color w:val="000000"/>
          <w:kern w:val="0"/>
          <w:sz w:val="32"/>
          <w:szCs w:val="32"/>
        </w:rPr>
        <w:t>光伏扶贫电站配套</w:t>
      </w:r>
      <w:r>
        <w:rPr>
          <w:rFonts w:hint="eastAsia" w:ascii="FangSong_GB2312" w:hAnsi="Times New Roman" w:eastAsia="FangSong_GB2312" w:cs="Times New Roman"/>
          <w:color w:val="000000"/>
          <w:sz w:val="32"/>
          <w:szCs w:val="32"/>
        </w:rPr>
        <w:t>政策，实行“六统一”、“两保障”建设模式，</w:t>
      </w:r>
      <w:r>
        <w:rPr>
          <w:rFonts w:hint="eastAsia" w:ascii="FangSong_GB2312" w:hAnsi="Arial" w:eastAsia="FangSong_GB2312" w:cs="Arial"/>
          <w:color w:val="000000"/>
          <w:sz w:val="32"/>
          <w:szCs w:val="32"/>
        </w:rPr>
        <w:t>电网公司负责配套接入和并网收购</w:t>
      </w:r>
      <w:r>
        <w:rPr>
          <w:rFonts w:hint="eastAsia" w:ascii="FangSong_GB2312" w:hAnsi="Times New Roman" w:eastAsia="FangSong_GB2312" w:cs="Times New Roman"/>
          <w:color w:val="000000"/>
          <w:sz w:val="32"/>
          <w:szCs w:val="32"/>
        </w:rPr>
        <w:t>。</w:t>
      </w:r>
      <w:r>
        <w:rPr>
          <w:rFonts w:hint="eastAsia" w:ascii="FangSong_GB2312" w:hAnsi="Times New Roman" w:eastAsia="FangSong_GB2312" w:cs="Times New Roman"/>
          <w:b/>
          <w:color w:val="000000"/>
          <w:sz w:val="32"/>
          <w:szCs w:val="32"/>
        </w:rPr>
        <w:t>油气体制改革：</w:t>
      </w:r>
      <w:r>
        <w:rPr>
          <w:rFonts w:hint="eastAsia" w:ascii="FangSong_GB2312" w:hAnsi="Times New Roman" w:eastAsia="FangSong_GB2312" w:cs="Times New Roman"/>
          <w:color w:val="000000"/>
          <w:sz w:val="32"/>
          <w:szCs w:val="32"/>
        </w:rPr>
        <w:t>鼓励天然气分布式能源建设，在“气化湖南”的</w:t>
      </w:r>
      <w:r>
        <w:rPr>
          <w:rFonts w:hint="eastAsia" w:ascii="FangSong_GB2312" w:hAnsi="仿宋" w:eastAsia="FangSong_GB2312"/>
          <w:color w:val="000000"/>
          <w:sz w:val="32"/>
          <w:szCs w:val="32"/>
        </w:rPr>
        <w:t>管输</w:t>
      </w:r>
      <w:r>
        <w:rPr>
          <w:rFonts w:hint="eastAsia" w:ascii="FangSong_GB2312" w:hAnsi="Times New Roman" w:eastAsia="FangSong_GB2312" w:cs="Times New Roman"/>
          <w:color w:val="000000"/>
          <w:sz w:val="32"/>
          <w:szCs w:val="32"/>
        </w:rPr>
        <w:t>天然</w:t>
      </w:r>
      <w:r>
        <w:rPr>
          <w:rFonts w:hint="eastAsia" w:ascii="FangSong_GB2312" w:hAnsi="仿宋" w:eastAsia="FangSong_GB2312"/>
          <w:color w:val="000000"/>
          <w:sz w:val="32"/>
          <w:szCs w:val="32"/>
        </w:rPr>
        <w:t>气迟迟未通达绥宁县</w:t>
      </w:r>
      <w:r>
        <w:rPr>
          <w:rFonts w:hint="eastAsia" w:ascii="FangSong_GB2312" w:hAnsi="仿宋" w:eastAsia="FangSong_GB2312" w:cs="FangSong_GB2312"/>
          <w:color w:val="000000"/>
          <w:kern w:val="0"/>
          <w:sz w:val="32"/>
          <w:szCs w:val="32"/>
        </w:rPr>
        <w:t>时，采用特许经营引入液化天然气（LNG）</w:t>
      </w:r>
      <w:r>
        <w:rPr>
          <w:rFonts w:hint="eastAsia" w:ascii="FangSong_GB2312" w:hAnsi="Times New Roman" w:eastAsia="FangSong_GB2312" w:cs="Times New Roman"/>
          <w:color w:val="000000"/>
          <w:sz w:val="32"/>
          <w:szCs w:val="32"/>
        </w:rPr>
        <w:t>，</w:t>
      </w:r>
      <w:r>
        <w:rPr>
          <w:rFonts w:hint="eastAsia" w:ascii="FangSong_GB2312" w:hAnsi="仿宋" w:eastAsia="FangSong_GB2312" w:cs="FangSong_GB2312"/>
          <w:color w:val="000000"/>
          <w:kern w:val="0"/>
          <w:sz w:val="32"/>
          <w:szCs w:val="32"/>
        </w:rPr>
        <w:t>助力</w:t>
      </w:r>
      <w:r>
        <w:rPr>
          <w:rFonts w:hint="eastAsia" w:ascii="FangSong_GB2312" w:hAnsi="仿宋" w:eastAsia="FangSong_GB2312" w:cs="FangSong_GB2312"/>
          <w:color w:val="000000"/>
          <w:kern w:val="0"/>
          <w:sz w:val="32"/>
          <w:szCs w:val="32"/>
          <w:lang w:eastAsia="zh-CN"/>
        </w:rPr>
        <w:t>该</w:t>
      </w:r>
      <w:r>
        <w:rPr>
          <w:rFonts w:hint="eastAsia" w:ascii="FangSong_GB2312" w:hAnsi="仿宋" w:eastAsia="FangSong_GB2312" w:cs="FangSong_GB2312"/>
          <w:color w:val="000000"/>
          <w:kern w:val="0"/>
          <w:sz w:val="32"/>
          <w:szCs w:val="32"/>
        </w:rPr>
        <w:t>县绿色经济发展</w:t>
      </w:r>
      <w:r>
        <w:rPr>
          <w:rFonts w:hint="eastAsia" w:ascii="FangSong_GB2312" w:hAnsi="Times New Roman" w:eastAsia="FangSong_GB2312" w:cs="Times New Roman"/>
          <w:color w:val="000000"/>
          <w:sz w:val="32"/>
          <w:szCs w:val="32"/>
        </w:rPr>
        <w:t>。</w:t>
      </w:r>
      <w:r>
        <w:rPr>
          <w:rFonts w:hint="eastAsia" w:ascii="FangSong_GB2312" w:hAnsi="Times New Roman" w:eastAsia="FangSong_GB2312" w:cs="Times New Roman"/>
          <w:b/>
          <w:color w:val="000000"/>
          <w:sz w:val="32"/>
          <w:szCs w:val="32"/>
        </w:rPr>
        <w:t>供给侧结构性改革：</w:t>
      </w:r>
      <w:r>
        <w:rPr>
          <w:rFonts w:hint="eastAsia" w:ascii="FangSong_GB2312" w:hAnsi="Times New Roman" w:eastAsia="FangSong_GB2312" w:cs="Times New Roman"/>
          <w:color w:val="000000"/>
          <w:sz w:val="32"/>
          <w:szCs w:val="32"/>
        </w:rPr>
        <w:t>在全省</w:t>
      </w:r>
      <w:r>
        <w:rPr>
          <w:rFonts w:hint="eastAsia" w:ascii="FangSong_GB2312" w:eastAsia="FangSong_GB2312"/>
          <w:bCs/>
          <w:sz w:val="32"/>
          <w:szCs w:val="32"/>
        </w:rPr>
        <w:t>小水电清理整顿中，</w:t>
      </w:r>
      <w:r>
        <w:rPr>
          <w:rFonts w:hint="eastAsia" w:ascii="FangSong_GB2312" w:hAnsi="仿宋" w:eastAsia="FangSong_GB2312" w:cs="Times New Roman"/>
          <w:bCs/>
          <w:color w:val="000000"/>
          <w:sz w:val="32"/>
          <w:szCs w:val="32"/>
        </w:rPr>
        <w:t>对全县111</w:t>
      </w:r>
      <w:r>
        <w:rPr>
          <w:rFonts w:hint="eastAsia" w:ascii="FangSong_GB2312" w:hAnsi="仿宋" w:eastAsia="FangSong_GB2312" w:cs="宋体"/>
          <w:color w:val="000000"/>
          <w:kern w:val="0"/>
          <w:sz w:val="32"/>
          <w:szCs w:val="32"/>
        </w:rPr>
        <w:t>座</w:t>
      </w:r>
      <w:r>
        <w:rPr>
          <w:rFonts w:hint="eastAsia" w:ascii="FangSong_GB2312" w:hAnsi="仿宋" w:eastAsia="FangSong_GB2312" w:cs="Times New Roman"/>
          <w:bCs/>
          <w:color w:val="000000"/>
          <w:sz w:val="32"/>
          <w:szCs w:val="32"/>
        </w:rPr>
        <w:t>小水电站逐站进行综合评估、制定整改方案。</w:t>
      </w:r>
      <w:r>
        <w:rPr>
          <w:rFonts w:hint="eastAsia" w:ascii="FangSong_GB2312" w:hAnsi="仿宋" w:eastAsia="FangSong_GB2312" w:cs="宋体"/>
          <w:color w:val="000000"/>
          <w:kern w:val="0"/>
          <w:sz w:val="32"/>
          <w:szCs w:val="32"/>
        </w:rPr>
        <w:t>保留类4座、整改类100座、退出类7座，关闭小水电机组1155</w:t>
      </w:r>
      <w:r>
        <w:rPr>
          <w:rFonts w:hint="eastAsia" w:ascii="FangSong_GB2312" w:hAnsi="仿宋" w:eastAsia="FangSong_GB2312" w:cs="FangSong_GB2312"/>
          <w:color w:val="000000"/>
          <w:kern w:val="0"/>
          <w:sz w:val="32"/>
          <w:szCs w:val="32"/>
        </w:rPr>
        <w:t>千瓦，</w:t>
      </w:r>
      <w:r>
        <w:rPr>
          <w:rFonts w:hint="eastAsia" w:ascii="FangSong_GB2312" w:hAnsi="仿宋" w:eastAsia="FangSong_GB2312" w:cs="Times New Roman"/>
          <w:bCs/>
          <w:color w:val="000000"/>
          <w:sz w:val="32"/>
          <w:szCs w:val="32"/>
        </w:rPr>
        <w:t>有效保护和修复河流生态系统。</w:t>
      </w:r>
      <w:r>
        <w:rPr>
          <w:rFonts w:ascii="FangSong_GB2312" w:hAnsi="Times New Roman" w:eastAsia="FangSong_GB2312" w:cs="Times New Roman"/>
          <w:color w:val="000000"/>
          <w:sz w:val="32"/>
          <w:szCs w:val="32"/>
        </w:rPr>
        <w:t xml:space="preserve"> </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Times New Roman" w:eastAsia="FangSong_GB2312" w:cs="Times New Roman"/>
          <w:b/>
          <w:color w:val="000000"/>
          <w:sz w:val="32"/>
          <w:szCs w:val="32"/>
        </w:rPr>
        <w:t>4、能源结构持续优化，节能减排成效显著。</w:t>
      </w:r>
      <w:r>
        <w:rPr>
          <w:rFonts w:hint="eastAsia" w:ascii="FangSong_GB2312" w:hAnsi="仿宋" w:eastAsia="FangSong_GB2312"/>
          <w:color w:val="000000"/>
          <w:sz w:val="32"/>
          <w:szCs w:val="32"/>
        </w:rPr>
        <w:t xml:space="preserve"> </w:t>
      </w:r>
    </w:p>
    <w:p>
      <w:pPr>
        <w:keepNext w:val="0"/>
        <w:keepLines w:val="0"/>
        <w:pageBreakBefore w:val="0"/>
        <w:kinsoku/>
        <w:wordWrap/>
        <w:overflowPunct/>
        <w:topLinePunct w:val="0"/>
        <w:autoSpaceDE/>
        <w:autoSpaceDN/>
        <w:bidi w:val="0"/>
        <w:spacing w:line="640" w:lineRule="exact"/>
        <w:ind w:firstLine="640"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olor w:val="000000"/>
          <w:sz w:val="32"/>
          <w:szCs w:val="32"/>
        </w:rPr>
        <w:t>“十三五”时期，</w:t>
      </w:r>
      <w:r>
        <w:rPr>
          <w:rFonts w:hint="eastAsia" w:ascii="FangSong_GB2312" w:hAnsi="仿宋" w:eastAsia="FangSong_GB2312"/>
          <w:color w:val="000000"/>
          <w:sz w:val="32"/>
          <w:szCs w:val="32"/>
          <w:lang w:eastAsia="zh-CN"/>
        </w:rPr>
        <w:t>绥宁</w:t>
      </w:r>
      <w:r>
        <w:rPr>
          <w:rFonts w:hint="eastAsia" w:ascii="FangSong_GB2312" w:hAnsi="仿宋" w:eastAsia="FangSong_GB2312"/>
          <w:color w:val="000000"/>
          <w:sz w:val="32"/>
          <w:szCs w:val="32"/>
        </w:rPr>
        <w:t>县</w:t>
      </w:r>
      <w:r>
        <w:rPr>
          <w:rFonts w:hint="eastAsia" w:ascii="FangSong_GB2312" w:hAnsi="Times New Roman" w:eastAsia="FangSong_GB2312" w:cs="Times New Roman"/>
          <w:color w:val="000000"/>
          <w:sz w:val="32"/>
          <w:szCs w:val="32"/>
        </w:rPr>
        <w:t>加快构建清洁低碳的能源体系，能源结构进一步优化调整。</w:t>
      </w:r>
      <w:r>
        <w:rPr>
          <w:rFonts w:hint="eastAsia" w:ascii="FangSong_GB2312" w:hAnsi="Times New Roman" w:eastAsia="FangSong_GB2312" w:cs="Times New Roman"/>
          <w:b/>
          <w:color w:val="000000"/>
          <w:sz w:val="32"/>
          <w:szCs w:val="32"/>
        </w:rPr>
        <w:t>能源生产结构：</w:t>
      </w:r>
      <w:r>
        <w:rPr>
          <w:rFonts w:hint="eastAsia" w:ascii="FangSong_GB2312" w:hAnsi="宋体" w:eastAsia="FangSong_GB2312"/>
          <w:color w:val="000000"/>
          <w:sz w:val="32"/>
          <w:szCs w:val="32"/>
        </w:rPr>
        <w:t>一次能源生产总量</w:t>
      </w:r>
      <w:r>
        <w:rPr>
          <w:rFonts w:hint="eastAsia" w:ascii="FangSong_GB2312" w:hAnsi="Times New Roman" w:eastAsia="FangSong_GB2312" w:cs="Times New Roman"/>
          <w:color w:val="000000"/>
          <w:sz w:val="32"/>
          <w:szCs w:val="32"/>
        </w:rPr>
        <w:t>从4.45万</w:t>
      </w:r>
      <w:r>
        <w:rPr>
          <w:rFonts w:hint="eastAsia" w:ascii="FangSong_GB2312" w:hAnsi="宋体" w:eastAsia="FangSong_GB2312"/>
          <w:color w:val="000000"/>
          <w:sz w:val="32"/>
          <w:szCs w:val="32"/>
        </w:rPr>
        <w:t>吨标煤</w:t>
      </w:r>
      <w:r>
        <w:rPr>
          <w:rFonts w:hint="eastAsia" w:ascii="FangSong_GB2312" w:hAnsi="Times New Roman" w:eastAsia="FangSong_GB2312" w:cs="Times New Roman"/>
          <w:color w:val="000000"/>
          <w:sz w:val="32"/>
          <w:szCs w:val="32"/>
        </w:rPr>
        <w:t>提高到5.59万</w:t>
      </w:r>
      <w:r>
        <w:rPr>
          <w:rFonts w:hint="eastAsia" w:ascii="FangSong_GB2312" w:hAnsi="宋体" w:eastAsia="FangSong_GB2312"/>
          <w:color w:val="000000"/>
          <w:sz w:val="32"/>
          <w:szCs w:val="32"/>
        </w:rPr>
        <w:t>吨标煤，年均增长</w:t>
      </w:r>
      <w:r>
        <w:rPr>
          <w:rFonts w:hint="eastAsia" w:ascii="FangSong_GB2312" w:hAnsi="Times New Roman" w:eastAsia="FangSong_GB2312" w:cs="Times New Roman"/>
          <w:color w:val="000000"/>
          <w:sz w:val="32"/>
          <w:szCs w:val="32"/>
        </w:rPr>
        <w:t>5.36%。其中，风电装机爆发式增长，装机占比从零提高到27.14%，20</w:t>
      </w:r>
      <w:r>
        <w:rPr>
          <w:rFonts w:hint="eastAsia" w:ascii="FangSong_GB2312" w:hAnsi="Times New Roman" w:eastAsia="FangSong_GB2312" w:cs="Times New Roman"/>
          <w:color w:val="000000"/>
          <w:sz w:val="32"/>
          <w:szCs w:val="32"/>
          <w:lang w:val="en-US" w:eastAsia="zh-CN"/>
        </w:rPr>
        <w:t>20</w:t>
      </w:r>
      <w:r>
        <w:rPr>
          <w:rFonts w:hint="eastAsia" w:ascii="FangSong_GB2312" w:hAnsi="Times New Roman" w:eastAsia="FangSong_GB2312" w:cs="Times New Roman"/>
          <w:color w:val="000000"/>
          <w:sz w:val="32"/>
          <w:szCs w:val="32"/>
        </w:rPr>
        <w:t>年，风能发电量</w:t>
      </w:r>
      <w:r>
        <w:rPr>
          <w:rFonts w:hint="eastAsia" w:ascii="FangSong_GB2312" w:hAnsi="Times New Roman" w:eastAsia="FangSong_GB2312" w:cs="Times New Roman"/>
          <w:color w:val="000000"/>
          <w:sz w:val="32"/>
          <w:szCs w:val="32"/>
          <w:lang w:eastAsia="zh-CN"/>
        </w:rPr>
        <w:t>预计</w:t>
      </w:r>
      <w:r>
        <w:rPr>
          <w:rFonts w:hint="eastAsia" w:ascii="FangSong_GB2312" w:hAnsi="Times New Roman" w:eastAsia="FangSong_GB2312" w:cs="Times New Roman"/>
          <w:color w:val="000000"/>
          <w:sz w:val="32"/>
          <w:szCs w:val="32"/>
        </w:rPr>
        <w:t>达1</w:t>
      </w:r>
      <w:r>
        <w:rPr>
          <w:rFonts w:hint="eastAsia" w:ascii="FangSong_GB2312" w:hAnsi="Times New Roman" w:eastAsia="FangSong_GB2312" w:cs="Times New Roman"/>
          <w:color w:val="000000"/>
          <w:sz w:val="32"/>
          <w:szCs w:val="32"/>
          <w:lang w:val="en-US" w:eastAsia="zh-CN"/>
        </w:rPr>
        <w:t>5</w:t>
      </w:r>
      <w:r>
        <w:rPr>
          <w:rFonts w:hint="eastAsia" w:ascii="FangSong_GB2312" w:hAnsi="Times New Roman" w:eastAsia="FangSong_GB2312" w:cs="Times New Roman"/>
          <w:color w:val="000000"/>
          <w:sz w:val="32"/>
          <w:szCs w:val="32"/>
        </w:rPr>
        <w:t>208万千瓦时，相当于</w:t>
      </w:r>
      <w:r>
        <w:rPr>
          <w:rFonts w:hint="eastAsia" w:ascii="FangSong_GB2312" w:hAnsi="仿宋" w:eastAsia="FangSong_GB2312"/>
          <w:color w:val="000000"/>
          <w:sz w:val="32"/>
          <w:szCs w:val="32"/>
          <w:shd w:val="clear" w:color="auto" w:fill="FFFFFF"/>
        </w:rPr>
        <w:t>节约标准煤</w:t>
      </w:r>
      <w:r>
        <w:rPr>
          <w:rFonts w:hint="eastAsia" w:ascii="FangSong_GB2312" w:hAnsi="Times New Roman" w:eastAsia="FangSong_GB2312" w:cs="Times New Roman"/>
          <w:color w:val="000000"/>
          <w:sz w:val="32"/>
          <w:szCs w:val="32"/>
        </w:rPr>
        <w:t>4.</w:t>
      </w:r>
      <w:r>
        <w:rPr>
          <w:rFonts w:hint="eastAsia" w:ascii="FangSong_GB2312" w:hAnsi="Times New Roman" w:eastAsia="FangSong_GB2312" w:cs="Times New Roman"/>
          <w:color w:val="000000"/>
          <w:sz w:val="32"/>
          <w:szCs w:val="32"/>
          <w:lang w:val="en-US" w:eastAsia="zh-CN"/>
        </w:rPr>
        <w:t>62</w:t>
      </w:r>
      <w:r>
        <w:rPr>
          <w:rFonts w:hint="eastAsia" w:ascii="FangSong_GB2312" w:hAnsi="Times New Roman" w:eastAsia="FangSong_GB2312" w:cs="Times New Roman"/>
          <w:color w:val="000000"/>
          <w:sz w:val="32"/>
          <w:szCs w:val="32"/>
        </w:rPr>
        <w:t>万吨，减排二氧化碳1</w:t>
      </w:r>
      <w:r>
        <w:rPr>
          <w:rFonts w:hint="eastAsia" w:ascii="FangSong_GB2312" w:hAnsi="Times New Roman" w:eastAsia="FangSong_GB2312" w:cs="Times New Roman"/>
          <w:color w:val="000000"/>
          <w:sz w:val="32"/>
          <w:szCs w:val="32"/>
          <w:lang w:val="en-US" w:eastAsia="zh-CN"/>
        </w:rPr>
        <w:t>2</w:t>
      </w:r>
      <w:r>
        <w:rPr>
          <w:rFonts w:hint="eastAsia" w:ascii="FangSong_GB2312" w:hAnsi="Times New Roman" w:eastAsia="FangSong_GB2312" w:cs="Times New Roman"/>
          <w:color w:val="000000"/>
          <w:sz w:val="32"/>
          <w:szCs w:val="32"/>
        </w:rPr>
        <w:t>.</w:t>
      </w:r>
      <w:r>
        <w:rPr>
          <w:rFonts w:hint="eastAsia" w:ascii="FangSong_GB2312" w:hAnsi="Times New Roman" w:eastAsia="FangSong_GB2312" w:cs="Times New Roman"/>
          <w:color w:val="000000"/>
          <w:sz w:val="32"/>
          <w:szCs w:val="32"/>
          <w:lang w:val="en-US" w:eastAsia="zh-CN"/>
        </w:rPr>
        <w:t>12</w:t>
      </w:r>
      <w:r>
        <w:rPr>
          <w:rFonts w:hint="eastAsia" w:ascii="FangSong_GB2312" w:hAnsi="Times New Roman" w:eastAsia="FangSong_GB2312" w:cs="Times New Roman"/>
          <w:color w:val="000000"/>
          <w:sz w:val="32"/>
          <w:szCs w:val="32"/>
        </w:rPr>
        <w:t>万吨、二氧化硫2</w:t>
      </w:r>
      <w:r>
        <w:rPr>
          <w:rFonts w:hint="eastAsia" w:ascii="FangSong_GB2312" w:hAnsi="Times New Roman" w:eastAsia="FangSong_GB2312" w:cs="Times New Roman"/>
          <w:color w:val="000000"/>
          <w:sz w:val="32"/>
          <w:szCs w:val="32"/>
          <w:lang w:val="en-US" w:eastAsia="zh-CN"/>
        </w:rPr>
        <w:t>9</w:t>
      </w:r>
      <w:r>
        <w:rPr>
          <w:rFonts w:hint="eastAsia" w:ascii="FangSong_GB2312" w:hAnsi="Times New Roman" w:eastAsia="FangSong_GB2312" w:cs="Times New Roman"/>
          <w:color w:val="000000"/>
          <w:sz w:val="32"/>
          <w:szCs w:val="32"/>
        </w:rPr>
        <w:t>3.8吨、氮氧化物2</w:t>
      </w:r>
      <w:r>
        <w:rPr>
          <w:rFonts w:hint="eastAsia" w:ascii="FangSong_GB2312" w:hAnsi="Times New Roman" w:eastAsia="FangSong_GB2312" w:cs="Times New Roman"/>
          <w:color w:val="000000"/>
          <w:sz w:val="32"/>
          <w:szCs w:val="32"/>
          <w:lang w:val="en-US" w:eastAsia="zh-CN"/>
        </w:rPr>
        <w:t>77</w:t>
      </w:r>
      <w:r>
        <w:rPr>
          <w:rFonts w:hint="eastAsia" w:ascii="FangSong_GB2312" w:hAnsi="Times New Roman" w:eastAsia="FangSong_GB2312" w:cs="Times New Roman"/>
          <w:color w:val="000000"/>
          <w:sz w:val="32"/>
          <w:szCs w:val="32"/>
        </w:rPr>
        <w:t>.9吨；</w:t>
      </w:r>
      <w:r>
        <w:rPr>
          <w:rFonts w:hint="eastAsia" w:ascii="FangSong_GB2312" w:hAnsi="仿宋" w:eastAsia="FangSong_GB2312"/>
          <w:color w:val="000000"/>
          <w:sz w:val="32"/>
          <w:szCs w:val="32"/>
        </w:rPr>
        <w:t>水电“一枝独秀”的单一能源生产结构已成历史，实现了绥宁县风电、水电为主，光伏发电为补充的全绿色能源生产结构。</w:t>
      </w:r>
      <w:r>
        <w:rPr>
          <w:rFonts w:hint="eastAsia" w:ascii="FangSong_GB2312" w:hAnsi="Times New Roman" w:eastAsia="FangSong_GB2312" w:cs="Times New Roman"/>
          <w:b/>
          <w:color w:val="000000"/>
          <w:sz w:val="32"/>
          <w:szCs w:val="32"/>
        </w:rPr>
        <w:t>能源消费结构：</w:t>
      </w:r>
      <w:r>
        <w:rPr>
          <w:rFonts w:hint="eastAsia" w:ascii="FangSong_GB2312" w:hAnsi="Times New Roman" w:eastAsia="FangSong_GB2312" w:cs="Times New Roman"/>
          <w:color w:val="000000"/>
          <w:sz w:val="32"/>
          <w:szCs w:val="32"/>
        </w:rPr>
        <w:t>煤炭消费比重从21.04%降至16.66%，年均降幅6.01%；电力、石油制品消费比重分别从12.42%和13.27%提高到15.53%和17.16%,年均增幅5.75%和6.64%；天然气消费实现零的突破。绿色生产生活方式初步形成。</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Times New Roman" w:eastAsia="FangSong_GB2312" w:cs="Times New Roman"/>
          <w:b/>
          <w:color w:val="000000"/>
          <w:sz w:val="32"/>
          <w:szCs w:val="32"/>
        </w:rPr>
      </w:pPr>
      <w:r>
        <w:rPr>
          <w:rFonts w:hint="eastAsia" w:ascii="FangSong_GB2312" w:hAnsi="Times New Roman" w:eastAsia="FangSong_GB2312" w:cs="Times New Roman"/>
          <w:b/>
          <w:color w:val="000000"/>
          <w:sz w:val="32"/>
          <w:szCs w:val="32"/>
        </w:rPr>
        <w:t>5、能源普遍服务水平全面提升。</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0"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olor w:val="000000"/>
          <w:sz w:val="32"/>
          <w:szCs w:val="32"/>
        </w:rPr>
        <w:t>“十三五”时期，</w:t>
      </w:r>
      <w:r>
        <w:rPr>
          <w:rFonts w:hint="eastAsia" w:ascii="FangSong_GB2312" w:hAnsi="仿宋" w:eastAsia="FangSong_GB2312"/>
          <w:color w:val="000000"/>
          <w:sz w:val="32"/>
          <w:szCs w:val="32"/>
          <w:lang w:eastAsia="zh-CN"/>
        </w:rPr>
        <w:t>绥宁</w:t>
      </w:r>
      <w:r>
        <w:rPr>
          <w:rFonts w:hint="eastAsia" w:ascii="FangSong_GB2312" w:hAnsi="仿宋" w:eastAsia="FangSong_GB2312"/>
          <w:color w:val="000000"/>
          <w:sz w:val="32"/>
          <w:szCs w:val="32"/>
        </w:rPr>
        <w:t>县努力</w:t>
      </w:r>
      <w:r>
        <w:rPr>
          <w:rFonts w:hint="eastAsia" w:ascii="FangSong_GB2312" w:hAnsi="Times New Roman" w:eastAsia="FangSong_GB2312" w:cs="Times New Roman"/>
          <w:color w:val="000000"/>
          <w:sz w:val="32"/>
          <w:szCs w:val="32"/>
        </w:rPr>
        <w:t>抓好能源惠民利民工程建设，</w:t>
      </w:r>
      <w:r>
        <w:rPr>
          <w:rFonts w:hint="eastAsia" w:ascii="FangSong_GB2312" w:hAnsi="仿宋" w:eastAsia="FangSong_GB2312" w:cs="FangSong_GB2312"/>
          <w:color w:val="000000"/>
          <w:kern w:val="0"/>
          <w:sz w:val="32"/>
          <w:szCs w:val="32"/>
        </w:rPr>
        <w:t>光伏扶贫照亮扶贫之路，</w:t>
      </w:r>
      <w:r>
        <w:rPr>
          <w:rFonts w:hint="eastAsia" w:ascii="FangSong_GB2312" w:hAnsi="仿宋" w:eastAsia="FangSong_GB2312" w:cs="宋体"/>
          <w:color w:val="000000"/>
          <w:kern w:val="0"/>
          <w:sz w:val="32"/>
          <w:szCs w:val="32"/>
        </w:rPr>
        <w:t>85座村级光伏扶贫电站和7座</w:t>
      </w:r>
      <w:r>
        <w:rPr>
          <w:rFonts w:hint="eastAsia" w:ascii="FangSong_GB2312" w:hAnsi="仿宋" w:eastAsia="FangSong_GB2312"/>
          <w:color w:val="000000"/>
          <w:sz w:val="32"/>
          <w:szCs w:val="32"/>
        </w:rPr>
        <w:t>易地扶贫搬迁集中安置点</w:t>
      </w:r>
      <w:r>
        <w:rPr>
          <w:rFonts w:hint="eastAsia" w:ascii="FangSong_GB2312" w:hAnsi="仿宋" w:eastAsia="FangSong_GB2312" w:cs="宋体"/>
          <w:color w:val="000000"/>
          <w:kern w:val="0"/>
          <w:sz w:val="32"/>
          <w:szCs w:val="32"/>
        </w:rPr>
        <w:t>光伏电站</w:t>
      </w:r>
      <w:r>
        <w:rPr>
          <w:rFonts w:hint="eastAsia" w:ascii="FangSong_GB2312" w:hAnsi="仿宋" w:eastAsia="FangSong_GB2312"/>
          <w:color w:val="000000"/>
          <w:sz w:val="32"/>
          <w:szCs w:val="32"/>
        </w:rPr>
        <w:t>带动1848户</w:t>
      </w:r>
      <w:r>
        <w:rPr>
          <w:rFonts w:hint="eastAsia" w:ascii="FangSong_GB2312" w:hAnsi="仿宋" w:eastAsia="FangSong_GB2312" w:cs="宋体"/>
          <w:color w:val="000000"/>
          <w:kern w:val="0"/>
          <w:sz w:val="32"/>
          <w:szCs w:val="32"/>
        </w:rPr>
        <w:t>贫困家庭脱贫</w:t>
      </w:r>
      <w:r>
        <w:rPr>
          <w:rFonts w:hint="eastAsia" w:ascii="FangSong_GB2312" w:hAnsi="仿宋" w:eastAsia="FangSong_GB2312"/>
          <w:color w:val="000000"/>
          <w:sz w:val="32"/>
          <w:szCs w:val="32"/>
        </w:rPr>
        <w:t>，受益期限25年</w:t>
      </w:r>
      <w:r>
        <w:rPr>
          <w:rFonts w:hint="eastAsia" w:ascii="FangSong_GB2312" w:hAnsi="仿宋" w:eastAsia="FangSong_GB2312" w:cs="FangSong_GB2312"/>
          <w:color w:val="000000"/>
          <w:kern w:val="0"/>
          <w:sz w:val="32"/>
          <w:szCs w:val="32"/>
        </w:rPr>
        <w:t>。投资3563万元的</w:t>
      </w:r>
      <w:r>
        <w:rPr>
          <w:rFonts w:hint="eastAsia" w:ascii="FangSong_GB2312" w:hAnsi="Times New Roman" w:eastAsia="FangSong_GB2312" w:cs="Times New Roman"/>
          <w:color w:val="000000"/>
          <w:sz w:val="32"/>
          <w:szCs w:val="32"/>
        </w:rPr>
        <w:t>农网升级</w:t>
      </w:r>
      <w:r>
        <w:rPr>
          <w:rFonts w:hint="eastAsia" w:ascii="FangSong_GB2312" w:hAnsi="Arial" w:eastAsia="FangSong_GB2312" w:cs="Arial"/>
          <w:color w:val="000000"/>
          <w:sz w:val="32"/>
          <w:szCs w:val="32"/>
          <w:shd w:val="clear" w:color="auto" w:fill="FFFFFF"/>
        </w:rPr>
        <w:t>改造</w:t>
      </w:r>
      <w:r>
        <w:rPr>
          <w:rFonts w:hint="eastAsia" w:ascii="FangSong_GB2312" w:hAnsi="Times New Roman" w:eastAsia="FangSong_GB2312" w:cs="Times New Roman"/>
          <w:color w:val="000000"/>
          <w:sz w:val="32"/>
          <w:szCs w:val="32"/>
        </w:rPr>
        <w:t>和</w:t>
      </w:r>
      <w:r>
        <w:rPr>
          <w:rFonts w:hint="eastAsia" w:ascii="FangSong_GB2312" w:hAnsi="Arial" w:eastAsia="FangSong_GB2312" w:cs="Arial"/>
          <w:color w:val="000000"/>
          <w:sz w:val="32"/>
          <w:szCs w:val="32"/>
          <w:shd w:val="clear" w:color="auto" w:fill="FFFFFF"/>
        </w:rPr>
        <w:t>自供区村的接管改造任务基本完成，实现了供区大统一，建成“安全可靠、坚固耐用”的农村电网。</w:t>
      </w:r>
      <w:r>
        <w:rPr>
          <w:rFonts w:hint="eastAsia" w:ascii="FangSong_GB2312" w:hAnsi="Times New Roman" w:eastAsia="FangSong_GB2312" w:cs="Times New Roman"/>
          <w:color w:val="000000"/>
          <w:sz w:val="32"/>
          <w:szCs w:val="32"/>
        </w:rPr>
        <w:t>“两率一户”指标提前达标，农村年均停电时间从44个小时</w:t>
      </w:r>
      <w:r>
        <w:rPr>
          <w:rFonts w:hint="eastAsia" w:ascii="FangSong_GB2312" w:hAnsi="Times New Roman" w:eastAsia="FangSong_GB2312" w:cs="Times New Roman"/>
          <w:color w:val="000000"/>
          <w:kern w:val="0"/>
          <w:sz w:val="32"/>
          <w:szCs w:val="32"/>
        </w:rPr>
        <w:t>缩减到</w:t>
      </w:r>
      <w:r>
        <w:rPr>
          <w:rFonts w:hint="eastAsia" w:ascii="FangSong_GB2312" w:hAnsi="Times New Roman" w:eastAsia="FangSong_GB2312" w:cs="Times New Roman"/>
          <w:color w:val="000000"/>
          <w:sz w:val="32"/>
          <w:szCs w:val="32"/>
        </w:rPr>
        <w:t>30小时。全县</w:t>
      </w:r>
      <w:r>
        <w:rPr>
          <w:rFonts w:hint="eastAsia" w:ascii="FangSong_GB2312" w:hAnsi="Times New Roman" w:eastAsia="FangSong_GB2312" w:cs="Times New Roman"/>
          <w:color w:val="000000"/>
          <w:kern w:val="0"/>
          <w:sz w:val="32"/>
          <w:szCs w:val="32"/>
        </w:rPr>
        <w:t>人均生活用电量从253千瓦时提高到371千瓦时</w:t>
      </w:r>
      <w:r>
        <w:rPr>
          <w:rFonts w:hint="eastAsia" w:ascii="FangSong_GB2312" w:hAnsi="Times New Roman" w:eastAsia="FangSong_GB2312" w:cs="Times New Roman"/>
          <w:color w:val="000000"/>
          <w:sz w:val="32"/>
          <w:szCs w:val="32"/>
        </w:rPr>
        <w:t>。</w:t>
      </w:r>
      <w:r>
        <w:rPr>
          <w:rFonts w:hint="eastAsia" w:ascii="FangSong_GB2312" w:hAnsi="仿宋" w:eastAsia="FangSong_GB2312" w:cs="FangSong_GB2312"/>
          <w:color w:val="000000"/>
          <w:kern w:val="0"/>
          <w:sz w:val="32"/>
          <w:szCs w:val="32"/>
        </w:rPr>
        <w:t>管输天然气可惠及</w:t>
      </w:r>
      <w:r>
        <w:rPr>
          <w:rFonts w:hint="eastAsia" w:ascii="FangSong_GB2312" w:hAnsi="仿宋" w:eastAsia="FangSong_GB2312"/>
          <w:color w:val="000000"/>
          <w:sz w:val="32"/>
          <w:szCs w:val="32"/>
          <w:shd w:val="clear" w:color="auto" w:fill="FFFFFF"/>
        </w:rPr>
        <w:t>30000户居民用户及工商用户</w:t>
      </w:r>
      <w:r>
        <w:rPr>
          <w:rFonts w:hint="eastAsia" w:ascii="FangSong_GB2312" w:eastAsia="FangSong_GB2312"/>
          <w:bCs/>
          <w:color w:val="000000"/>
          <w:sz w:val="32"/>
          <w:szCs w:val="32"/>
        </w:rPr>
        <w:t>。</w:t>
      </w:r>
      <w:r>
        <w:rPr>
          <w:rFonts w:hint="eastAsia" w:ascii="FangSong_GB2312" w:hAnsi="Times New Roman" w:eastAsia="FangSong_GB2312" w:cs="Times New Roman"/>
          <w:color w:val="000000"/>
          <w:sz w:val="32"/>
          <w:szCs w:val="32"/>
        </w:rPr>
        <w:t>为决战决胜全面建成小康社会贡献积极力量。</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楷体"/>
          <w:b/>
          <w:color w:val="000000"/>
          <w:kern w:val="0"/>
          <w:sz w:val="32"/>
          <w:szCs w:val="32"/>
        </w:rPr>
      </w:pPr>
      <w:r>
        <w:rPr>
          <w:rFonts w:hint="eastAsia" w:ascii="FangSong_GB2312" w:hAnsi="仿宋" w:eastAsia="FangSong_GB2312" w:cs="Times New Roman"/>
          <w:b/>
          <w:color w:val="000000"/>
          <w:kern w:val="0"/>
          <w:sz w:val="32"/>
          <w:szCs w:val="32"/>
        </w:rPr>
        <w:t>6、</w:t>
      </w:r>
      <w:r>
        <w:rPr>
          <w:rFonts w:hint="eastAsia" w:ascii="FangSong_GB2312" w:hAnsi="仿宋" w:eastAsia="FangSong_GB2312" w:cs="楷体"/>
          <w:b/>
          <w:color w:val="000000"/>
          <w:kern w:val="0"/>
          <w:sz w:val="32"/>
          <w:szCs w:val="32"/>
        </w:rPr>
        <w:t>“一挂双控”目标完成在望。</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楷体"/>
          <w:color w:val="000000"/>
          <w:kern w:val="0"/>
          <w:sz w:val="32"/>
          <w:szCs w:val="32"/>
        </w:rPr>
      </w:pPr>
      <w:r>
        <w:rPr>
          <w:rFonts w:hint="eastAsia" w:ascii="FangSong_GB2312" w:hAnsi="仿宋" w:eastAsia="FangSong_GB2312"/>
          <w:b/>
          <w:color w:val="000000"/>
          <w:sz w:val="32"/>
          <w:szCs w:val="32"/>
        </w:rPr>
        <w:t>——综合能源消费总量。</w:t>
      </w:r>
      <w:r>
        <w:rPr>
          <w:rFonts w:hint="eastAsia" w:ascii="FangSong_GB2312" w:hAnsi="仿宋" w:eastAsia="FangSong_GB2312"/>
          <w:color w:val="000000"/>
          <w:sz w:val="32"/>
          <w:szCs w:val="32"/>
          <w:lang w:eastAsia="zh-CN"/>
        </w:rPr>
        <w:t>绥宁县</w:t>
      </w:r>
      <w:r>
        <w:rPr>
          <w:rFonts w:hint="eastAsia" w:ascii="FangSong_GB2312" w:hAnsi="仿宋" w:eastAsia="FangSong_GB2312"/>
          <w:color w:val="000000"/>
          <w:sz w:val="32"/>
          <w:szCs w:val="32"/>
        </w:rPr>
        <w:t>综合能源消费总量</w:t>
      </w:r>
      <w:r>
        <w:rPr>
          <w:rFonts w:hint="eastAsia" w:ascii="FangSong_GB2312" w:hAnsi="仿宋" w:eastAsia="FangSong_GB2312" w:cs="FangSong_GB2312"/>
          <w:color w:val="000000"/>
          <w:kern w:val="0"/>
          <w:sz w:val="32"/>
          <w:szCs w:val="32"/>
        </w:rPr>
        <w:t>由2015年的</w:t>
      </w:r>
      <w:r>
        <w:rPr>
          <w:rFonts w:hint="eastAsia" w:ascii="FangSong_GB2312" w:hAnsi="仿宋" w:eastAsia="FangSong_GB2312"/>
          <w:color w:val="000000"/>
          <w:sz w:val="32"/>
          <w:szCs w:val="32"/>
        </w:rPr>
        <w:t>40.55万吨标准煤增长</w:t>
      </w:r>
      <w:r>
        <w:rPr>
          <w:rFonts w:hint="eastAsia" w:ascii="FangSong_GB2312" w:hAnsi="仿宋" w:eastAsia="FangSong_GB2312" w:cs="FangSong_GB2312"/>
          <w:color w:val="000000"/>
          <w:kern w:val="0"/>
          <w:sz w:val="32"/>
          <w:szCs w:val="32"/>
        </w:rPr>
        <w:t>至</w:t>
      </w:r>
      <w:r>
        <w:rPr>
          <w:rFonts w:hint="eastAsia" w:ascii="FangSong_GB2312" w:hAnsi="仿宋" w:eastAsia="FangSong_GB2312" w:cs="楷体"/>
          <w:color w:val="000000"/>
          <w:kern w:val="0"/>
          <w:sz w:val="32"/>
          <w:szCs w:val="32"/>
        </w:rPr>
        <w:t>20</w:t>
      </w:r>
      <w:r>
        <w:rPr>
          <w:rFonts w:hint="eastAsia" w:ascii="FangSong_GB2312" w:hAnsi="仿宋" w:eastAsia="FangSong_GB2312" w:cs="楷体"/>
          <w:color w:val="000000"/>
          <w:kern w:val="0"/>
          <w:sz w:val="32"/>
          <w:szCs w:val="32"/>
          <w:lang w:val="en-US" w:eastAsia="zh-CN"/>
        </w:rPr>
        <w:t>20</w:t>
      </w:r>
      <w:r>
        <w:rPr>
          <w:rFonts w:hint="eastAsia" w:ascii="FangSong_GB2312" w:hAnsi="仿宋" w:eastAsia="FangSong_GB2312" w:cs="楷体"/>
          <w:color w:val="000000"/>
          <w:kern w:val="0"/>
          <w:sz w:val="32"/>
          <w:szCs w:val="32"/>
        </w:rPr>
        <w:t>年的</w:t>
      </w:r>
      <w:r>
        <w:rPr>
          <w:rFonts w:hint="eastAsia" w:ascii="FangSong_GB2312" w:hAnsi="仿宋" w:eastAsia="FangSong_GB2312"/>
          <w:color w:val="000000"/>
          <w:sz w:val="32"/>
          <w:szCs w:val="32"/>
        </w:rPr>
        <w:t>4</w:t>
      </w:r>
      <w:r>
        <w:rPr>
          <w:rFonts w:hint="eastAsia" w:ascii="FangSong_GB2312" w:hAnsi="仿宋" w:eastAsia="FangSong_GB2312"/>
          <w:color w:val="000000"/>
          <w:sz w:val="32"/>
          <w:szCs w:val="32"/>
          <w:lang w:val="en-US" w:eastAsia="zh-CN"/>
        </w:rPr>
        <w:t>1</w:t>
      </w:r>
      <w:r>
        <w:rPr>
          <w:rFonts w:hint="eastAsia" w:ascii="FangSong_GB2312" w:hAnsi="仿宋" w:eastAsia="FangSong_GB2312"/>
          <w:color w:val="000000"/>
          <w:sz w:val="32"/>
          <w:szCs w:val="32"/>
        </w:rPr>
        <w:t>.36万吨标准煤</w:t>
      </w:r>
      <w:r>
        <w:rPr>
          <w:rFonts w:hint="eastAsia" w:ascii="FangSong_GB2312" w:hAnsi="仿宋" w:eastAsia="FangSong_GB2312" w:cs="楷体"/>
          <w:color w:val="000000"/>
          <w:kern w:val="0"/>
          <w:sz w:val="32"/>
          <w:szCs w:val="32"/>
        </w:rPr>
        <w:t>，年均增幅1.</w:t>
      </w:r>
      <w:r>
        <w:rPr>
          <w:rFonts w:hint="eastAsia" w:ascii="FangSong_GB2312" w:hAnsi="仿宋" w:eastAsia="FangSong_GB2312" w:cs="楷体"/>
          <w:color w:val="000000"/>
          <w:kern w:val="0"/>
          <w:sz w:val="32"/>
          <w:szCs w:val="32"/>
          <w:lang w:val="en-US" w:eastAsia="zh-CN"/>
        </w:rPr>
        <w:t>72</w:t>
      </w:r>
      <w:r>
        <w:rPr>
          <w:rFonts w:hint="eastAsia" w:ascii="FangSong_GB2312" w:hAnsi="仿宋" w:eastAsia="FangSong_GB2312" w:cs="楷体"/>
          <w:color w:val="000000"/>
          <w:kern w:val="0"/>
          <w:sz w:val="32"/>
          <w:szCs w:val="32"/>
        </w:rPr>
        <w:t>%，</w:t>
      </w:r>
      <w:r>
        <w:rPr>
          <w:rFonts w:hint="eastAsia" w:ascii="FangSong_GB2312" w:hAnsi="仿宋" w:eastAsia="FangSong_GB2312"/>
          <w:color w:val="000000"/>
          <w:sz w:val="32"/>
          <w:szCs w:val="32"/>
        </w:rPr>
        <w:t>综合能源消费总量</w:t>
      </w:r>
      <w:r>
        <w:rPr>
          <w:rFonts w:hint="eastAsia" w:ascii="FangSong_GB2312" w:hAnsi="仿宋" w:eastAsia="FangSong_GB2312" w:cs="楷体"/>
          <w:color w:val="000000"/>
          <w:kern w:val="0"/>
          <w:sz w:val="32"/>
          <w:szCs w:val="32"/>
        </w:rPr>
        <w:t>控制运行良好。</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b/>
          <w:color w:val="000000"/>
          <w:sz w:val="32"/>
          <w:szCs w:val="32"/>
        </w:rPr>
        <w:t>——单位</w:t>
      </w:r>
      <w:r>
        <w:rPr>
          <w:rFonts w:hint="eastAsia" w:ascii="FangSong_GB2312" w:hAnsi="仿宋" w:eastAsia="FangSong_GB2312" w:cs="Times New Roman"/>
          <w:b/>
          <w:color w:val="000000"/>
          <w:sz w:val="32"/>
          <w:szCs w:val="32"/>
        </w:rPr>
        <w:t>GDP</w:t>
      </w:r>
      <w:r>
        <w:rPr>
          <w:rFonts w:hint="eastAsia" w:ascii="FangSong_GB2312" w:hAnsi="仿宋" w:eastAsia="FangSong_GB2312"/>
          <w:b/>
          <w:color w:val="000000"/>
          <w:sz w:val="32"/>
          <w:szCs w:val="32"/>
        </w:rPr>
        <w:t>能耗。</w:t>
      </w:r>
      <w:r>
        <w:rPr>
          <w:rFonts w:hint="eastAsia" w:ascii="FangSong_GB2312" w:hAnsi="仿宋" w:eastAsia="FangSong_GB2312" w:cs="楷体"/>
          <w:color w:val="000000"/>
          <w:kern w:val="0"/>
          <w:sz w:val="32"/>
          <w:szCs w:val="32"/>
          <w:lang w:eastAsia="zh-CN"/>
        </w:rPr>
        <w:t>绥宁县</w:t>
      </w:r>
      <w:r>
        <w:rPr>
          <w:rFonts w:hint="eastAsia" w:ascii="FangSong_GB2312" w:hAnsi="仿宋" w:eastAsia="FangSong_GB2312"/>
          <w:color w:val="000000"/>
          <w:sz w:val="32"/>
          <w:szCs w:val="32"/>
        </w:rPr>
        <w:t>单位GDP能耗</w:t>
      </w:r>
      <w:r>
        <w:rPr>
          <w:rFonts w:hint="eastAsia" w:ascii="FangSong_GB2312" w:hAnsi="仿宋" w:eastAsia="FangSong_GB2312" w:cs="FangSong_GB2312"/>
          <w:color w:val="000000"/>
          <w:kern w:val="0"/>
          <w:sz w:val="32"/>
          <w:szCs w:val="32"/>
        </w:rPr>
        <w:t>由2015年的</w:t>
      </w:r>
      <w:r>
        <w:rPr>
          <w:rFonts w:hint="eastAsia" w:ascii="FangSong_GB2312" w:hAnsi="仿宋" w:eastAsia="FangSong_GB2312"/>
          <w:color w:val="000000"/>
          <w:sz w:val="32"/>
          <w:szCs w:val="32"/>
        </w:rPr>
        <w:t>0.54吨标准煤/万元</w:t>
      </w:r>
      <w:r>
        <w:rPr>
          <w:rFonts w:hint="eastAsia" w:ascii="FangSong_GB2312" w:hAnsi="仿宋" w:eastAsia="FangSong_GB2312" w:cs="FangSong_GB2312"/>
          <w:color w:val="000000"/>
          <w:kern w:val="0"/>
          <w:sz w:val="32"/>
          <w:szCs w:val="32"/>
        </w:rPr>
        <w:t>降至</w:t>
      </w:r>
      <w:r>
        <w:rPr>
          <w:rFonts w:hint="eastAsia" w:ascii="FangSong_GB2312" w:hAnsi="仿宋" w:eastAsia="FangSong_GB2312" w:cs="楷体"/>
          <w:color w:val="000000"/>
          <w:kern w:val="0"/>
          <w:sz w:val="32"/>
          <w:szCs w:val="32"/>
        </w:rPr>
        <w:t>20</w:t>
      </w:r>
      <w:r>
        <w:rPr>
          <w:rFonts w:hint="eastAsia" w:ascii="FangSong_GB2312" w:hAnsi="仿宋" w:eastAsia="FangSong_GB2312" w:cs="楷体"/>
          <w:color w:val="000000"/>
          <w:kern w:val="0"/>
          <w:sz w:val="32"/>
          <w:szCs w:val="32"/>
          <w:lang w:val="en-US" w:eastAsia="zh-CN"/>
        </w:rPr>
        <w:t>20</w:t>
      </w:r>
      <w:r>
        <w:rPr>
          <w:rFonts w:hint="eastAsia" w:ascii="FangSong_GB2312" w:hAnsi="仿宋" w:eastAsia="FangSong_GB2312" w:cs="楷体"/>
          <w:color w:val="000000"/>
          <w:kern w:val="0"/>
          <w:sz w:val="32"/>
          <w:szCs w:val="32"/>
        </w:rPr>
        <w:t>年的</w:t>
      </w:r>
      <w:r>
        <w:rPr>
          <w:rFonts w:hint="eastAsia" w:ascii="FangSong_GB2312" w:hAnsi="仿宋" w:eastAsia="FangSong_GB2312"/>
          <w:color w:val="000000"/>
          <w:sz w:val="32"/>
          <w:szCs w:val="32"/>
        </w:rPr>
        <w:t>0.4</w:t>
      </w:r>
      <w:r>
        <w:rPr>
          <w:rFonts w:hint="eastAsia" w:ascii="FangSong_GB2312" w:hAnsi="仿宋" w:eastAsia="FangSong_GB2312"/>
          <w:color w:val="000000"/>
          <w:sz w:val="32"/>
          <w:szCs w:val="32"/>
          <w:lang w:val="en-US" w:eastAsia="zh-CN"/>
        </w:rPr>
        <w:t>43</w:t>
      </w:r>
      <w:r>
        <w:rPr>
          <w:rFonts w:hint="eastAsia" w:ascii="FangSong_GB2312" w:hAnsi="仿宋" w:eastAsia="FangSong_GB2312"/>
          <w:color w:val="000000"/>
          <w:sz w:val="32"/>
          <w:szCs w:val="32"/>
        </w:rPr>
        <w:t>吨标准煤/万元，</w:t>
      </w:r>
      <w:r>
        <w:rPr>
          <w:rFonts w:hint="eastAsia" w:ascii="FangSong_GB2312" w:hAnsi="仿宋" w:eastAsia="FangSong_GB2312" w:cs="楷体"/>
          <w:color w:val="000000"/>
          <w:kern w:val="0"/>
          <w:sz w:val="32"/>
          <w:szCs w:val="32"/>
        </w:rPr>
        <w:t>年均降幅</w:t>
      </w:r>
      <w:r>
        <w:rPr>
          <w:rFonts w:hint="eastAsia" w:ascii="FangSong_GB2312" w:hAnsi="仿宋" w:eastAsia="FangSong_GB2312" w:cs="楷体"/>
          <w:color w:val="000000"/>
          <w:kern w:val="0"/>
          <w:sz w:val="32"/>
          <w:szCs w:val="32"/>
          <w:lang w:val="en-US" w:eastAsia="zh-CN"/>
        </w:rPr>
        <w:t>5.9</w:t>
      </w:r>
      <w:r>
        <w:rPr>
          <w:rFonts w:hint="eastAsia" w:ascii="FangSong_GB2312" w:hAnsi="仿宋" w:eastAsia="FangSong_GB2312" w:cs="楷体"/>
          <w:color w:val="000000"/>
          <w:kern w:val="0"/>
          <w:sz w:val="32"/>
          <w:szCs w:val="32"/>
        </w:rPr>
        <w:t>%。低于邵阳市2020</w:t>
      </w:r>
      <w:r>
        <w:rPr>
          <w:rFonts w:hint="eastAsia" w:ascii="FangSong_GB2312" w:hAnsi="仿宋" w:eastAsia="FangSong_GB2312"/>
          <w:color w:val="000000"/>
          <w:sz w:val="32"/>
          <w:szCs w:val="32"/>
        </w:rPr>
        <w:t>年单位GDP能耗0.474吨标煤/万元的控制值。</w:t>
      </w:r>
    </w:p>
    <w:p>
      <w:pPr>
        <w:adjustRightInd w:val="0"/>
        <w:snapToGrid w:val="0"/>
        <w:spacing w:beforeLines="100"/>
        <w:jc w:val="center"/>
        <w:rPr>
          <w:rFonts w:ascii="黑体" w:hAnsi="黑体" w:eastAsia="黑体"/>
          <w:sz w:val="28"/>
          <w:szCs w:val="28"/>
        </w:rPr>
      </w:pPr>
      <w:r>
        <w:rPr>
          <w:rFonts w:ascii="黑体" w:hAnsi="黑体" w:eastAsia="黑体"/>
          <w:sz w:val="28"/>
          <w:szCs w:val="28"/>
        </w:rPr>
        <w:t>表</w:t>
      </w:r>
      <w:r>
        <w:rPr>
          <w:rFonts w:hint="eastAsia" w:ascii="Times New Roman" w:hAnsi="Times New Roman" w:eastAsia="黑体"/>
          <w:sz w:val="28"/>
          <w:szCs w:val="28"/>
        </w:rPr>
        <w:t>1：绥宁县</w:t>
      </w:r>
      <w:r>
        <w:rPr>
          <w:rFonts w:ascii="黑体" w:hAnsi="黑体" w:eastAsia="黑体"/>
          <w:sz w:val="28"/>
          <w:szCs w:val="28"/>
        </w:rPr>
        <w:t>“十三五”能源发展主要成就</w:t>
      </w:r>
    </w:p>
    <w:tbl>
      <w:tblPr>
        <w:tblStyle w:val="9"/>
        <w:tblW w:w="8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2532"/>
        <w:gridCol w:w="1546"/>
        <w:gridCol w:w="1266"/>
        <w:gridCol w:w="1125"/>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811" w:type="dxa"/>
            <w:vAlign w:val="center"/>
          </w:tcPr>
          <w:p>
            <w:pPr>
              <w:widowControl/>
              <w:adjustRightInd w:val="0"/>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类别</w:t>
            </w:r>
          </w:p>
        </w:tc>
        <w:tc>
          <w:tcPr>
            <w:tcW w:w="2532" w:type="dxa"/>
            <w:vAlign w:val="center"/>
          </w:tcPr>
          <w:p>
            <w:pPr>
              <w:widowControl/>
              <w:adjustRightInd w:val="0"/>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指标</w:t>
            </w:r>
          </w:p>
        </w:tc>
        <w:tc>
          <w:tcPr>
            <w:tcW w:w="1546" w:type="dxa"/>
            <w:vAlign w:val="center"/>
          </w:tcPr>
          <w:p>
            <w:pPr>
              <w:widowControl/>
              <w:adjustRightInd w:val="0"/>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单位</w:t>
            </w:r>
          </w:p>
        </w:tc>
        <w:tc>
          <w:tcPr>
            <w:tcW w:w="1266" w:type="dxa"/>
            <w:vAlign w:val="center"/>
          </w:tcPr>
          <w:p>
            <w:pPr>
              <w:widowControl/>
              <w:adjustRightInd w:val="0"/>
              <w:snapToGrid w:val="0"/>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2015年</w:t>
            </w:r>
          </w:p>
        </w:tc>
        <w:tc>
          <w:tcPr>
            <w:tcW w:w="1125" w:type="dxa"/>
            <w:vAlign w:val="center"/>
          </w:tcPr>
          <w:p>
            <w:pPr>
              <w:widowControl/>
              <w:adjustRightInd w:val="0"/>
              <w:snapToGrid w:val="0"/>
              <w:jc w:val="center"/>
              <w:rPr>
                <w:rFonts w:hint="eastAsia" w:ascii="Times New Roman" w:hAnsi="Times New Roman" w:eastAsia="黑体" w:cs="Times New Roman"/>
                <w:color w:val="000000"/>
                <w:kern w:val="0"/>
                <w:sz w:val="24"/>
                <w:szCs w:val="24"/>
                <w:lang w:eastAsia="zh-CN"/>
              </w:rPr>
            </w:pPr>
            <w:r>
              <w:rPr>
                <w:rFonts w:ascii="Times New Roman" w:hAnsi="Times New Roman" w:eastAsia="黑体" w:cs="Times New Roman"/>
                <w:color w:val="000000"/>
                <w:kern w:val="0"/>
                <w:sz w:val="24"/>
                <w:szCs w:val="24"/>
              </w:rPr>
              <w:t>20</w:t>
            </w:r>
            <w:r>
              <w:rPr>
                <w:rFonts w:hint="eastAsia" w:ascii="Times New Roman" w:hAnsi="Times New Roman" w:eastAsia="黑体" w:cs="Times New Roman"/>
                <w:color w:val="000000"/>
                <w:kern w:val="0"/>
                <w:sz w:val="24"/>
                <w:szCs w:val="24"/>
                <w:lang w:val="en-US" w:eastAsia="zh-CN"/>
              </w:rPr>
              <w:t>20</w:t>
            </w:r>
            <w:r>
              <w:rPr>
                <w:rFonts w:ascii="Times New Roman" w:hAnsi="Times New Roman" w:eastAsia="黑体" w:cs="Times New Roman"/>
                <w:color w:val="000000"/>
                <w:kern w:val="0"/>
                <w:sz w:val="24"/>
                <w:szCs w:val="24"/>
              </w:rPr>
              <w:t>年</w:t>
            </w:r>
            <w:r>
              <w:rPr>
                <w:rFonts w:hint="eastAsia" w:ascii="Times New Roman" w:hAnsi="Times New Roman" w:eastAsia="黑体" w:cs="Times New Roman"/>
                <w:color w:val="000000"/>
                <w:kern w:val="0"/>
                <w:sz w:val="24"/>
                <w:szCs w:val="24"/>
                <w:lang w:eastAsia="zh-CN"/>
              </w:rPr>
              <w:t>（预计）</w:t>
            </w:r>
          </w:p>
        </w:tc>
        <w:tc>
          <w:tcPr>
            <w:tcW w:w="1174" w:type="dxa"/>
            <w:vAlign w:val="top"/>
          </w:tcPr>
          <w:p>
            <w:pPr>
              <w:adjustRightInd w:val="0"/>
              <w:snapToGrid w:val="0"/>
              <w:jc w:val="center"/>
              <w:rPr>
                <w:rFonts w:ascii="FangSong_GB2312" w:hAnsi="仿宋" w:eastAsia="FangSong_GB2312"/>
                <w:sz w:val="24"/>
                <w:szCs w:val="24"/>
              </w:rPr>
            </w:pPr>
            <w:r>
              <w:rPr>
                <w:rFonts w:hint="eastAsia" w:ascii="FangSong_GB2312" w:hAnsi="仿宋" w:eastAsia="FangSong_GB2312"/>
                <w:sz w:val="24"/>
                <w:szCs w:val="24"/>
              </w:rPr>
              <w:t>年均增长</w:t>
            </w:r>
          </w:p>
          <w:p>
            <w:pPr>
              <w:adjustRightInd w:val="0"/>
              <w:snapToGrid w:val="0"/>
              <w:jc w:val="center"/>
              <w:rPr>
                <w:rFonts w:ascii="黑体" w:hAnsi="黑体" w:eastAsia="黑体"/>
                <w:sz w:val="24"/>
                <w:szCs w:val="24"/>
              </w:rPr>
            </w:pPr>
            <w:r>
              <w:rPr>
                <w:rFonts w:hint="eastAsia"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dxa"/>
            <w:vMerge w:val="restart"/>
            <w:vAlign w:val="center"/>
          </w:tcPr>
          <w:p>
            <w:pPr>
              <w:adjustRightInd w:val="0"/>
              <w:snapToGrid w:val="0"/>
              <w:jc w:val="center"/>
              <w:rPr>
                <w:rFonts w:ascii="黑体" w:hAnsi="黑体" w:eastAsia="黑体"/>
                <w:sz w:val="24"/>
                <w:szCs w:val="24"/>
              </w:rPr>
            </w:pPr>
            <w:r>
              <w:rPr>
                <w:rFonts w:hint="eastAsia" w:ascii="黑体" w:hAnsi="黑体" w:eastAsia="黑体"/>
                <w:sz w:val="24"/>
                <w:szCs w:val="24"/>
              </w:rPr>
              <w:t>总量目标</w:t>
            </w:r>
          </w:p>
        </w:tc>
        <w:tc>
          <w:tcPr>
            <w:tcW w:w="2532" w:type="dxa"/>
            <w:vAlign w:val="center"/>
          </w:tcPr>
          <w:p>
            <w:pPr>
              <w:widowControl/>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一次能源生产总量</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吨标煤</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44515</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5</w:t>
            </w:r>
            <w:r>
              <w:rPr>
                <w:rFonts w:hint="eastAsia" w:ascii="Times New Roman" w:hAnsi="Times New Roman" w:eastAsia="黑体" w:cs="Times New Roman"/>
                <w:color w:val="000000"/>
                <w:sz w:val="24"/>
                <w:szCs w:val="24"/>
                <w:lang w:val="en-US" w:eastAsia="zh-CN"/>
              </w:rPr>
              <w:t>59</w:t>
            </w:r>
            <w:r>
              <w:rPr>
                <w:rFonts w:hint="eastAsia" w:ascii="Times New Roman" w:hAnsi="Times New Roman" w:eastAsia="黑体" w:cs="Times New Roman"/>
                <w:color w:val="000000"/>
                <w:sz w:val="24"/>
                <w:szCs w:val="24"/>
              </w:rPr>
              <w:t>62</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5</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其中：风电</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万千瓦时</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0</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14208</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宋体" w:eastAsia="FangSong_GB2312"/>
                <w:color w:val="000000"/>
                <w:sz w:val="24"/>
                <w:szCs w:val="24"/>
              </w:rPr>
            </w:pPr>
            <w:r>
              <w:rPr>
                <w:rFonts w:hint="eastAsia" w:ascii="FangSong_GB2312" w:hAnsi="宋体" w:eastAsia="FangSong_GB2312"/>
                <w:color w:val="000000"/>
                <w:sz w:val="24"/>
                <w:szCs w:val="24"/>
              </w:rPr>
              <w:t>水电</w:t>
            </w:r>
          </w:p>
        </w:tc>
        <w:tc>
          <w:tcPr>
            <w:tcW w:w="1546" w:type="dxa"/>
            <w:vAlign w:val="center"/>
          </w:tcPr>
          <w:p>
            <w:pPr>
              <w:widowControl/>
              <w:jc w:val="center"/>
              <w:rPr>
                <w:rFonts w:ascii="FangSong_GB2312" w:hAnsi="宋体" w:eastAsia="FangSong_GB2312"/>
                <w:color w:val="000000"/>
                <w:sz w:val="24"/>
                <w:szCs w:val="24"/>
              </w:rPr>
            </w:pPr>
            <w:r>
              <w:rPr>
                <w:rFonts w:hint="eastAsia" w:ascii="FangSong_GB2312" w:hAnsi="宋体" w:eastAsia="FangSong_GB2312"/>
                <w:color w:val="000000"/>
                <w:sz w:val="24"/>
                <w:szCs w:val="24"/>
              </w:rPr>
              <w:t>万千瓦时</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44515</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w:t>
            </w:r>
            <w:r>
              <w:rPr>
                <w:rFonts w:hint="eastAsia" w:ascii="Times New Roman" w:hAnsi="Times New Roman" w:eastAsia="黑体" w:cs="Times New Roman"/>
                <w:color w:val="000000"/>
                <w:sz w:val="24"/>
                <w:szCs w:val="24"/>
                <w:lang w:val="en-US" w:eastAsia="zh-CN"/>
              </w:rPr>
              <w:t>1</w:t>
            </w:r>
            <w:r>
              <w:rPr>
                <w:rFonts w:hint="eastAsia" w:ascii="Times New Roman" w:hAnsi="Times New Roman" w:eastAsia="黑体" w:cs="Times New Roman"/>
                <w:color w:val="000000"/>
                <w:sz w:val="24"/>
                <w:szCs w:val="24"/>
              </w:rPr>
              <w:t>127</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光伏发电</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万千瓦时</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0</w:t>
            </w:r>
          </w:p>
        </w:tc>
        <w:tc>
          <w:tcPr>
            <w:tcW w:w="1125" w:type="dxa"/>
            <w:vAlign w:val="center"/>
          </w:tcPr>
          <w:p>
            <w:pPr>
              <w:adjustRightInd w:val="0"/>
              <w:snapToGrid w:val="0"/>
              <w:jc w:val="center"/>
              <w:rPr>
                <w:rFonts w:hint="default" w:ascii="Times New Roman" w:hAnsi="Times New Roman" w:eastAsia="黑体" w:cs="Times New Roman"/>
                <w:color w:val="000000"/>
                <w:sz w:val="24"/>
                <w:szCs w:val="24"/>
                <w:lang w:val="en-US"/>
              </w:rPr>
            </w:pPr>
            <w:r>
              <w:rPr>
                <w:rFonts w:hint="eastAsia" w:ascii="Times New Roman" w:hAnsi="Times New Roman" w:eastAsia="黑体" w:cs="Times New Roman"/>
                <w:color w:val="000000"/>
                <w:sz w:val="24"/>
                <w:szCs w:val="24"/>
                <w:lang w:val="en-US" w:eastAsia="zh-CN"/>
              </w:rPr>
              <w:t>540</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能源消费总量</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万吨标煤</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40</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5</w:t>
            </w:r>
            <w:r>
              <w:rPr>
                <w:rFonts w:ascii="Times New Roman" w:hAnsi="Times New Roman" w:eastAsia="黑体" w:cs="Times New Roman"/>
                <w:color w:val="000000"/>
                <w:sz w:val="24"/>
                <w:szCs w:val="24"/>
              </w:rPr>
              <w:t>5</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w:t>
            </w:r>
            <w:r>
              <w:rPr>
                <w:rFonts w:hint="eastAsia" w:ascii="Times New Roman" w:hAnsi="Times New Roman" w:eastAsia="黑体" w:cs="Times New Roman"/>
                <w:color w:val="000000"/>
                <w:sz w:val="24"/>
                <w:szCs w:val="24"/>
                <w:lang w:val="en-US" w:eastAsia="zh-CN"/>
              </w:rPr>
              <w:t>1</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36</w:t>
            </w:r>
          </w:p>
        </w:tc>
        <w:tc>
          <w:tcPr>
            <w:tcW w:w="1174" w:type="dxa"/>
            <w:vAlign w:val="center"/>
          </w:tcPr>
          <w:p>
            <w:pPr>
              <w:adjustRightInd w:val="0"/>
              <w:snapToGrid w:val="0"/>
              <w:jc w:val="center"/>
              <w:rPr>
                <w:rFonts w:hint="default" w:ascii="Times New Roman" w:hAnsi="Times New Roman" w:eastAsia="黑体" w:cs="Times New Roman"/>
                <w:color w:val="000000"/>
                <w:sz w:val="24"/>
                <w:szCs w:val="24"/>
                <w:lang w:val="en-US" w:eastAsia="zh-CN"/>
              </w:rPr>
            </w:pPr>
            <w:r>
              <w:rPr>
                <w:rFonts w:ascii="Times New Roman" w:hAnsi="Times New Roman" w:eastAsia="黑体" w:cs="Times New Roman"/>
                <w:color w:val="000000"/>
                <w:sz w:val="24"/>
                <w:szCs w:val="24"/>
              </w:rPr>
              <w:t>1.</w:t>
            </w:r>
            <w:r>
              <w:rPr>
                <w:rFonts w:hint="eastAsia" w:ascii="Times New Roman" w:hAnsi="Times New Roman" w:eastAsia="黑体" w:cs="Times New Roman"/>
                <w:color w:val="000000"/>
                <w:sz w:val="24"/>
                <w:szCs w:val="24"/>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其中：煤炭</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万吨</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13</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4</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11</w:t>
            </w:r>
            <w:r>
              <w:rPr>
                <w:rFonts w:ascii="Times New Roman" w:hAnsi="Times New Roman" w:eastAsia="黑体" w:cs="Times New Roman"/>
                <w:color w:val="000000"/>
                <w:sz w:val="24"/>
                <w:szCs w:val="24"/>
              </w:rPr>
              <w:t>.1</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4</w:t>
            </w:r>
            <w:r>
              <w:rPr>
                <w:rFonts w:ascii="Times New Roman" w:hAnsi="Times New Roman" w:eastAsia="黑体" w:cs="Times New Roman"/>
                <w:color w:val="000000"/>
                <w:sz w:val="24"/>
                <w:szCs w:val="24"/>
              </w:rPr>
              <w:t>.8</w:t>
            </w:r>
            <w:r>
              <w:rPr>
                <w:rFonts w:hint="eastAsia" w:ascii="Times New Roman" w:hAnsi="Times New Roman" w:eastAsia="黑体" w:cs="Times New Roman"/>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adjustRightInd w:val="0"/>
              <w:snapToGrid w:val="0"/>
              <w:jc w:val="right"/>
              <w:rPr>
                <w:rFonts w:ascii="FangSong_GB2312" w:hAnsi="宋体" w:eastAsia="FangSong_GB2312"/>
                <w:color w:val="000000"/>
                <w:sz w:val="24"/>
                <w:szCs w:val="24"/>
              </w:rPr>
            </w:pPr>
            <w:r>
              <w:rPr>
                <w:rFonts w:hint="eastAsia" w:ascii="FangSong_GB2312" w:hAnsi="宋体" w:eastAsia="FangSong_GB2312"/>
                <w:color w:val="000000"/>
                <w:sz w:val="24"/>
                <w:szCs w:val="24"/>
              </w:rPr>
              <w:t>成品油</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万吨</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93</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5</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35</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8</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液化石油气</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吨</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161</w:t>
            </w:r>
            <w:r>
              <w:rPr>
                <w:rFonts w:ascii="Times New Roman" w:hAnsi="Times New Roman" w:eastAsia="黑体" w:cs="Times New Roman"/>
                <w:color w:val="000000"/>
                <w:sz w:val="24"/>
                <w:szCs w:val="24"/>
              </w:rPr>
              <w:t>0</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1914</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4</w:t>
            </w:r>
            <w:r>
              <w:rPr>
                <w:rFonts w:ascii="Times New Roman" w:hAnsi="Times New Roman" w:eastAsia="黑体" w:cs="Times New Roman"/>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righ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天然气</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万立方米</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FangSong_GB2312" w:cs="Times New Roman"/>
                <w:color w:val="000000"/>
                <w:sz w:val="24"/>
                <w:szCs w:val="24"/>
              </w:rPr>
              <w:t>0</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FangSong_GB2312" w:cs="Times New Roman"/>
                <w:color w:val="000000"/>
                <w:sz w:val="24"/>
                <w:szCs w:val="24"/>
              </w:rPr>
              <w:t>7.3</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lef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电力装机总量</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万千瓦</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11</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9</w:t>
            </w:r>
            <w:r>
              <w:rPr>
                <w:rFonts w:ascii="Times New Roman" w:hAnsi="Times New Roman" w:eastAsia="黑体" w:cs="Times New Roman"/>
                <w:color w:val="000000"/>
                <w:sz w:val="24"/>
                <w:szCs w:val="24"/>
              </w:rPr>
              <w:t>1</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18</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4</w:t>
            </w:r>
            <w:r>
              <w:rPr>
                <w:rFonts w:ascii="Times New Roman" w:hAnsi="Times New Roman" w:eastAsia="黑体" w:cs="Times New Roman"/>
                <w:color w:val="000000"/>
                <w:sz w:val="24"/>
                <w:szCs w:val="24"/>
              </w:rPr>
              <w:t>2</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1</w:t>
            </w:r>
            <w:r>
              <w:rPr>
                <w:rFonts w:hint="eastAsia" w:ascii="Times New Roman" w:hAnsi="Times New Roman" w:eastAsia="黑体" w:cs="Times New Roman"/>
                <w:color w:val="000000"/>
                <w:sz w:val="24"/>
                <w:szCs w:val="24"/>
              </w:rPr>
              <w:t>1</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widowControl/>
              <w:jc w:val="left"/>
              <w:rPr>
                <w:rFonts w:ascii="FangSong_GB2312" w:hAnsi="Times New Roman" w:eastAsia="FangSong_GB2312" w:cs="Times New Roman"/>
                <w:color w:val="000000"/>
                <w:spacing w:val="-20"/>
                <w:kern w:val="0"/>
                <w:sz w:val="24"/>
                <w:szCs w:val="24"/>
              </w:rPr>
            </w:pPr>
            <w:r>
              <w:rPr>
                <w:rFonts w:hint="eastAsia" w:ascii="FangSong_GB2312" w:hAnsi="宋体" w:eastAsia="FangSong_GB2312"/>
                <w:color w:val="000000"/>
                <w:sz w:val="24"/>
                <w:szCs w:val="24"/>
              </w:rPr>
              <w:t>全社会用电量</w:t>
            </w:r>
          </w:p>
        </w:tc>
        <w:tc>
          <w:tcPr>
            <w:tcW w:w="1546" w:type="dxa"/>
            <w:vAlign w:val="center"/>
          </w:tcPr>
          <w:p>
            <w:pPr>
              <w:widowControl/>
              <w:jc w:val="center"/>
              <w:rPr>
                <w:rFonts w:ascii="FangSong_GB2312" w:hAnsi="宋体" w:eastAsia="FangSong_GB2312" w:cs="Times New Roman"/>
                <w:color w:val="000000"/>
                <w:spacing w:val="-20"/>
                <w:kern w:val="0"/>
                <w:sz w:val="24"/>
                <w:szCs w:val="24"/>
              </w:rPr>
            </w:pPr>
            <w:r>
              <w:rPr>
                <w:rFonts w:hint="eastAsia" w:ascii="FangSong_GB2312" w:hAnsi="宋体" w:eastAsia="FangSong_GB2312"/>
                <w:color w:val="000000"/>
                <w:sz w:val="24"/>
                <w:szCs w:val="24"/>
              </w:rPr>
              <w:t>万千瓦时</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45965</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FangSong_GB2312" w:cs="Times New Roman"/>
                <w:color w:val="000000"/>
                <w:sz w:val="24"/>
                <w:szCs w:val="24"/>
              </w:rPr>
              <w:t>60150</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6.</w:t>
            </w:r>
            <w:r>
              <w:rPr>
                <w:rFonts w:hint="eastAsia" w:ascii="Times New Roman" w:hAnsi="Times New Roman" w:eastAsia="黑体" w:cs="Times New Roman"/>
                <w:color w:val="000000"/>
                <w:sz w:val="24"/>
                <w:szCs w:val="24"/>
              </w:rPr>
              <w:t>9</w:t>
            </w:r>
            <w:r>
              <w:rPr>
                <w:rFonts w:ascii="Times New Roman" w:hAnsi="Times New Roman" w:eastAsia="黑体" w:cs="Times New Roman"/>
                <w:color w:val="000000"/>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811" w:type="dxa"/>
            <w:vMerge w:val="restart"/>
            <w:vAlign w:val="center"/>
          </w:tcPr>
          <w:p>
            <w:pPr>
              <w:adjustRightInd w:val="0"/>
              <w:snapToGrid w:val="0"/>
              <w:jc w:val="center"/>
              <w:rPr>
                <w:rFonts w:ascii="黑体" w:hAnsi="黑体" w:eastAsia="黑体"/>
                <w:sz w:val="24"/>
                <w:szCs w:val="24"/>
              </w:rPr>
            </w:pPr>
            <w:r>
              <w:rPr>
                <w:rFonts w:hint="eastAsia" w:ascii="黑体" w:hAnsi="黑体" w:eastAsia="黑体"/>
                <w:sz w:val="24"/>
                <w:szCs w:val="24"/>
              </w:rPr>
              <w:t>结构目标</w:t>
            </w: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煤炭消费比重</w:t>
            </w:r>
          </w:p>
        </w:tc>
        <w:tc>
          <w:tcPr>
            <w:tcW w:w="1546" w:type="dxa"/>
            <w:vAlign w:val="center"/>
          </w:tcPr>
          <w:p>
            <w:pPr>
              <w:adjustRightInd w:val="0"/>
              <w:snapToGrid w:val="0"/>
              <w:jc w:val="center"/>
              <w:rPr>
                <w:rFonts w:ascii="FangSong_GB2312" w:hAnsi="宋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21</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04</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16</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66</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6</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center"/>
          </w:tcPr>
          <w:p>
            <w:pPr>
              <w:adjustRightInd w:val="0"/>
              <w:snapToGrid w:val="0"/>
              <w:jc w:val="center"/>
              <w:rPr>
                <w:rFonts w:ascii="黑体" w:hAnsi="黑体" w:eastAsia="黑体"/>
                <w:sz w:val="24"/>
                <w:szCs w:val="24"/>
              </w:rPr>
            </w:pP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电力消费比重</w:t>
            </w:r>
          </w:p>
        </w:tc>
        <w:tc>
          <w:tcPr>
            <w:tcW w:w="1546" w:type="dxa"/>
            <w:vAlign w:val="center"/>
          </w:tcPr>
          <w:p>
            <w:pPr>
              <w:adjustRightInd w:val="0"/>
              <w:snapToGrid w:val="0"/>
              <w:jc w:val="center"/>
              <w:rPr>
                <w:rFonts w:ascii="FangSong_GB2312" w:hAnsi="黑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12</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4</w:t>
            </w:r>
            <w:r>
              <w:rPr>
                <w:rFonts w:ascii="Times New Roman" w:hAnsi="Times New Roman" w:eastAsia="黑体" w:cs="Times New Roman"/>
                <w:color w:val="000000"/>
                <w:sz w:val="24"/>
                <w:szCs w:val="24"/>
              </w:rPr>
              <w:t>2</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15</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53</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5.</w:t>
            </w:r>
            <w:r>
              <w:rPr>
                <w:rFonts w:hint="eastAsia" w:ascii="Times New Roman" w:hAnsi="Times New Roman" w:eastAsia="黑体" w:cs="Times New Roman"/>
                <w:color w:val="000000"/>
                <w:sz w:val="24"/>
                <w:szCs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石油制品消费比重</w:t>
            </w:r>
          </w:p>
        </w:tc>
        <w:tc>
          <w:tcPr>
            <w:tcW w:w="1546" w:type="dxa"/>
            <w:vAlign w:val="center"/>
          </w:tcPr>
          <w:p>
            <w:pPr>
              <w:adjustRightInd w:val="0"/>
              <w:snapToGrid w:val="0"/>
              <w:jc w:val="center"/>
              <w:rPr>
                <w:rFonts w:ascii="FangSong_GB2312" w:hAnsi="宋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1</w:t>
            </w:r>
            <w:r>
              <w:rPr>
                <w:rFonts w:hint="eastAsia" w:ascii="Times New Roman" w:hAnsi="Times New Roman" w:eastAsia="黑体" w:cs="Times New Roman"/>
                <w:color w:val="000000"/>
                <w:sz w:val="24"/>
                <w:szCs w:val="24"/>
              </w:rPr>
              <w:t>3</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27</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17</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1</w:t>
            </w:r>
            <w:r>
              <w:rPr>
                <w:rFonts w:ascii="Times New Roman" w:hAnsi="Times New Roman" w:eastAsia="黑体" w:cs="Times New Roman"/>
                <w:color w:val="000000"/>
                <w:sz w:val="24"/>
                <w:szCs w:val="24"/>
              </w:rPr>
              <w:t>6</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6</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天然气消费比重</w:t>
            </w:r>
          </w:p>
        </w:tc>
        <w:tc>
          <w:tcPr>
            <w:tcW w:w="1546" w:type="dxa"/>
            <w:vAlign w:val="center"/>
          </w:tcPr>
          <w:p>
            <w:pPr>
              <w:adjustRightInd w:val="0"/>
              <w:snapToGrid w:val="0"/>
              <w:jc w:val="center"/>
              <w:rPr>
                <w:rFonts w:ascii="FangSong_GB2312" w:hAnsi="黑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0</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0</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3</w:t>
            </w:r>
            <w:r>
              <w:rPr>
                <w:rFonts w:ascii="Times New Roman" w:hAnsi="Times New Roman" w:eastAsia="黑体" w:cs="Times New Roman"/>
                <w:color w:val="000000"/>
                <w:sz w:val="24"/>
                <w:szCs w:val="24"/>
              </w:rPr>
              <w:t>4</w:t>
            </w:r>
          </w:p>
        </w:tc>
        <w:tc>
          <w:tcPr>
            <w:tcW w:w="1174" w:type="dxa"/>
            <w:vAlign w:val="center"/>
          </w:tcPr>
          <w:p>
            <w:pPr>
              <w:adjustRightInd w:val="0"/>
              <w:snapToGrid w:val="0"/>
              <w:jc w:val="center"/>
              <w:rPr>
                <w:rFonts w:ascii="Times New Roman" w:hAnsi="Times New Roman" w:eastAsia="黑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811" w:type="dxa"/>
            <w:vMerge w:val="restart"/>
            <w:vAlign w:val="top"/>
          </w:tcPr>
          <w:p>
            <w:pPr>
              <w:adjustRightInd w:val="0"/>
              <w:snapToGrid w:val="0"/>
              <w:jc w:val="center"/>
              <w:rPr>
                <w:rFonts w:ascii="黑体" w:hAnsi="黑体" w:eastAsia="黑体"/>
                <w:sz w:val="24"/>
                <w:szCs w:val="24"/>
              </w:rPr>
            </w:pPr>
            <w:r>
              <w:rPr>
                <w:rFonts w:hint="eastAsia" w:ascii="黑体" w:hAnsi="黑体" w:eastAsia="黑体"/>
                <w:sz w:val="24"/>
                <w:szCs w:val="24"/>
              </w:rPr>
              <w:t>效率目标</w:t>
            </w: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单位GDP能耗</w:t>
            </w:r>
          </w:p>
        </w:tc>
        <w:tc>
          <w:tcPr>
            <w:tcW w:w="1546" w:type="dxa"/>
            <w:vAlign w:val="center"/>
          </w:tcPr>
          <w:p>
            <w:pPr>
              <w:adjustRightInd w:val="0"/>
              <w:snapToGrid w:val="0"/>
              <w:jc w:val="center"/>
              <w:rPr>
                <w:rFonts w:ascii="FangSong_GB2312" w:hAnsi="黑体" w:eastAsia="FangSong_GB2312"/>
                <w:color w:val="000000"/>
                <w:sz w:val="24"/>
                <w:szCs w:val="24"/>
              </w:rPr>
            </w:pPr>
            <w:r>
              <w:rPr>
                <w:rFonts w:hint="eastAsia" w:ascii="FangSong_GB2312" w:hAnsi="宋体" w:eastAsia="FangSong_GB2312"/>
                <w:color w:val="000000"/>
                <w:sz w:val="24"/>
                <w:szCs w:val="24"/>
              </w:rPr>
              <w:t>吨标煤/万元</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0.</w:t>
            </w:r>
            <w:r>
              <w:rPr>
                <w:rFonts w:hint="eastAsia" w:ascii="Times New Roman" w:hAnsi="Times New Roman" w:eastAsia="黑体" w:cs="Times New Roman"/>
                <w:color w:val="000000"/>
                <w:sz w:val="24"/>
                <w:szCs w:val="24"/>
              </w:rPr>
              <w:t>54</w:t>
            </w:r>
          </w:p>
        </w:tc>
        <w:tc>
          <w:tcPr>
            <w:tcW w:w="1125" w:type="dxa"/>
            <w:vAlign w:val="center"/>
          </w:tcPr>
          <w:p>
            <w:pPr>
              <w:adjustRightInd w:val="0"/>
              <w:snapToGrid w:val="0"/>
              <w:jc w:val="center"/>
              <w:rPr>
                <w:rFonts w:hint="default" w:ascii="Times New Roman" w:hAnsi="Times New Roman" w:eastAsia="黑体" w:cs="Times New Roman"/>
                <w:color w:val="000000"/>
                <w:sz w:val="24"/>
                <w:szCs w:val="24"/>
                <w:lang w:val="en-US" w:eastAsia="zh-CN"/>
              </w:rPr>
            </w:pPr>
            <w:r>
              <w:rPr>
                <w:rFonts w:ascii="Times New Roman" w:hAnsi="Times New Roman" w:eastAsia="黑体" w:cs="Times New Roman"/>
                <w:color w:val="000000"/>
                <w:sz w:val="24"/>
                <w:szCs w:val="24"/>
              </w:rPr>
              <w:t>0.</w:t>
            </w:r>
            <w:r>
              <w:rPr>
                <w:rFonts w:hint="eastAsia" w:ascii="Times New Roman" w:hAnsi="Times New Roman" w:eastAsia="黑体" w:cs="Times New Roman"/>
                <w:color w:val="000000"/>
                <w:sz w:val="24"/>
                <w:szCs w:val="24"/>
              </w:rPr>
              <w:t>4</w:t>
            </w:r>
            <w:r>
              <w:rPr>
                <w:rFonts w:hint="eastAsia" w:ascii="Times New Roman" w:hAnsi="Times New Roman" w:eastAsia="黑体" w:cs="Times New Roman"/>
                <w:color w:val="000000"/>
                <w:sz w:val="24"/>
                <w:szCs w:val="24"/>
                <w:lang w:val="en-US" w:eastAsia="zh-CN"/>
              </w:rPr>
              <w:t>43</w:t>
            </w:r>
          </w:p>
        </w:tc>
        <w:tc>
          <w:tcPr>
            <w:tcW w:w="1174" w:type="dxa"/>
            <w:vAlign w:val="center"/>
          </w:tcPr>
          <w:p>
            <w:pPr>
              <w:adjustRightInd w:val="0"/>
              <w:snapToGrid w:val="0"/>
              <w:jc w:val="center"/>
              <w:rPr>
                <w:rFonts w:hint="eastAsia" w:ascii="Times New Roman" w:hAnsi="Times New Roman" w:eastAsia="黑体" w:cs="Times New Roman"/>
                <w:color w:val="000000"/>
                <w:sz w:val="24"/>
                <w:szCs w:val="24"/>
                <w:lang w:eastAsia="zh-CN"/>
              </w:rPr>
            </w:pP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lang w:val="en-US" w:eastAsia="zh-CN"/>
              </w:rPr>
              <w:t>5</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jc w:val="center"/>
              <w:rPr>
                <w:rFonts w:ascii="黑体" w:hAnsi="黑体" w:eastAsia="黑体"/>
                <w:sz w:val="24"/>
                <w:szCs w:val="24"/>
              </w:rPr>
            </w:pPr>
          </w:p>
        </w:tc>
        <w:tc>
          <w:tcPr>
            <w:tcW w:w="2532" w:type="dxa"/>
            <w:vAlign w:val="center"/>
          </w:tcPr>
          <w:p>
            <w:pPr>
              <w:adjustRightInd w:val="0"/>
              <w:snapToGrid w:val="0"/>
              <w:jc w:val="left"/>
              <w:rPr>
                <w:rFonts w:ascii="FangSong_GB2312" w:hAnsi="黑体" w:eastAsia="FangSong_GB2312"/>
                <w:color w:val="000000"/>
                <w:szCs w:val="21"/>
              </w:rPr>
            </w:pPr>
            <w:r>
              <w:rPr>
                <w:rFonts w:hint="eastAsia" w:ascii="FangSong_GB2312" w:hAnsi="宋体" w:eastAsia="FangSong_GB2312"/>
                <w:color w:val="000000"/>
                <w:szCs w:val="21"/>
              </w:rPr>
              <w:t>单位GDP能耗下降幅度</w:t>
            </w:r>
          </w:p>
        </w:tc>
        <w:tc>
          <w:tcPr>
            <w:tcW w:w="1546" w:type="dxa"/>
            <w:vAlign w:val="center"/>
          </w:tcPr>
          <w:p>
            <w:pPr>
              <w:adjustRightInd w:val="0"/>
              <w:snapToGrid w:val="0"/>
              <w:jc w:val="center"/>
              <w:rPr>
                <w:rFonts w:ascii="FangSong_GB2312" w:hAnsi="黑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15</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56</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811" w:type="dxa"/>
            <w:vMerge w:val="restart"/>
            <w:vAlign w:val="center"/>
          </w:tcPr>
          <w:p>
            <w:pPr>
              <w:adjustRightInd w:val="0"/>
              <w:snapToGrid w:val="0"/>
              <w:jc w:val="center"/>
              <w:rPr>
                <w:rFonts w:ascii="黑体" w:hAnsi="黑体" w:eastAsia="黑体"/>
                <w:sz w:val="24"/>
                <w:szCs w:val="24"/>
              </w:rPr>
            </w:pPr>
            <w:r>
              <w:rPr>
                <w:rFonts w:hint="eastAsia" w:ascii="黑体" w:hAnsi="黑体" w:eastAsia="黑体"/>
                <w:sz w:val="24"/>
                <w:szCs w:val="24"/>
              </w:rPr>
              <w:t>民生目标</w:t>
            </w:r>
          </w:p>
        </w:tc>
        <w:tc>
          <w:tcPr>
            <w:tcW w:w="2532" w:type="dxa"/>
            <w:vAlign w:val="center"/>
          </w:tcPr>
          <w:p>
            <w:pPr>
              <w:adjustRightInd w:val="0"/>
              <w:snapToGrid w:val="0"/>
              <w:jc w:val="left"/>
              <w:rPr>
                <w:rFonts w:ascii="FangSong_GB2312" w:hAnsi="宋体" w:eastAsia="FangSong_GB2312"/>
                <w:color w:val="000000"/>
                <w:sz w:val="24"/>
                <w:szCs w:val="24"/>
              </w:rPr>
            </w:pPr>
            <w:r>
              <w:rPr>
                <w:rFonts w:hint="eastAsia" w:ascii="FangSong_GB2312" w:hAnsi="宋体" w:eastAsia="FangSong_GB2312"/>
                <w:color w:val="000000"/>
                <w:sz w:val="24"/>
                <w:szCs w:val="24"/>
              </w:rPr>
              <w:t>人均生活用电量</w:t>
            </w:r>
          </w:p>
        </w:tc>
        <w:tc>
          <w:tcPr>
            <w:tcW w:w="1546" w:type="dxa"/>
            <w:vAlign w:val="center"/>
          </w:tcPr>
          <w:p>
            <w:pPr>
              <w:adjustRightInd w:val="0"/>
              <w:snapToGrid w:val="0"/>
              <w:jc w:val="center"/>
              <w:rPr>
                <w:rFonts w:ascii="FangSong_GB2312" w:hAnsi="黑体" w:eastAsia="FangSong_GB2312"/>
                <w:color w:val="000000"/>
                <w:sz w:val="24"/>
                <w:szCs w:val="24"/>
              </w:rPr>
            </w:pPr>
            <w:r>
              <w:rPr>
                <w:rFonts w:hint="eastAsia" w:ascii="FangSong_GB2312" w:hAnsi="宋体" w:eastAsia="FangSong_GB2312"/>
                <w:color w:val="000000"/>
                <w:sz w:val="24"/>
                <w:szCs w:val="24"/>
              </w:rPr>
              <w:t>千瓦时/人</w:t>
            </w:r>
          </w:p>
        </w:tc>
        <w:tc>
          <w:tcPr>
            <w:tcW w:w="1266"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253</w:t>
            </w:r>
          </w:p>
        </w:tc>
        <w:tc>
          <w:tcPr>
            <w:tcW w:w="1125"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371</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10</w:t>
            </w:r>
            <w:r>
              <w:rPr>
                <w:rFonts w:ascii="Times New Roman" w:hAnsi="Times New Roman" w:eastAsia="黑体" w:cs="Times New Roman"/>
                <w:color w:val="000000"/>
                <w:sz w:val="24"/>
                <w:szCs w:val="24"/>
              </w:rPr>
              <w:t>.</w:t>
            </w:r>
            <w:r>
              <w:rPr>
                <w:rFonts w:hint="eastAsia" w:ascii="Times New Roman" w:hAnsi="Times New Roman" w:eastAsia="黑体" w:cs="Times New Roman"/>
                <w:color w:val="000000"/>
                <w:sz w:val="24"/>
                <w:szCs w:val="24"/>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adjustRightInd w:val="0"/>
              <w:snapToGrid w:val="0"/>
              <w:jc w:val="left"/>
              <w:rPr>
                <w:rFonts w:hint="eastAsia" w:ascii="FangSong_GB2312" w:hAnsi="宋体" w:eastAsia="FangSong_GB2312"/>
                <w:color w:val="000000"/>
                <w:sz w:val="24"/>
                <w:szCs w:val="24"/>
              </w:rPr>
            </w:pPr>
            <w:r>
              <w:rPr>
                <w:rFonts w:hint="eastAsia" w:ascii="FangSong_GB2312" w:hAnsi="宋体" w:eastAsia="FangSong_GB2312"/>
                <w:color w:val="000000"/>
                <w:sz w:val="24"/>
                <w:szCs w:val="24"/>
              </w:rPr>
              <w:t>城区天然气覆盖率</w:t>
            </w:r>
          </w:p>
        </w:tc>
        <w:tc>
          <w:tcPr>
            <w:tcW w:w="1546"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0</w:t>
            </w:r>
          </w:p>
        </w:tc>
        <w:tc>
          <w:tcPr>
            <w:tcW w:w="1125"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15</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811" w:type="dxa"/>
            <w:vMerge w:val="continue"/>
            <w:vAlign w:val="top"/>
          </w:tcPr>
          <w:p>
            <w:pPr>
              <w:adjustRightInd w:val="0"/>
              <w:snapToGrid w:val="0"/>
              <w:rPr>
                <w:rFonts w:ascii="黑体" w:hAnsi="黑体" w:eastAsia="黑体"/>
                <w:sz w:val="24"/>
                <w:szCs w:val="24"/>
              </w:rPr>
            </w:pPr>
          </w:p>
        </w:tc>
        <w:tc>
          <w:tcPr>
            <w:tcW w:w="2532" w:type="dxa"/>
            <w:vAlign w:val="center"/>
          </w:tcPr>
          <w:p>
            <w:pPr>
              <w:adjustRightInd w:val="0"/>
              <w:snapToGrid w:val="0"/>
              <w:jc w:val="left"/>
              <w:rPr>
                <w:rFonts w:hint="eastAsia" w:ascii="FangSong_GB2312" w:hAnsi="宋体" w:eastAsia="FangSong_GB2312"/>
                <w:color w:val="000000"/>
                <w:sz w:val="24"/>
                <w:szCs w:val="24"/>
              </w:rPr>
            </w:pPr>
            <w:r>
              <w:rPr>
                <w:rFonts w:hint="eastAsia" w:ascii="FangSong_GB2312" w:hAnsi="宋体" w:eastAsia="FangSong_GB2312"/>
                <w:color w:val="000000"/>
                <w:sz w:val="24"/>
                <w:szCs w:val="24"/>
              </w:rPr>
              <w:t>农网改造覆盖面</w:t>
            </w:r>
          </w:p>
        </w:tc>
        <w:tc>
          <w:tcPr>
            <w:tcW w:w="1546"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w:t>
            </w:r>
          </w:p>
        </w:tc>
        <w:tc>
          <w:tcPr>
            <w:tcW w:w="1266"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65</w:t>
            </w:r>
          </w:p>
        </w:tc>
        <w:tc>
          <w:tcPr>
            <w:tcW w:w="1125" w:type="dxa"/>
            <w:vAlign w:val="center"/>
          </w:tcPr>
          <w:p>
            <w:pPr>
              <w:adjustRightInd w:val="0"/>
              <w:snapToGrid w:val="0"/>
              <w:jc w:val="center"/>
              <w:rPr>
                <w:rFonts w:hint="eastAsia" w:ascii="FangSong_GB2312" w:hAnsi="宋体" w:eastAsia="FangSong_GB2312"/>
                <w:color w:val="000000"/>
                <w:sz w:val="24"/>
                <w:szCs w:val="24"/>
              </w:rPr>
            </w:pPr>
            <w:r>
              <w:rPr>
                <w:rFonts w:hint="eastAsia" w:ascii="FangSong_GB2312" w:hAnsi="宋体" w:eastAsia="FangSong_GB2312"/>
                <w:color w:val="000000"/>
                <w:sz w:val="24"/>
                <w:szCs w:val="24"/>
              </w:rPr>
              <w:t>100</w:t>
            </w:r>
          </w:p>
        </w:tc>
        <w:tc>
          <w:tcPr>
            <w:tcW w:w="1174" w:type="dxa"/>
            <w:vAlign w:val="center"/>
          </w:tcPr>
          <w:p>
            <w:pPr>
              <w:adjustRightInd w:val="0"/>
              <w:snapToGrid w:val="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11,37</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KaiTi_GB2312" w:hAnsi="KaiTi_GB2312" w:eastAsia="KaiTi_GB2312" w:cs="KaiTi_GB2312"/>
          <w:color w:val="000000"/>
          <w:sz w:val="32"/>
          <w:szCs w:val="32"/>
        </w:rPr>
      </w:pPr>
      <w:r>
        <w:rPr>
          <w:rFonts w:hint="eastAsia" w:ascii="楷体" w:hAnsi="楷体" w:eastAsia="楷体" w:cs="宋体"/>
          <w:b/>
          <w:bCs/>
          <w:color w:val="000000"/>
          <w:kern w:val="0"/>
          <w:sz w:val="32"/>
          <w:szCs w:val="32"/>
        </w:rPr>
        <w:t>（二）存在的问题</w:t>
      </w:r>
    </w:p>
    <w:p>
      <w:pPr>
        <w:keepNext w:val="0"/>
        <w:keepLines w:val="0"/>
        <w:pageBreakBefore w:val="0"/>
        <w:kinsoku/>
        <w:wordWrap/>
        <w:overflowPunct/>
        <w:topLinePunct w:val="0"/>
        <w:autoSpaceDE/>
        <w:autoSpaceDN/>
        <w:bidi w:val="0"/>
        <w:adjustRightInd w:val="0"/>
        <w:snapToGrid w:val="0"/>
        <w:spacing w:line="640" w:lineRule="exact"/>
        <w:ind w:firstLine="640" w:firstLineChars="200"/>
        <w:textAlignment w:val="auto"/>
        <w:rPr>
          <w:rFonts w:ascii="FangSong_GB2312" w:hAnsi="仿宋" w:eastAsia="FangSong_GB2312"/>
          <w:color w:val="000000"/>
          <w:sz w:val="32"/>
          <w:szCs w:val="32"/>
        </w:rPr>
      </w:pPr>
      <w:r>
        <w:rPr>
          <w:rFonts w:ascii="Times New Roman" w:hAnsi="Times New Roman" w:eastAsia="FangSong_GB2312" w:cs="Times New Roman"/>
          <w:color w:val="000000"/>
          <w:sz w:val="32"/>
          <w:szCs w:val="32"/>
        </w:rPr>
        <w:t>全县能源发展取得系列成就同时，一些长期存在的结构性、体制机制性等深层次矛盾逐渐凸显。</w:t>
      </w:r>
      <w:r>
        <w:rPr>
          <w:rFonts w:hint="eastAsia" w:ascii="FangSong_GB2312" w:hAnsi="仿宋" w:eastAsia="FangSong_GB2312" w:cs="FangSong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cs="Times New Roman"/>
          <w:b/>
          <w:color w:val="000000"/>
          <w:kern w:val="0"/>
          <w:sz w:val="32"/>
          <w:szCs w:val="32"/>
        </w:rPr>
        <w:t>1、电源结构单一，</w:t>
      </w:r>
      <w:r>
        <w:rPr>
          <w:rFonts w:hint="eastAsia" w:ascii="FangSong_GB2312" w:hAnsi="Times New Roman" w:eastAsia="FangSong_GB2312" w:cs="Times New Roman"/>
          <w:b/>
          <w:color w:val="000000"/>
          <w:sz w:val="32"/>
          <w:szCs w:val="32"/>
        </w:rPr>
        <w:t>影响电网安全稳定运行。</w:t>
      </w:r>
      <w:r>
        <w:rPr>
          <w:rFonts w:hint="eastAsia" w:ascii="FangSong_GB2312" w:hAnsi="Times New Roman" w:eastAsia="FangSong_GB2312" w:cs="Times New Roman"/>
          <w:color w:val="000000"/>
          <w:sz w:val="32"/>
          <w:szCs w:val="32"/>
          <w:lang w:eastAsia="zh-CN"/>
        </w:rPr>
        <w:t>绥宁</w:t>
      </w:r>
      <w:r>
        <w:rPr>
          <w:rFonts w:hint="eastAsia" w:ascii="FangSong_GB2312" w:hAnsi="Times New Roman" w:eastAsia="FangSong_GB2312" w:cs="Times New Roman"/>
          <w:color w:val="000000"/>
          <w:sz w:val="32"/>
          <w:szCs w:val="32"/>
        </w:rPr>
        <w:t>县</w:t>
      </w:r>
      <w:r>
        <w:rPr>
          <w:rFonts w:hint="eastAsia" w:ascii="FangSong_GB2312" w:hAnsi="仿宋" w:eastAsia="FangSong_GB2312" w:cs="Times New Roman"/>
          <w:color w:val="000000"/>
          <w:kern w:val="0"/>
          <w:sz w:val="32"/>
          <w:szCs w:val="32"/>
        </w:rPr>
        <w:t>电源结构</w:t>
      </w:r>
      <w:r>
        <w:rPr>
          <w:rFonts w:hint="eastAsia" w:ascii="FangSong_GB2312" w:hAnsi="仿宋" w:eastAsia="FangSong_GB2312" w:cs="FangSong_GB2312"/>
          <w:color w:val="000000"/>
          <w:kern w:val="0"/>
          <w:sz w:val="32"/>
          <w:szCs w:val="32"/>
        </w:rPr>
        <w:t>以水电、</w:t>
      </w:r>
      <w:r>
        <w:rPr>
          <w:rFonts w:hint="eastAsia" w:ascii="FangSong_GB2312" w:hAnsi="Times New Roman" w:eastAsia="FangSong_GB2312" w:cs="Times New Roman"/>
          <w:color w:val="000000"/>
          <w:sz w:val="32"/>
          <w:szCs w:val="32"/>
        </w:rPr>
        <w:t>风电</w:t>
      </w:r>
      <w:r>
        <w:rPr>
          <w:rFonts w:hint="eastAsia" w:ascii="FangSong_GB2312" w:hAnsi="仿宋" w:eastAsia="FangSong_GB2312" w:cs="FangSong_GB2312"/>
          <w:color w:val="000000"/>
          <w:kern w:val="0"/>
          <w:sz w:val="32"/>
          <w:szCs w:val="32"/>
        </w:rPr>
        <w:t>为主，</w:t>
      </w:r>
      <w:r>
        <w:rPr>
          <w:rFonts w:hint="eastAsia" w:ascii="FangSong_GB2312" w:hAnsi="Times New Roman" w:eastAsia="FangSong_GB2312" w:cs="Times New Roman"/>
          <w:color w:val="000000"/>
          <w:sz w:val="32"/>
          <w:szCs w:val="32"/>
        </w:rPr>
        <w:t>电源需优先消纳但无法等效满负荷运行，丰水期电量过剩，枯水期供应能力依然不足。电力系统调峰、调频等压力加大，影响电网安全稳定运行。</w:t>
      </w:r>
    </w:p>
    <w:p>
      <w:pPr>
        <w:keepNext w:val="0"/>
        <w:keepLines w:val="0"/>
        <w:pageBreakBefore w:val="0"/>
        <w:widowControl/>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FangSong_GB2312"/>
          <w:color w:val="000000"/>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楷体"/>
          <w:b/>
          <w:color w:val="000000"/>
          <w:kern w:val="0"/>
          <w:sz w:val="32"/>
          <w:szCs w:val="32"/>
        </w:rPr>
        <w:t>天然气</w:t>
      </w:r>
      <w:r>
        <w:rPr>
          <w:rFonts w:hint="eastAsia" w:ascii="FangSong_GB2312" w:hAnsi="仿宋" w:eastAsia="FangSong_GB2312" w:cs="FangSong_GB2312"/>
          <w:b/>
          <w:color w:val="000000"/>
          <w:kern w:val="0"/>
          <w:sz w:val="32"/>
          <w:szCs w:val="32"/>
        </w:rPr>
        <w:t>孤岛</w:t>
      </w:r>
      <w:r>
        <w:rPr>
          <w:rFonts w:hint="eastAsia" w:ascii="FangSong_GB2312" w:hAnsi="仿宋" w:eastAsia="FangSong_GB2312" w:cs="楷体"/>
          <w:b/>
          <w:color w:val="000000"/>
          <w:kern w:val="0"/>
          <w:sz w:val="32"/>
          <w:szCs w:val="32"/>
        </w:rPr>
        <w:t>亟待并入省市管网。</w:t>
      </w:r>
      <w:r>
        <w:rPr>
          <w:rFonts w:hint="eastAsia" w:ascii="FangSong_GB2312" w:hAnsi="仿宋" w:eastAsia="FangSong_GB2312"/>
          <w:color w:val="000000"/>
          <w:sz w:val="32"/>
          <w:szCs w:val="32"/>
        </w:rPr>
        <w:t>绥宁</w:t>
      </w:r>
      <w:r>
        <w:rPr>
          <w:rFonts w:hint="eastAsia" w:ascii="FangSong_GB2312" w:hAnsi="仿宋" w:eastAsia="FangSong_GB2312" w:cs="宋体"/>
          <w:color w:val="000000"/>
          <w:kern w:val="0"/>
          <w:sz w:val="32"/>
          <w:szCs w:val="32"/>
        </w:rPr>
        <w:t>县</w:t>
      </w:r>
      <w:r>
        <w:rPr>
          <w:rFonts w:hint="eastAsia" w:ascii="FangSong_GB2312" w:hAnsi="仿宋" w:eastAsia="FangSong_GB2312" w:cs="FangSong_GB2312"/>
          <w:color w:val="000000"/>
          <w:kern w:val="0"/>
          <w:sz w:val="32"/>
          <w:szCs w:val="32"/>
        </w:rPr>
        <w:t>天然气系统目前是一个孤岛，消费水平明显偏低。“气化邵阳”二期的</w:t>
      </w:r>
      <w:r>
        <w:rPr>
          <w:rFonts w:hint="eastAsia" w:ascii="FangSong_GB2312" w:hAnsi="仿宋" w:eastAsia="FangSong_GB2312"/>
          <w:color w:val="000000"/>
          <w:sz w:val="32"/>
          <w:szCs w:val="32"/>
        </w:rPr>
        <w:t>邵阳市—隆回—洞口—武冈—绥宁支线目前仅修建至隆回。应改变逐段修建、逐段开通的建设方式</w:t>
      </w:r>
      <w:r>
        <w:rPr>
          <w:rFonts w:hint="eastAsia" w:ascii="FangSong_GB2312" w:hAnsi="仿宋" w:eastAsia="FangSong_GB2312" w:cs="FangSong_GB2312"/>
          <w:color w:val="000000"/>
          <w:kern w:val="0"/>
          <w:sz w:val="32"/>
          <w:szCs w:val="32"/>
        </w:rPr>
        <w:t>，让“气化湖南”、“气化邵阳”在</w:t>
      </w:r>
      <w:r>
        <w:rPr>
          <w:rFonts w:hint="eastAsia" w:ascii="FangSong_GB2312" w:hAnsi="仿宋" w:eastAsia="FangSong_GB2312"/>
          <w:color w:val="000000"/>
          <w:sz w:val="32"/>
          <w:szCs w:val="32"/>
        </w:rPr>
        <w:t>绥宁</w:t>
      </w:r>
      <w:r>
        <w:rPr>
          <w:rFonts w:hint="eastAsia" w:ascii="FangSong_GB2312" w:hAnsi="仿宋" w:eastAsia="FangSong_GB2312" w:cs="宋体"/>
          <w:color w:val="000000"/>
          <w:kern w:val="0"/>
          <w:sz w:val="32"/>
          <w:szCs w:val="32"/>
        </w:rPr>
        <w:t>县早日实现“县县通”</w:t>
      </w:r>
      <w:r>
        <w:rPr>
          <w:rFonts w:hint="eastAsia" w:ascii="FangSong_GB2312" w:hAnsi="仿宋" w:eastAsia="FangSong_GB2312" w:cs="FangSong_GB2312"/>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FangSong_GB2312"/>
          <w:color w:val="000000"/>
          <w:kern w:val="0"/>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cs="楷体"/>
          <w:b/>
          <w:color w:val="000000"/>
          <w:kern w:val="0"/>
          <w:sz w:val="32"/>
          <w:szCs w:val="32"/>
        </w:rPr>
        <w:t>能源清洁替代任务艰巨。</w:t>
      </w:r>
      <w:r>
        <w:rPr>
          <w:rFonts w:hint="eastAsia" w:ascii="FangSong_GB2312" w:hAnsi="仿宋" w:eastAsia="FangSong_GB2312" w:cs="FangSong_GB2312"/>
          <w:color w:val="000000"/>
          <w:kern w:val="0"/>
          <w:sz w:val="32"/>
          <w:szCs w:val="32"/>
          <w:lang w:eastAsia="zh-CN"/>
        </w:rPr>
        <w:t>绥宁县</w:t>
      </w:r>
      <w:r>
        <w:rPr>
          <w:rFonts w:hint="eastAsia" w:ascii="FangSong_GB2312" w:hAnsi="仿宋" w:eastAsia="FangSong_GB2312" w:cs="FangSong_GB2312"/>
          <w:color w:val="000000"/>
          <w:kern w:val="0"/>
          <w:sz w:val="32"/>
          <w:szCs w:val="32"/>
        </w:rPr>
        <w:t>煤炭消费占终端能源消费比重居高不下，与“生态立县”的发展战略极不匹配，“以气代煤”和“以电代煤”等清洁替代</w:t>
      </w:r>
      <w:r>
        <w:rPr>
          <w:rFonts w:hint="eastAsia" w:ascii="FangSong_GB2312" w:hAnsi="仿宋" w:eastAsia="FangSong_GB2312" w:cs="楷体"/>
          <w:color w:val="000000"/>
          <w:kern w:val="0"/>
          <w:sz w:val="32"/>
          <w:szCs w:val="32"/>
        </w:rPr>
        <w:t>任务艰巨</w:t>
      </w:r>
      <w:r>
        <w:rPr>
          <w:rFonts w:hint="eastAsia" w:ascii="FangSong_GB2312" w:hAnsi="仿宋" w:eastAsia="FangSong_GB2312" w:cs="FangSong_GB2312"/>
          <w:color w:val="00000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仿宋" w:hAnsi="仿宋" w:eastAsia="仿宋" w:cs="Times New Roman"/>
          <w:color w:val="000000"/>
          <w:kern w:val="0"/>
          <w:sz w:val="32"/>
          <w:szCs w:val="32"/>
        </w:rPr>
      </w:pPr>
      <w:r>
        <w:rPr>
          <w:rFonts w:ascii="仿宋" w:hAnsi="仿宋" w:eastAsia="仿宋" w:cs="Times New Roman"/>
          <w:b/>
          <w:color w:val="000000"/>
          <w:kern w:val="0"/>
          <w:sz w:val="32"/>
          <w:szCs w:val="32"/>
        </w:rPr>
        <w:t>4、</w:t>
      </w:r>
      <w:r>
        <w:rPr>
          <w:rFonts w:hint="eastAsia" w:ascii="仿宋" w:hAnsi="仿宋" w:eastAsia="仿宋" w:cs="楷体"/>
          <w:b/>
          <w:color w:val="000000"/>
          <w:kern w:val="0"/>
          <w:sz w:val="32"/>
          <w:szCs w:val="32"/>
        </w:rPr>
        <w:t>能源</w:t>
      </w:r>
      <w:r>
        <w:rPr>
          <w:rFonts w:ascii="Times New Roman" w:hAnsi="Times New Roman" w:eastAsia="FangSong_GB2312" w:cs="Times New Roman"/>
          <w:b/>
          <w:color w:val="000000"/>
          <w:sz w:val="32"/>
          <w:szCs w:val="32"/>
        </w:rPr>
        <w:t>应急保障能力</w:t>
      </w:r>
      <w:r>
        <w:rPr>
          <w:rFonts w:hint="eastAsia" w:ascii="仿宋" w:hAnsi="仿宋" w:eastAsia="仿宋" w:cs="楷体"/>
          <w:b/>
          <w:color w:val="000000"/>
          <w:kern w:val="0"/>
          <w:sz w:val="32"/>
          <w:szCs w:val="32"/>
        </w:rPr>
        <w:t>低。</w:t>
      </w:r>
      <w:r>
        <w:rPr>
          <w:rFonts w:hint="eastAsia" w:ascii="仿宋" w:hAnsi="仿宋" w:eastAsia="仿宋" w:cs="楷体"/>
          <w:b w:val="0"/>
          <w:bCs/>
          <w:color w:val="000000"/>
          <w:kern w:val="0"/>
          <w:sz w:val="32"/>
          <w:szCs w:val="32"/>
          <w:lang w:eastAsia="zh-CN"/>
        </w:rPr>
        <w:t>绥宁县</w:t>
      </w:r>
      <w:r>
        <w:rPr>
          <w:rFonts w:ascii="Times New Roman" w:hAnsi="Times New Roman" w:eastAsia="FangSong_GB2312" w:cs="Times New Roman"/>
          <w:color w:val="000000"/>
          <w:sz w:val="32"/>
          <w:szCs w:val="32"/>
        </w:rPr>
        <w:t>位于全市乃至全省能源输送通道的末端，能源储备基础设施建设滞后，一旦发生全局性、系统性能源供应风险，受县内资源短缺与县外输送能力同时制约，对我县造成的冲击远大于其他地区。</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（三）面临的形势</w:t>
      </w:r>
    </w:p>
    <w:p>
      <w:pPr>
        <w:keepNext w:val="0"/>
        <w:keepLines w:val="0"/>
        <w:pageBreakBefore w:val="0"/>
        <w:widowControl/>
        <w:kinsoku/>
        <w:wordWrap/>
        <w:overflowPunct/>
        <w:topLinePunct w:val="0"/>
        <w:autoSpaceDE/>
        <w:autoSpaceDN/>
        <w:bidi w:val="0"/>
        <w:adjustRightInd w:val="0"/>
        <w:snapToGrid w:val="0"/>
        <w:spacing w:line="640" w:lineRule="exact"/>
        <w:ind w:firstLine="640" w:firstLineChars="200"/>
        <w:textAlignment w:val="auto"/>
        <w:rPr>
          <w:rFonts w:ascii="FangSong_GB2312" w:hAnsi="仿宋" w:eastAsia="FangSong_GB2312" w:cs="FangSong_GB2312"/>
          <w:color w:val="000000"/>
          <w:kern w:val="0"/>
          <w:sz w:val="32"/>
          <w:szCs w:val="32"/>
        </w:rPr>
      </w:pPr>
      <w:r>
        <w:rPr>
          <w:rFonts w:hint="eastAsia" w:ascii="FangSong_GB2312" w:hAnsi="仿宋" w:eastAsia="FangSong_GB2312"/>
          <w:color w:val="000000"/>
          <w:sz w:val="32"/>
          <w:szCs w:val="32"/>
        </w:rPr>
        <w:t>绥宁县</w:t>
      </w:r>
      <w:r>
        <w:rPr>
          <w:rFonts w:hint="eastAsia" w:ascii="FangSong_GB2312" w:hAnsi="仿宋" w:eastAsia="FangSong_GB2312" w:cs="Arial"/>
          <w:color w:val="000000"/>
          <w:sz w:val="32"/>
          <w:szCs w:val="32"/>
          <w:shd w:val="clear" w:color="auto" w:fill="FFFFFF"/>
        </w:rPr>
        <w:t>缺煤、无油、乏气，新能源发展潜力有限，是典型的一次能源匮乏地区。</w:t>
      </w:r>
      <w:r>
        <w:rPr>
          <w:rFonts w:hint="eastAsia" w:ascii="FangSong_GB2312" w:hAnsi="仿宋" w:eastAsia="FangSong_GB2312" w:cs="FangSong_GB2312"/>
          <w:color w:val="000000"/>
          <w:kern w:val="0"/>
          <w:sz w:val="32"/>
          <w:szCs w:val="32"/>
        </w:rPr>
        <w:t>“十四五”时期，</w:t>
      </w:r>
      <w:r>
        <w:rPr>
          <w:rFonts w:hint="eastAsia" w:ascii="FangSong_GB2312" w:hAnsi="仿宋" w:eastAsia="FangSong_GB2312"/>
          <w:color w:val="000000"/>
          <w:sz w:val="32"/>
          <w:szCs w:val="32"/>
        </w:rPr>
        <w:t>绥宁县</w:t>
      </w:r>
      <w:r>
        <w:rPr>
          <w:rFonts w:hint="eastAsia" w:ascii="FangSong_GB2312" w:hAnsi="仿宋" w:eastAsia="FangSong_GB2312" w:cs="FangSong_GB2312"/>
          <w:color w:val="000000"/>
          <w:kern w:val="0"/>
          <w:sz w:val="32"/>
          <w:szCs w:val="32"/>
        </w:rPr>
        <w:t>经济将由高速发展转变为稳中高质量发展的新常态，能源发展的内外部环境呈现出新特点。</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kern w:val="0"/>
          <w:sz w:val="32"/>
          <w:szCs w:val="32"/>
        </w:rPr>
        <w:t>能源产业基础仍然薄弱。</w:t>
      </w:r>
      <w:r>
        <w:rPr>
          <w:rFonts w:hint="eastAsia" w:ascii="FangSong_GB2312" w:hAnsi="仿宋" w:eastAsia="FangSong_GB2312" w:cs="宋体"/>
          <w:color w:val="000000"/>
          <w:kern w:val="0"/>
          <w:sz w:val="32"/>
          <w:szCs w:val="32"/>
        </w:rPr>
        <w:t>已建成的水电站不同程度地存在设备老化、技术落后等现象，严重影响了电力发展和电力供应的稳定性、可靠性及电能的利用率，电网35kV线路多为单链、单辐射供电结构，电网较薄弱，电网自动化、信息化、智能化还不高；天然气管网建设严重滞后。</w:t>
      </w:r>
    </w:p>
    <w:p>
      <w:pPr>
        <w:keepNext w:val="0"/>
        <w:keepLines w:val="0"/>
        <w:pageBreakBefore w:val="0"/>
        <w:widowControl/>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楷体"/>
          <w:b/>
          <w:color w:val="000000"/>
          <w:kern w:val="0"/>
          <w:sz w:val="32"/>
          <w:szCs w:val="32"/>
        </w:rPr>
        <w:t>能源消费将稳中有升。</w:t>
      </w:r>
      <w:r>
        <w:rPr>
          <w:rFonts w:hint="eastAsia" w:ascii="FangSong_GB2312" w:hAnsi="仿宋" w:eastAsia="FangSong_GB2312" w:cs="FangSong_GB2312"/>
          <w:color w:val="000000"/>
          <w:kern w:val="0"/>
          <w:sz w:val="32"/>
          <w:szCs w:val="32"/>
        </w:rPr>
        <w:t>“十四五”时期,</w:t>
      </w:r>
      <w:r>
        <w:rPr>
          <w:rFonts w:hint="eastAsia" w:ascii="FangSong_GB2312" w:hAnsi="仿宋" w:eastAsia="FangSong_GB2312"/>
          <w:color w:val="000000"/>
          <w:sz w:val="32"/>
          <w:szCs w:val="32"/>
        </w:rPr>
        <w:t xml:space="preserve"> 绥宁</w:t>
      </w:r>
      <w:r>
        <w:rPr>
          <w:rFonts w:hint="eastAsia" w:ascii="FangSong_GB2312" w:hAnsi="仿宋" w:eastAsia="FangSong_GB2312" w:cs="宋体"/>
          <w:color w:val="000000"/>
          <w:kern w:val="0"/>
          <w:sz w:val="32"/>
          <w:szCs w:val="32"/>
        </w:rPr>
        <w:t>县实施</w:t>
      </w:r>
      <w:r>
        <w:rPr>
          <w:rFonts w:hint="eastAsia" w:ascii="FangSong_GB2312" w:hAnsi="仿宋" w:eastAsia="FangSong_GB2312" w:cs="宋体"/>
          <w:color w:val="000000"/>
          <w:kern w:val="0"/>
          <w:sz w:val="32"/>
          <w:szCs w:val="32"/>
          <w:lang w:eastAsia="zh-CN"/>
        </w:rPr>
        <w:t>“生态立县、绿色崛起”</w:t>
      </w:r>
      <w:r>
        <w:rPr>
          <w:rFonts w:hint="eastAsia" w:ascii="FangSong_GB2312" w:hAnsi="仿宋" w:eastAsia="FangSong_GB2312" w:cs="FangSong_GB2312"/>
          <w:color w:val="000000"/>
          <w:kern w:val="0"/>
          <w:sz w:val="32"/>
          <w:szCs w:val="32"/>
        </w:rPr>
        <w:t>战略，</w:t>
      </w:r>
      <w:r>
        <w:rPr>
          <w:rFonts w:hint="eastAsia" w:ascii="FangSong_GB2312" w:hAnsi="仿宋" w:eastAsia="FangSong_GB2312" w:cs="宋体"/>
          <w:color w:val="000000"/>
          <w:kern w:val="0"/>
          <w:sz w:val="32"/>
          <w:szCs w:val="32"/>
        </w:rPr>
        <w:t>基础设施加快建设，制造业持续发展，城镇化进程加快，产业结构</w:t>
      </w:r>
      <w:r>
        <w:rPr>
          <w:rFonts w:hint="eastAsia" w:ascii="FangSong_GB2312" w:hAnsi="仿宋" w:eastAsia="FangSong_GB2312" w:cs="FangSong_GB2312"/>
          <w:color w:val="000000"/>
          <w:kern w:val="0"/>
          <w:sz w:val="32"/>
          <w:szCs w:val="32"/>
        </w:rPr>
        <w:t>转型升级</w:t>
      </w:r>
      <w:r>
        <w:rPr>
          <w:rFonts w:hint="eastAsia" w:ascii="FangSong_GB2312" w:hAnsi="仿宋" w:eastAsia="FangSong_GB2312" w:cs="宋体"/>
          <w:color w:val="000000"/>
          <w:kern w:val="0"/>
          <w:sz w:val="32"/>
          <w:szCs w:val="32"/>
        </w:rPr>
        <w:t>及居民生活品质提升，</w:t>
      </w:r>
      <w:r>
        <w:rPr>
          <w:rFonts w:hint="eastAsia" w:ascii="FangSong_GB2312" w:hAnsi="仿宋" w:eastAsia="FangSong_GB2312" w:cs="FangSong_GB2312"/>
          <w:color w:val="000000"/>
          <w:kern w:val="0"/>
          <w:sz w:val="32"/>
          <w:szCs w:val="32"/>
        </w:rPr>
        <w:t>对主要耗能产品的需求预计将达到峰值，能源消费</w:t>
      </w:r>
      <w:r>
        <w:rPr>
          <w:rFonts w:hint="eastAsia" w:ascii="FangSong_GB2312" w:hAnsi="仿宋" w:eastAsia="FangSong_GB2312" w:cs="楷体"/>
          <w:color w:val="000000"/>
          <w:kern w:val="0"/>
          <w:sz w:val="32"/>
          <w:szCs w:val="32"/>
        </w:rPr>
        <w:t>增速</w:t>
      </w:r>
      <w:r>
        <w:rPr>
          <w:rFonts w:hint="eastAsia" w:ascii="FangSong_GB2312" w:hAnsi="仿宋" w:eastAsia="FangSong_GB2312" w:cs="FangSong_GB2312"/>
          <w:color w:val="000000"/>
          <w:kern w:val="0"/>
          <w:sz w:val="32"/>
          <w:szCs w:val="32"/>
        </w:rPr>
        <w:t xml:space="preserve">将稳中有升。“十四五”期间的能源消费增速预计将达年均 </w:t>
      </w:r>
      <w:r>
        <w:rPr>
          <w:rFonts w:hint="eastAsia" w:ascii="FangSong_GB2312" w:hAnsi="仿宋" w:eastAsia="FangSong_GB2312"/>
          <w:color w:val="000000"/>
          <w:kern w:val="0"/>
          <w:sz w:val="32"/>
          <w:szCs w:val="32"/>
        </w:rPr>
        <w:t>3.0%</w:t>
      </w:r>
      <w:r>
        <w:rPr>
          <w:rFonts w:hint="eastAsia" w:ascii="FangSong_GB2312" w:hAnsi="仿宋" w:eastAsia="FangSong_GB2312" w:cs="FangSong_GB2312"/>
          <w:color w:val="000000"/>
          <w:kern w:val="0"/>
          <w:sz w:val="32"/>
          <w:szCs w:val="32"/>
        </w:rPr>
        <w:t>左右。</w:t>
      </w:r>
      <w:r>
        <w:rPr>
          <w:rFonts w:hint="eastAsia" w:ascii="FangSong_GB2312" w:hAnsi="仿宋" w:eastAsia="FangSong_GB2312"/>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cs="楷体"/>
          <w:b/>
          <w:color w:val="000000"/>
          <w:kern w:val="0"/>
          <w:sz w:val="32"/>
          <w:szCs w:val="32"/>
        </w:rPr>
        <w:t>能源结构双重更替加快。</w:t>
      </w:r>
      <w:r>
        <w:rPr>
          <w:rFonts w:hint="eastAsia" w:ascii="FangSong_GB2312" w:hAnsi="仿宋" w:eastAsia="FangSong_GB2312" w:cs="FangSong_GB2312"/>
          <w:color w:val="000000"/>
          <w:kern w:val="0"/>
          <w:sz w:val="32"/>
          <w:szCs w:val="32"/>
        </w:rPr>
        <w:t>“十四五”时期是我国实现非化石能源消费比重达到</w:t>
      </w:r>
      <w:r>
        <w:rPr>
          <w:rFonts w:hint="eastAsia" w:ascii="FangSong_GB2312" w:hAnsi="仿宋" w:eastAsia="FangSong_GB2312"/>
          <w:color w:val="000000"/>
          <w:kern w:val="0"/>
          <w:sz w:val="32"/>
          <w:szCs w:val="32"/>
        </w:rPr>
        <w:t>15%</w:t>
      </w:r>
      <w:r>
        <w:rPr>
          <w:rFonts w:hint="eastAsia" w:ascii="FangSong_GB2312" w:hAnsi="仿宋" w:eastAsia="FangSong_GB2312" w:cs="FangSong_GB2312"/>
          <w:color w:val="000000"/>
          <w:kern w:val="0"/>
          <w:sz w:val="32"/>
          <w:szCs w:val="32"/>
        </w:rPr>
        <w:t>目标的决胜期，也是为</w:t>
      </w:r>
      <w:r>
        <w:rPr>
          <w:rFonts w:hint="eastAsia" w:ascii="FangSong_GB2312" w:hAnsi="仿宋" w:eastAsia="FangSong_GB2312"/>
          <w:color w:val="000000"/>
          <w:kern w:val="0"/>
          <w:sz w:val="32"/>
          <w:szCs w:val="32"/>
        </w:rPr>
        <w:t>2030</w:t>
      </w:r>
      <w:r>
        <w:rPr>
          <w:rFonts w:hint="eastAsia" w:ascii="FangSong_GB2312" w:hAnsi="仿宋" w:eastAsia="FangSong_GB2312" w:cs="FangSong_GB2312"/>
          <w:color w:val="000000"/>
          <w:kern w:val="0"/>
          <w:sz w:val="32"/>
          <w:szCs w:val="32"/>
        </w:rPr>
        <w:t>年前后碳排放达到峰值奠定基础的关键期。煤炭消费比重将进一步降低，非化石能源和天然气消费比重将显著提高，</w:t>
      </w:r>
      <w:r>
        <w:rPr>
          <w:rFonts w:hint="eastAsia" w:ascii="FangSong_GB2312" w:hAnsi="仿宋" w:eastAsia="FangSong_GB2312"/>
          <w:color w:val="444444"/>
          <w:sz w:val="32"/>
          <w:szCs w:val="32"/>
        </w:rPr>
        <w:t>绥宁</w:t>
      </w:r>
      <w:r>
        <w:rPr>
          <w:rFonts w:hint="eastAsia" w:ascii="FangSong_GB2312" w:hAnsi="仿宋" w:eastAsia="FangSong_GB2312" w:cs="宋体"/>
          <w:color w:val="000000"/>
          <w:kern w:val="0"/>
          <w:sz w:val="32"/>
          <w:szCs w:val="32"/>
        </w:rPr>
        <w:t>县</w:t>
      </w:r>
      <w:r>
        <w:rPr>
          <w:rFonts w:hint="eastAsia" w:ascii="FangSong_GB2312" w:hAnsi="仿宋" w:eastAsia="FangSong_GB2312" w:cs="FangSong_GB2312"/>
          <w:color w:val="000000"/>
          <w:kern w:val="0"/>
          <w:sz w:val="32"/>
          <w:szCs w:val="32"/>
        </w:rPr>
        <w:t xml:space="preserve">主体能源由非化石能源替代化石能源、电力和天然气替代煤炭的双重更替进程将加快推进。 </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333333"/>
          <w:kern w:val="0"/>
          <w:sz w:val="32"/>
          <w:szCs w:val="32"/>
        </w:rPr>
      </w:pPr>
      <w:r>
        <w:rPr>
          <w:rFonts w:hint="eastAsia" w:ascii="FangSong_GB2312" w:hAnsi="仿宋" w:eastAsia="FangSong_GB2312" w:cs="Times New Roman"/>
          <w:b/>
          <w:color w:val="000000"/>
          <w:kern w:val="0"/>
          <w:sz w:val="32"/>
          <w:szCs w:val="32"/>
        </w:rPr>
        <w:t>4、</w:t>
      </w:r>
      <w:r>
        <w:rPr>
          <w:rFonts w:hint="eastAsia" w:ascii="FangSong_GB2312" w:hAnsi="仿宋" w:eastAsia="FangSong_GB2312" w:cs="楷体"/>
          <w:b/>
          <w:color w:val="000000"/>
          <w:kern w:val="0"/>
          <w:sz w:val="32"/>
          <w:szCs w:val="32"/>
        </w:rPr>
        <w:t>能源供需形态深刻变化。</w:t>
      </w:r>
      <w:r>
        <w:rPr>
          <w:rFonts w:hint="eastAsia" w:ascii="FangSong_GB2312" w:hAnsi="仿宋" w:eastAsia="FangSong_GB2312" w:cs="FangSong_GB2312"/>
          <w:color w:val="000000"/>
          <w:kern w:val="0"/>
          <w:sz w:val="32"/>
          <w:szCs w:val="32"/>
        </w:rPr>
        <w:t>随着智能电网、分布式能源、低风速风电、太阳能新材料等技术的突破和商业化应用，能源供需方式和系统形态正在发生深刻变化。“因地制宜、就地取材”的分布式供能系统将越来越多地满足新增用能需求，风能、太阳能、生物质能和地热能在新城镇、新农村能源供应体系中的作用将更加凸显。</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FangSong_GB2312"/>
          <w:color w:val="000000"/>
          <w:kern w:val="0"/>
          <w:sz w:val="32"/>
          <w:szCs w:val="32"/>
        </w:rPr>
      </w:pPr>
      <w:r>
        <w:rPr>
          <w:rFonts w:hint="eastAsia" w:ascii="FangSong_GB2312" w:hAnsi="仿宋" w:eastAsia="FangSong_GB2312" w:cs="Times New Roman"/>
          <w:b/>
          <w:color w:val="000000"/>
          <w:kern w:val="0"/>
          <w:sz w:val="32"/>
          <w:szCs w:val="32"/>
        </w:rPr>
        <w:t>5、</w:t>
      </w:r>
      <w:r>
        <w:rPr>
          <w:rFonts w:hint="eastAsia" w:ascii="FangSong_GB2312" w:hAnsi="仿宋" w:eastAsia="FangSong_GB2312" w:cs="楷体"/>
          <w:b/>
          <w:color w:val="000000"/>
          <w:kern w:val="0"/>
          <w:sz w:val="32"/>
          <w:szCs w:val="32"/>
        </w:rPr>
        <w:t>能源发展动力加快转换。</w:t>
      </w:r>
      <w:r>
        <w:rPr>
          <w:rFonts w:hint="eastAsia" w:ascii="FangSong_GB2312" w:hAnsi="仿宋" w:eastAsia="FangSong_GB2312" w:cs="FangSong_GB2312"/>
          <w:color w:val="000000"/>
          <w:kern w:val="0"/>
          <w:sz w:val="32"/>
          <w:szCs w:val="32"/>
        </w:rPr>
        <w:t>能源发展正在由主要依靠资源投入向创新驱动转变，科技、体制和发展模式创新将进一步推动能源清洁化、智能化发展，培育形成新产业和新业态。能源消费增长的主要来源逐步由传统高耗能产业转向第三产业和居民生活用能，现代制造业、大数据中心、信息电子产业、充电桩等将成为新的用能增长点。</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hint="eastAsia" w:ascii="FangSong_GB2312" w:hAnsi="仿宋" w:eastAsia="FangSong_GB2312" w:cs="Times New Roman"/>
          <w:color w:val="000000"/>
          <w:kern w:val="0"/>
          <w:sz w:val="32"/>
          <w:szCs w:val="32"/>
        </w:rPr>
      </w:pPr>
      <w:r>
        <w:rPr>
          <w:rFonts w:hint="eastAsia" w:ascii="FangSong_GB2312" w:hAnsi="仿宋" w:eastAsia="FangSong_GB2312" w:cs="Times New Roman"/>
          <w:b/>
          <w:color w:val="000000"/>
          <w:kern w:val="0"/>
          <w:sz w:val="32"/>
          <w:szCs w:val="32"/>
        </w:rPr>
        <w:t>6、节能减排从软指标变为硬约束。</w:t>
      </w:r>
      <w:r>
        <w:rPr>
          <w:rStyle w:val="11"/>
          <w:rFonts w:hint="eastAsia" w:ascii="FangSong_GB2312" w:hAnsi="仿宋" w:eastAsia="FangSong_GB2312"/>
          <w:b w:val="0"/>
          <w:color w:val="333333"/>
          <w:sz w:val="32"/>
          <w:szCs w:val="32"/>
          <w:shd w:val="clear" w:color="auto" w:fill="FFFFFF"/>
        </w:rPr>
        <w:t>国务院在《能源发展战略行动计划（2014-2020年）》中</w:t>
      </w:r>
      <w:r>
        <w:rPr>
          <w:rFonts w:hint="eastAsia" w:ascii="FangSong_GB2312" w:hAnsi="仿宋" w:eastAsia="FangSong_GB2312"/>
          <w:color w:val="333333"/>
          <w:sz w:val="32"/>
          <w:szCs w:val="32"/>
          <w:shd w:val="clear" w:color="auto" w:fill="FFFFFF"/>
        </w:rPr>
        <w:t>推行“一挂双控”措施。将能源消费与经济增长挂钩，对高耗能产业和产能过剩行业实行能源消费总量控制强约束，其他产业按先进能效标准实行强约束，现有产能能效要限期达标，新增产能必须符合国内先进能效标准。</w:t>
      </w:r>
      <w:r>
        <w:rPr>
          <w:rFonts w:hint="eastAsia" w:ascii="FangSong_GB2312" w:hAnsi="仿宋" w:eastAsia="FangSong_GB2312" w:cs="Times New Roman"/>
          <w:color w:val="000000"/>
          <w:kern w:val="0"/>
          <w:sz w:val="32"/>
          <w:szCs w:val="32"/>
        </w:rPr>
        <w:t>节能减排将从“软指标”变为“硬约束”、“强约束”。</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723" w:firstLineChars="200"/>
        <w:jc w:val="center"/>
        <w:textAlignment w:val="auto"/>
        <w:rPr>
          <w:rFonts w:ascii="黑体" w:hAnsi="黑体" w:eastAsia="黑体" w:cs="宋体"/>
          <w:b/>
          <w:color w:val="333333"/>
          <w:kern w:val="0"/>
          <w:sz w:val="36"/>
          <w:szCs w:val="36"/>
        </w:rPr>
      </w:pPr>
      <w:r>
        <w:rPr>
          <w:rFonts w:hint="eastAsia" w:ascii="黑体" w:hAnsi="黑体" w:eastAsia="黑体" w:cs="宋体"/>
          <w:b/>
          <w:color w:val="000000"/>
          <w:kern w:val="0"/>
          <w:sz w:val="36"/>
          <w:szCs w:val="36"/>
        </w:rPr>
        <w:t>二、发展思路和目标</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420" w:firstLineChars="200"/>
        <w:jc w:val="left"/>
        <w:textAlignment w:val="auto"/>
        <w:rPr>
          <w:rFonts w:ascii="楷体" w:hAnsi="楷体" w:eastAsia="楷体" w:cs="宋体"/>
          <w:b/>
          <w:color w:val="333333"/>
          <w:kern w:val="0"/>
          <w:sz w:val="32"/>
          <w:szCs w:val="32"/>
        </w:rPr>
      </w:pPr>
      <w:r>
        <w:rPr>
          <w:rFonts w:hint="eastAsia" w:ascii="宋体" w:hAnsi="宋体" w:eastAsia="宋体" w:cs="宋体"/>
          <w:color w:val="000000"/>
          <w:kern w:val="0"/>
          <w:szCs w:val="21"/>
        </w:rPr>
        <w:t xml:space="preserve">     </w:t>
      </w:r>
      <w:r>
        <w:rPr>
          <w:rFonts w:hint="eastAsia" w:ascii="楷体" w:hAnsi="楷体" w:eastAsia="楷体" w:cs="宋体"/>
          <w:b/>
          <w:color w:val="000000"/>
          <w:kern w:val="0"/>
          <w:sz w:val="32"/>
          <w:szCs w:val="32"/>
        </w:rPr>
        <w:t>（</w:t>
      </w:r>
      <w:r>
        <w:rPr>
          <w:rFonts w:hint="eastAsia" w:ascii="楷体" w:hAnsi="楷体" w:eastAsia="楷体" w:cs="宋体"/>
          <w:b/>
          <w:bCs/>
          <w:color w:val="000000"/>
          <w:kern w:val="0"/>
          <w:sz w:val="32"/>
          <w:szCs w:val="32"/>
        </w:rPr>
        <w:t>一）指导思想</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72"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color w:val="000000"/>
          <w:spacing w:val="8"/>
          <w:sz w:val="32"/>
          <w:szCs w:val="32"/>
        </w:rPr>
        <w:t>以习近平新时代中国特色社会主义思想为指导，全面贯彻党的十九大精神和“四个革命、一个合作”能源安全新战略</w:t>
      </w:r>
      <w:r>
        <w:rPr>
          <w:rFonts w:hint="eastAsia" w:ascii="FangSong_GB2312" w:hAnsi="仿宋" w:eastAsia="FangSong_GB2312" w:cs="宋体"/>
          <w:color w:val="000000"/>
          <w:spacing w:val="-6"/>
          <w:kern w:val="0"/>
          <w:sz w:val="32"/>
          <w:szCs w:val="32"/>
        </w:rPr>
        <w:t>，以开源、节流、减排为重点，以推进供给侧结构性改革为主线，转变能源发展方式，调整优化能源结构，创新能源体制机制，着力培育能源生产消费新模式、新业态，着力提高能源普遍服务水平，努力构建清洁低碳、安全高效的现代能源体系，促进经济社会发展行稳致远，为推动绥宁高质量发展，落实赶超提供安全、稳定、经济、清洁的能源保障。</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（二）发展思路</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spacing w:val="-4"/>
          <w:kern w:val="0"/>
          <w:sz w:val="32"/>
          <w:szCs w:val="32"/>
        </w:rPr>
        <w:t>坚持节能优先。</w:t>
      </w:r>
      <w:r>
        <w:rPr>
          <w:rFonts w:hint="eastAsia" w:ascii="FangSong_GB2312" w:hAnsi="仿宋" w:eastAsia="FangSong_GB2312" w:cs="宋体"/>
          <w:color w:val="000000"/>
          <w:spacing w:val="-4"/>
          <w:kern w:val="0"/>
          <w:sz w:val="32"/>
          <w:szCs w:val="32"/>
        </w:rPr>
        <w:t>把节约优先贯穿于经济社会及能源发展的全过程，集约高效开发能源，科学合理使用能源，大力提高能源效率，推进重点领域和关键环节节能，合理控制能源消费总量，以较少的能源消费支撑较快的经济社会发展。</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宋体"/>
          <w:b/>
          <w:color w:val="000000"/>
          <w:kern w:val="0"/>
          <w:sz w:val="32"/>
          <w:szCs w:val="32"/>
        </w:rPr>
        <w:t>坚持发展为要。</w:t>
      </w:r>
      <w:r>
        <w:rPr>
          <w:rFonts w:hint="eastAsia" w:ascii="FangSong_GB2312" w:hAnsi="仿宋" w:eastAsia="FangSong_GB2312" w:cs="宋体"/>
          <w:color w:val="000000"/>
          <w:kern w:val="0"/>
          <w:sz w:val="32"/>
          <w:szCs w:val="32"/>
        </w:rPr>
        <w:t>以保障安全稳定供应为前提，深入挖掘资源潜力，大力发展风电、稳妥推进</w:t>
      </w:r>
      <w:r>
        <w:rPr>
          <w:rFonts w:hint="eastAsia" w:ascii="FangSong_GB2312" w:hAnsi="仿宋" w:eastAsia="FangSong_GB2312"/>
          <w:sz w:val="32"/>
          <w:szCs w:val="32"/>
        </w:rPr>
        <w:t>垃圾焚烧发电</w:t>
      </w:r>
      <w:r>
        <w:rPr>
          <w:rFonts w:hint="eastAsia" w:ascii="FangSong_GB2312" w:hAnsi="仿宋" w:eastAsia="FangSong_GB2312" w:cs="宋体"/>
          <w:color w:val="000000"/>
          <w:kern w:val="0"/>
          <w:sz w:val="32"/>
          <w:szCs w:val="32"/>
        </w:rPr>
        <w:t>等能源项目，进一步扩大能源生产规模，完善能源替代和储备应急体系，着力增强能源供应保障能力。</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cs="宋体"/>
          <w:b/>
          <w:color w:val="000000"/>
          <w:kern w:val="0"/>
          <w:sz w:val="32"/>
          <w:szCs w:val="32"/>
        </w:rPr>
        <w:t>坚持创新发展。</w:t>
      </w:r>
      <w:r>
        <w:rPr>
          <w:rFonts w:hint="eastAsia" w:ascii="FangSong_GB2312" w:hAnsi="仿宋" w:eastAsia="FangSong_GB2312" w:cs="宋体"/>
          <w:color w:val="000000"/>
          <w:kern w:val="0"/>
          <w:sz w:val="32"/>
          <w:szCs w:val="32"/>
        </w:rPr>
        <w:t>大力推进能源科技创新和制度创新，加快培育以能源节约、低碳技术以及能源利用方式改进为代表的新兴能源产业发展。积极推进现代能源新技术、新产品、新模式的开发应用，不断提升能源设施建设和管理服务的信息化、自动化和智能化水平。</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4、</w:t>
      </w:r>
      <w:r>
        <w:rPr>
          <w:rFonts w:hint="eastAsia" w:ascii="FangSong_GB2312" w:hAnsi="仿宋" w:eastAsia="FangSong_GB2312" w:cs="宋体"/>
          <w:b/>
          <w:color w:val="000000"/>
          <w:kern w:val="0"/>
          <w:sz w:val="32"/>
          <w:szCs w:val="32"/>
        </w:rPr>
        <w:t>坚持清洁为基。</w:t>
      </w:r>
      <w:r>
        <w:rPr>
          <w:rFonts w:hint="eastAsia" w:ascii="FangSong_GB2312" w:hAnsi="仿宋" w:eastAsia="FangSong_GB2312" w:cs="宋体"/>
          <w:color w:val="000000"/>
          <w:kern w:val="0"/>
          <w:sz w:val="32"/>
          <w:szCs w:val="32"/>
        </w:rPr>
        <w:t>着力优化能源结构，把发展清洁低碳能源作为调整能源结构的主攻方向，坚持资源转化利用，坚持发展非化石能源与化石能源高效清洁利用并举，提高天然气消费比重，大幅增加风电、水电、太阳能等可再生能源消费比重，促进生态文明建设。</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5、</w:t>
      </w:r>
      <w:r>
        <w:rPr>
          <w:rFonts w:hint="eastAsia" w:ascii="FangSong_GB2312" w:hAnsi="仿宋" w:eastAsia="FangSong_GB2312" w:cs="宋体"/>
          <w:b/>
          <w:color w:val="000000"/>
          <w:kern w:val="0"/>
          <w:sz w:val="32"/>
          <w:szCs w:val="32"/>
        </w:rPr>
        <w:t>坚持民生为本。</w:t>
      </w:r>
      <w:r>
        <w:rPr>
          <w:rFonts w:hint="eastAsia" w:ascii="FangSong_GB2312" w:hAnsi="仿宋" w:eastAsia="FangSong_GB2312" w:cs="宋体"/>
          <w:color w:val="000000"/>
          <w:kern w:val="0"/>
          <w:sz w:val="32"/>
          <w:szCs w:val="32"/>
        </w:rPr>
        <w:t>把改善人民群众生产生活用能条件作为能源发展的根本出发点和落脚点，大力推进城乡配电网升级改造，加快农村地区能源发展，加大重要能源运输通道和基本能源保障建设力度，实现产业做强做大与人民群众用能条件改善的有机统一。</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000000"/>
          <w:kern w:val="0"/>
          <w:sz w:val="32"/>
          <w:szCs w:val="32"/>
        </w:rPr>
      </w:pPr>
      <w:r>
        <w:rPr>
          <w:rFonts w:hint="eastAsia" w:ascii="楷体" w:hAnsi="楷体" w:eastAsia="楷体" w:cs="宋体"/>
          <w:b/>
          <w:bCs/>
          <w:color w:val="000000"/>
          <w:kern w:val="0"/>
          <w:sz w:val="32"/>
          <w:szCs w:val="32"/>
        </w:rPr>
        <w:t>（三）发展目标</w:t>
      </w:r>
    </w:p>
    <w:p>
      <w:pPr>
        <w:keepNext w:val="0"/>
        <w:keepLines w:val="0"/>
        <w:pageBreakBefore w:val="0"/>
        <w:kinsoku/>
        <w:wordWrap/>
        <w:overflowPunct/>
        <w:topLinePunct w:val="0"/>
        <w:autoSpaceDE/>
        <w:autoSpaceDN/>
        <w:bidi w:val="0"/>
        <w:adjustRightInd w:val="0"/>
        <w:snapToGrid w:val="0"/>
        <w:spacing w:line="640" w:lineRule="exact"/>
        <w:ind w:firstLine="624" w:firstLineChars="200"/>
        <w:textAlignment w:val="auto"/>
        <w:rPr>
          <w:rFonts w:ascii="FangSong_GB2312" w:hAnsi="仿宋" w:eastAsia="FangSong_GB2312" w:cs="宋体"/>
          <w:color w:val="000000"/>
          <w:kern w:val="0"/>
          <w:sz w:val="32"/>
          <w:szCs w:val="32"/>
        </w:rPr>
      </w:pPr>
      <w:r>
        <w:rPr>
          <w:rFonts w:hint="eastAsia" w:ascii="FangSong_GB2312" w:hAnsi="Times New Roman" w:eastAsia="FangSong_GB2312" w:cs="Times New Roman"/>
          <w:color w:val="000000"/>
          <w:spacing w:val="-4"/>
          <w:kern w:val="0"/>
          <w:sz w:val="32"/>
          <w:szCs w:val="32"/>
        </w:rPr>
        <w:t>根据《绥宁县国民经济和社会发展第十四个五年规划纲要》，“十四五”绥宁县经济发展增速预计为8%，</w:t>
      </w:r>
      <w:r>
        <w:rPr>
          <w:rFonts w:hint="eastAsia" w:ascii="FangSong_GB2312" w:hAnsi="仿宋" w:eastAsia="FangSong_GB2312" w:cs="宋体"/>
          <w:bCs/>
          <w:color w:val="000000"/>
          <w:kern w:val="0"/>
          <w:sz w:val="32"/>
          <w:szCs w:val="32"/>
        </w:rPr>
        <w:t>综合考虑安全、资源、环境、技术、经济等因素</w:t>
      </w:r>
      <w:r>
        <w:rPr>
          <w:rFonts w:hint="eastAsia" w:ascii="FangSong_GB2312" w:hAnsi="Times New Roman" w:eastAsia="FangSong_GB2312" w:cs="Times New Roman"/>
          <w:color w:val="000000"/>
          <w:spacing w:val="-4"/>
          <w:kern w:val="0"/>
          <w:sz w:val="32"/>
          <w:szCs w:val="32"/>
        </w:rPr>
        <w:t>预测，2025年全县能源消费总量</w:t>
      </w:r>
      <w:r>
        <w:rPr>
          <w:rFonts w:hint="eastAsia" w:ascii="FangSong_GB2312" w:hAnsi="Times New Roman" w:eastAsia="FangSong_GB2312" w:cs="Times New Roman"/>
          <w:color w:val="000000"/>
          <w:spacing w:val="-4"/>
          <w:sz w:val="32"/>
          <w:szCs w:val="32"/>
        </w:rPr>
        <w:t>48万吨标准煤</w:t>
      </w:r>
      <w:r>
        <w:rPr>
          <w:rFonts w:hint="eastAsia" w:ascii="FangSong_GB2312" w:hAnsi="Times New Roman" w:eastAsia="FangSong_GB2312" w:cs="Times New Roman"/>
          <w:color w:val="000000"/>
          <w:spacing w:val="-4"/>
          <w:kern w:val="0"/>
          <w:sz w:val="32"/>
          <w:szCs w:val="32"/>
        </w:rPr>
        <w:t>。主要目标如下：</w:t>
      </w:r>
      <w:r>
        <w:rPr>
          <w:rFonts w:hint="eastAsia" w:ascii="FangSong_GB2312" w:hAnsi="仿宋" w:eastAsia="FangSong_GB2312" w:cs="宋体"/>
          <w:color w:val="000000"/>
          <w:kern w:val="0"/>
          <w:sz w:val="32"/>
          <w:szCs w:val="32"/>
        </w:rPr>
        <w:t xml:space="preserve"> </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Times New Roman" w:eastAsia="FangSong_GB2312" w:cs="Times New Roman"/>
          <w:b/>
          <w:color w:val="000000"/>
          <w:sz w:val="32"/>
          <w:szCs w:val="32"/>
        </w:rPr>
        <w:t>——能源生产目标。</w:t>
      </w:r>
      <w:r>
        <w:rPr>
          <w:rFonts w:hint="eastAsia" w:ascii="FangSong_GB2312" w:hAnsi="Times New Roman" w:eastAsia="FangSong_GB2312" w:cs="Times New Roman"/>
          <w:color w:val="000000"/>
          <w:sz w:val="32"/>
          <w:szCs w:val="32"/>
        </w:rPr>
        <w:t>全县电力总装机容量达到53.7万千瓦，年均增长13.57%，其中，风电装机</w:t>
      </w:r>
      <w:r>
        <w:rPr>
          <w:rFonts w:hint="eastAsia" w:ascii="FangSong_GB2312" w:hAnsi="Times New Roman" w:eastAsia="FangSong_GB2312" w:cs="Times New Roman"/>
          <w:color w:val="000000"/>
          <w:sz w:val="32"/>
          <w:szCs w:val="32"/>
          <w:lang w:val="en-US" w:eastAsia="zh-CN"/>
        </w:rPr>
        <w:t>4</w:t>
      </w:r>
      <w:r>
        <w:rPr>
          <w:rFonts w:hint="eastAsia" w:ascii="FangSong_GB2312" w:hAnsi="Times New Roman" w:eastAsia="FangSong_GB2312" w:cs="Times New Roman"/>
          <w:color w:val="000000"/>
          <w:sz w:val="32"/>
          <w:szCs w:val="32"/>
        </w:rPr>
        <w:t>0万千瓦,水电装机14.7万千瓦，光伏发电装机达到</w:t>
      </w:r>
      <w:r>
        <w:rPr>
          <w:rFonts w:hint="eastAsia" w:ascii="FangSong_GB2312" w:hAnsi="Times New Roman" w:eastAsia="FangSong_GB2312" w:cs="Times New Roman"/>
          <w:color w:val="000000"/>
          <w:sz w:val="32"/>
          <w:szCs w:val="32"/>
          <w:lang w:val="en-US" w:eastAsia="zh-CN"/>
        </w:rPr>
        <w:t>1.2</w:t>
      </w:r>
      <w:r>
        <w:rPr>
          <w:rFonts w:hint="eastAsia" w:ascii="FangSong_GB2312" w:hAnsi="Times New Roman" w:eastAsia="FangSong_GB2312" w:cs="Times New Roman"/>
          <w:color w:val="000000"/>
          <w:sz w:val="32"/>
          <w:szCs w:val="32"/>
        </w:rPr>
        <w:t>万千瓦，</w:t>
      </w:r>
      <w:r>
        <w:rPr>
          <w:rFonts w:hint="eastAsia" w:ascii="FangSong_GB2312" w:hAnsi="仿宋" w:eastAsia="FangSong_GB2312"/>
          <w:color w:val="000000"/>
          <w:sz w:val="32"/>
          <w:szCs w:val="32"/>
        </w:rPr>
        <w:t>垃圾焚烧+生物质发电</w:t>
      </w:r>
      <w:r>
        <w:rPr>
          <w:rFonts w:hint="eastAsia" w:ascii="FangSong_GB2312" w:hAnsi="Times New Roman" w:eastAsia="FangSong_GB2312" w:cs="Times New Roman"/>
          <w:color w:val="000000"/>
          <w:sz w:val="32"/>
          <w:szCs w:val="32"/>
        </w:rPr>
        <w:t>装机3万千瓦。全县年发电量14.24亿千瓦时，年均增长20.94%，其中，风力发电</w:t>
      </w:r>
      <w:r>
        <w:rPr>
          <w:rFonts w:hint="eastAsia" w:ascii="FangSong_GB2312" w:hAnsi="Times New Roman" w:eastAsia="FangSong_GB2312" w:cs="Times New Roman"/>
          <w:color w:val="000000"/>
          <w:sz w:val="32"/>
          <w:szCs w:val="32"/>
          <w:lang w:val="en-US" w:eastAsia="zh-CN"/>
        </w:rPr>
        <w:t>8</w:t>
      </w:r>
      <w:r>
        <w:rPr>
          <w:rFonts w:hint="eastAsia" w:ascii="FangSong_GB2312" w:hAnsi="Times New Roman" w:eastAsia="FangSong_GB2312" w:cs="Times New Roman"/>
          <w:color w:val="000000"/>
          <w:sz w:val="32"/>
          <w:szCs w:val="32"/>
        </w:rPr>
        <w:t>.7亿千瓦时，水力发电4.9亿千瓦时，光伏发电0.54亿千瓦时，</w:t>
      </w:r>
      <w:r>
        <w:rPr>
          <w:rFonts w:hint="eastAsia" w:ascii="FangSong_GB2312" w:hAnsi="Arial" w:eastAsia="FangSong_GB2312" w:cs="Arial"/>
          <w:color w:val="191919"/>
          <w:sz w:val="32"/>
          <w:szCs w:val="32"/>
          <w:shd w:val="clear" w:color="auto" w:fill="FFFFFF"/>
        </w:rPr>
        <w:t>农林生物质</w:t>
      </w:r>
      <w:r>
        <w:rPr>
          <w:rFonts w:hint="eastAsia" w:ascii="FangSong_GB2312" w:hAnsi="仿宋" w:eastAsia="FangSong_GB2312"/>
          <w:color w:val="000000"/>
          <w:sz w:val="32"/>
          <w:szCs w:val="32"/>
        </w:rPr>
        <w:t>+垃圾焚烧</w:t>
      </w:r>
      <w:r>
        <w:rPr>
          <w:rFonts w:hint="eastAsia" w:ascii="FangSong_GB2312" w:hAnsi="Times New Roman" w:eastAsia="FangSong_GB2312" w:cs="Times New Roman"/>
          <w:color w:val="000000"/>
          <w:sz w:val="32"/>
          <w:szCs w:val="32"/>
        </w:rPr>
        <w:t>发电2.1亿千瓦时。</w:t>
      </w:r>
      <w:r>
        <w:rPr>
          <w:rFonts w:hint="eastAsia" w:ascii="FangSong_GB2312" w:hAnsi="仿宋" w:eastAsia="FangSong_GB2312"/>
          <w:color w:val="000000"/>
          <w:sz w:val="32"/>
          <w:szCs w:val="32"/>
        </w:rPr>
        <w:t>电力消费</w:t>
      </w:r>
      <w:r>
        <w:rPr>
          <w:rFonts w:hint="eastAsia" w:ascii="FangSong_GB2312" w:hAnsi="仿宋" w:eastAsia="FangSong_GB2312" w:cs="宋体"/>
          <w:color w:val="000000"/>
          <w:kern w:val="0"/>
          <w:sz w:val="32"/>
          <w:szCs w:val="32"/>
        </w:rPr>
        <w:t>自给率100%，年外送绿色电力</w:t>
      </w:r>
      <w:r>
        <w:rPr>
          <w:rFonts w:hint="eastAsia" w:ascii="FangSong_GB2312" w:hAnsi="仿宋" w:eastAsia="FangSong_GB2312" w:cs="FangSong_GB2312"/>
          <w:color w:val="000000"/>
          <w:kern w:val="0"/>
          <w:sz w:val="32"/>
          <w:szCs w:val="32"/>
        </w:rPr>
        <w:t>5.04亿</w:t>
      </w:r>
      <w:r>
        <w:rPr>
          <w:rFonts w:hint="eastAsia" w:ascii="FangSong_GB2312" w:hAnsi="仿宋" w:eastAsia="FangSong_GB2312"/>
          <w:color w:val="000000"/>
          <w:sz w:val="32"/>
          <w:szCs w:val="32"/>
        </w:rPr>
        <w:t>千瓦时</w:t>
      </w:r>
      <w:r>
        <w:rPr>
          <w:rFonts w:hint="eastAsia" w:ascii="FangSong_GB2312" w:hAnsi="仿宋" w:eastAsia="FangSong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宋体"/>
          <w:b/>
          <w:color w:val="000000"/>
          <w:kern w:val="0"/>
          <w:sz w:val="32"/>
          <w:szCs w:val="32"/>
        </w:rPr>
        <w:t>——能源消费控制目标。</w:t>
      </w:r>
      <w:r>
        <w:rPr>
          <w:rFonts w:hint="eastAsia" w:ascii="FangSong_GB2312" w:hAnsi="仿宋" w:eastAsia="FangSong_GB2312" w:cs="宋体"/>
          <w:color w:val="000000"/>
          <w:kern w:val="0"/>
          <w:sz w:val="32"/>
          <w:szCs w:val="32"/>
        </w:rPr>
        <w:t>能源消费与经济增长挂钩，</w:t>
      </w:r>
      <w:r>
        <w:rPr>
          <w:rFonts w:hint="eastAsia" w:ascii="FangSong_GB2312" w:hAnsi="Times New Roman" w:eastAsia="FangSong_GB2312" w:cs="Times New Roman"/>
          <w:color w:val="000000"/>
          <w:sz w:val="32"/>
          <w:szCs w:val="32"/>
        </w:rPr>
        <w:t>能源消费总量与单位地区生产总值能耗</w:t>
      </w:r>
      <w:r>
        <w:rPr>
          <w:rFonts w:hint="eastAsia" w:ascii="FangSong_GB2312" w:hAnsi="仿宋" w:eastAsia="FangSong_GB2312" w:cs="宋体"/>
          <w:color w:val="000000"/>
          <w:kern w:val="0"/>
          <w:sz w:val="32"/>
          <w:szCs w:val="32"/>
        </w:rPr>
        <w:t>实行</w:t>
      </w:r>
      <w:r>
        <w:rPr>
          <w:rFonts w:hint="eastAsia" w:ascii="FangSong_GB2312" w:hAnsi="Times New Roman" w:eastAsia="FangSong_GB2312" w:cs="Times New Roman"/>
          <w:color w:val="000000"/>
          <w:sz w:val="32"/>
          <w:szCs w:val="32"/>
        </w:rPr>
        <w:t>双控制。能源消费总量控制在</w:t>
      </w:r>
      <w:r>
        <w:rPr>
          <w:rFonts w:hint="eastAsia" w:ascii="FangSong_GB2312" w:hAnsi="Times New Roman" w:eastAsia="FangSong_GB2312" w:cs="Times New Roman"/>
          <w:color w:val="000000"/>
          <w:spacing w:val="-4"/>
          <w:sz w:val="32"/>
          <w:szCs w:val="32"/>
        </w:rPr>
        <w:t>48万</w:t>
      </w:r>
      <w:r>
        <w:rPr>
          <w:rFonts w:hint="eastAsia" w:ascii="FangSong_GB2312" w:hAnsi="Times New Roman" w:eastAsia="FangSong_GB2312" w:cs="Times New Roman"/>
          <w:color w:val="000000"/>
          <w:sz w:val="32"/>
          <w:szCs w:val="32"/>
        </w:rPr>
        <w:t>吨标准煤以内，年均增长1.80%，其中，煤炭消费量不超过9.0</w:t>
      </w:r>
      <w:r>
        <w:rPr>
          <w:rFonts w:hint="eastAsia" w:ascii="FangSong_GB2312" w:hAnsi="Times New Roman" w:eastAsia="FangSong_GB2312" w:cs="Times New Roman"/>
          <w:color w:val="000000"/>
          <w:spacing w:val="-4"/>
          <w:sz w:val="32"/>
          <w:szCs w:val="32"/>
        </w:rPr>
        <w:t>万</w:t>
      </w:r>
      <w:r>
        <w:rPr>
          <w:rFonts w:hint="eastAsia" w:ascii="FangSong_GB2312" w:hAnsi="Times New Roman" w:eastAsia="FangSong_GB2312" w:cs="Times New Roman"/>
          <w:color w:val="000000"/>
          <w:sz w:val="32"/>
          <w:szCs w:val="32"/>
        </w:rPr>
        <w:t>吨，成品油消费量控制在7.1万吨左右，天然气消费量不低于1500</w:t>
      </w:r>
      <w:r>
        <w:rPr>
          <w:rFonts w:hint="eastAsia" w:ascii="FangSong_GB2312" w:hAnsi="Times New Roman" w:eastAsia="FangSong_GB2312" w:cs="Times New Roman"/>
          <w:color w:val="000000"/>
          <w:spacing w:val="-4"/>
          <w:sz w:val="32"/>
          <w:szCs w:val="32"/>
        </w:rPr>
        <w:t>万</w:t>
      </w:r>
      <w:r>
        <w:rPr>
          <w:rFonts w:hint="eastAsia" w:ascii="FangSong_GB2312" w:hAnsi="Times New Roman" w:eastAsia="FangSong_GB2312" w:cs="Times New Roman"/>
          <w:color w:val="000000"/>
          <w:sz w:val="32"/>
          <w:szCs w:val="32"/>
        </w:rPr>
        <w:t>立方米，全社会用电量不低于9.2亿千瓦时。单位地区生产总值能耗下降幅度完成上级下达指标</w:t>
      </w:r>
      <w:r>
        <w:rPr>
          <w:rFonts w:hint="eastAsia" w:ascii="FangSong_GB2312" w:hAnsi="仿宋" w:eastAsia="FangSong_GB2312" w:cs="宋体"/>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640" w:lineRule="exact"/>
        <w:ind w:firstLine="643" w:firstLineChars="200"/>
        <w:textAlignment w:val="auto"/>
        <w:rPr>
          <w:rFonts w:ascii="FangSong_GB2312" w:hAnsi="Times New Roman" w:eastAsia="FangSong_GB2312" w:cs="Times New Roman"/>
          <w:color w:val="000000"/>
          <w:sz w:val="32"/>
          <w:szCs w:val="32"/>
        </w:rPr>
      </w:pPr>
      <w:r>
        <w:rPr>
          <w:rFonts w:hint="eastAsia" w:ascii="FangSong_GB2312" w:hAnsi="仿宋" w:eastAsia="FangSong_GB2312" w:cs="宋体"/>
          <w:b/>
          <w:color w:val="000000"/>
          <w:kern w:val="0"/>
          <w:sz w:val="32"/>
          <w:szCs w:val="32"/>
        </w:rPr>
        <w:t>——能源结构转型目标。</w:t>
      </w:r>
      <w:r>
        <w:rPr>
          <w:rFonts w:hint="eastAsia" w:ascii="FangSong_GB2312" w:hAnsi="Times New Roman" w:eastAsia="FangSong_GB2312" w:cs="Times New Roman"/>
          <w:color w:val="000000"/>
          <w:sz w:val="32"/>
          <w:szCs w:val="32"/>
        </w:rPr>
        <w:t>新能源装机占比68.31%，天然气、非化石能源占一次能源消费比重为23.68%、72.13%；电能占终端能源消费比重23.56%，较“十三五”末上升5.64个百分点；充电桩达到</w:t>
      </w:r>
      <w:r>
        <w:rPr>
          <w:rFonts w:hint="eastAsia" w:ascii="FangSong_GB2312" w:hAnsi="Times New Roman" w:eastAsia="FangSong_GB2312" w:cs="Times New Roman"/>
          <w:color w:val="000000"/>
          <w:sz w:val="32"/>
          <w:szCs w:val="32"/>
          <w:lang w:val="en-US" w:eastAsia="zh-CN"/>
        </w:rPr>
        <w:t>40</w:t>
      </w:r>
      <w:r>
        <w:rPr>
          <w:rFonts w:hint="eastAsia" w:ascii="FangSong_GB2312" w:hAnsi="Times New Roman" w:eastAsia="FangSong_GB2312" w:cs="Times New Roman"/>
          <w:color w:val="000000"/>
          <w:sz w:val="32"/>
          <w:szCs w:val="32"/>
        </w:rPr>
        <w:t>0个。</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320" w:firstLineChars="100"/>
        <w:textAlignment w:val="auto"/>
        <w:rPr>
          <w:rFonts w:ascii="FangSong_GB2312" w:hAnsi="仿宋" w:eastAsia="FangSong_GB2312" w:cs="宋体"/>
          <w:color w:val="000000"/>
          <w:kern w:val="0"/>
          <w:sz w:val="32"/>
          <w:szCs w:val="32"/>
        </w:rPr>
      </w:pPr>
      <w:r>
        <w:rPr>
          <w:rFonts w:hint="eastAsia" w:ascii="FangSong_GB2312" w:hAnsi="仿宋" w:eastAsia="FangSong_GB2312" w:cs="宋体"/>
          <w:color w:val="000000"/>
          <w:kern w:val="0"/>
          <w:sz w:val="32"/>
          <w:szCs w:val="32"/>
        </w:rPr>
        <w:t>　</w:t>
      </w:r>
      <w:r>
        <w:rPr>
          <w:rFonts w:hint="eastAsia" w:ascii="FangSong_GB2312" w:hAnsi="仿宋" w:eastAsia="FangSong_GB2312" w:cs="宋体"/>
          <w:b/>
          <w:color w:val="000000"/>
          <w:kern w:val="0"/>
          <w:sz w:val="32"/>
          <w:szCs w:val="32"/>
        </w:rPr>
        <w:t>——</w:t>
      </w:r>
      <w:r>
        <w:rPr>
          <w:rFonts w:hint="eastAsia" w:ascii="FangSong_GB2312" w:hAnsi="黑体" w:eastAsia="FangSong_GB2312" w:cs="Helvetica"/>
          <w:b/>
          <w:color w:val="000000"/>
          <w:kern w:val="0"/>
          <w:sz w:val="32"/>
          <w:szCs w:val="32"/>
        </w:rPr>
        <w:t>民生普</w:t>
      </w:r>
      <w:r>
        <w:rPr>
          <w:rFonts w:hint="eastAsia" w:ascii="FangSong_GB2312" w:hAnsi="黑体" w:eastAsia="FangSong_GB2312" w:cs="FangSong_GB2312"/>
          <w:b/>
          <w:color w:val="000000"/>
          <w:kern w:val="0"/>
          <w:sz w:val="32"/>
          <w:szCs w:val="32"/>
        </w:rPr>
        <w:t>惠</w:t>
      </w:r>
      <w:r>
        <w:rPr>
          <w:rFonts w:hint="eastAsia" w:ascii="FangSong_GB2312" w:hAnsi="仿宋" w:eastAsia="FangSong_GB2312" w:cs="宋体"/>
          <w:b/>
          <w:color w:val="000000"/>
          <w:kern w:val="0"/>
          <w:sz w:val="32"/>
          <w:szCs w:val="32"/>
        </w:rPr>
        <w:t>目标。</w:t>
      </w:r>
      <w:r>
        <w:rPr>
          <w:rFonts w:hint="eastAsia" w:ascii="FangSong_GB2312" w:hAnsi="Times New Roman" w:eastAsia="FangSong_GB2312" w:cs="Times New Roman"/>
          <w:color w:val="000000"/>
          <w:sz w:val="32"/>
          <w:szCs w:val="32"/>
        </w:rPr>
        <w:t>管输天然气</w:t>
      </w:r>
      <w:r>
        <w:rPr>
          <w:rFonts w:hint="eastAsia" w:ascii="FangSong_GB2312" w:hAnsi="仿宋" w:eastAsia="FangSong_GB2312" w:cs="Helvetica"/>
          <w:color w:val="000000"/>
          <w:kern w:val="0"/>
          <w:sz w:val="32"/>
          <w:szCs w:val="32"/>
        </w:rPr>
        <w:t>乡镇覆盖率达40%</w:t>
      </w:r>
      <w:r>
        <w:rPr>
          <w:rFonts w:hint="eastAsia" w:ascii="FangSong_GB2312" w:hAnsi="Times New Roman" w:eastAsia="FangSong_GB2312" w:cs="Times New Roman"/>
          <w:color w:val="000000"/>
          <w:sz w:val="32"/>
          <w:szCs w:val="32"/>
        </w:rPr>
        <w:t>，气化人口比例35</w:t>
      </w:r>
      <w:r>
        <w:rPr>
          <w:rFonts w:hint="eastAsia" w:ascii="FangSong_GB2312" w:hAnsi="仿宋" w:eastAsia="FangSong_GB2312" w:cs="Helvetica"/>
          <w:color w:val="000000"/>
          <w:kern w:val="0"/>
          <w:sz w:val="32"/>
          <w:szCs w:val="32"/>
        </w:rPr>
        <w:t>%</w:t>
      </w:r>
      <w:r>
        <w:rPr>
          <w:rFonts w:hint="eastAsia" w:ascii="FangSong_GB2312" w:hAnsi="Times New Roman" w:eastAsia="FangSong_GB2312" w:cs="Times New Roman"/>
          <w:color w:val="000000"/>
          <w:sz w:val="32"/>
          <w:szCs w:val="32"/>
        </w:rPr>
        <w:t>；</w:t>
      </w:r>
      <w:r>
        <w:rPr>
          <w:rFonts w:hint="eastAsia" w:ascii="FangSong_GB2312" w:hAnsi="Times New Roman" w:eastAsia="FangSong_GB2312" w:cs="Times New Roman"/>
          <w:color w:val="auto"/>
          <w:sz w:val="32"/>
          <w:szCs w:val="32"/>
        </w:rPr>
        <w:t>农村年均停电时间降低至16个小时，城乡</w:t>
      </w:r>
      <w:r>
        <w:rPr>
          <w:rFonts w:hint="eastAsia" w:ascii="FangSong_GB2312" w:hAnsi="Times New Roman" w:eastAsia="FangSong_GB2312" w:cs="Times New Roman"/>
          <w:color w:val="000000"/>
          <w:sz w:val="32"/>
          <w:szCs w:val="32"/>
        </w:rPr>
        <w:t>人均生活用电量达600千瓦时；农网自供区全部“清零”。</w:t>
      </w:r>
    </w:p>
    <w:p>
      <w:pPr>
        <w:keepNext w:val="0"/>
        <w:keepLines w:val="0"/>
        <w:pageBreakBefore w:val="0"/>
        <w:widowControl/>
        <w:kinsoku/>
        <w:wordWrap/>
        <w:overflowPunct/>
        <w:topLinePunct w:val="0"/>
        <w:autoSpaceDE/>
        <w:autoSpaceDN/>
        <w:bidi w:val="0"/>
        <w:adjustRightInd w:val="0"/>
        <w:snapToGrid w:val="0"/>
        <w:spacing w:line="640" w:lineRule="exact"/>
        <w:ind w:firstLine="560" w:firstLineChars="200"/>
        <w:jc w:val="center"/>
        <w:textAlignment w:val="auto"/>
        <w:rPr>
          <w:rFonts w:ascii="黑体" w:eastAsia="黑体"/>
          <w:color w:val="000000"/>
          <w:sz w:val="28"/>
          <w:szCs w:val="28"/>
        </w:rPr>
      </w:pPr>
    </w:p>
    <w:p>
      <w:pPr>
        <w:keepNext w:val="0"/>
        <w:keepLines w:val="0"/>
        <w:pageBreakBefore w:val="0"/>
        <w:widowControl/>
        <w:kinsoku/>
        <w:wordWrap/>
        <w:overflowPunct/>
        <w:topLinePunct w:val="0"/>
        <w:autoSpaceDE/>
        <w:autoSpaceDN/>
        <w:bidi w:val="0"/>
        <w:adjustRightInd w:val="0"/>
        <w:snapToGrid w:val="0"/>
        <w:spacing w:line="640" w:lineRule="exact"/>
        <w:ind w:firstLine="560" w:firstLineChars="200"/>
        <w:jc w:val="center"/>
        <w:textAlignment w:val="auto"/>
        <w:rPr>
          <w:rFonts w:ascii="黑体" w:eastAsia="黑体"/>
          <w:color w:val="000000"/>
          <w:sz w:val="28"/>
          <w:szCs w:val="28"/>
        </w:rPr>
      </w:pPr>
    </w:p>
    <w:p>
      <w:pPr>
        <w:widowControl/>
        <w:adjustRightInd w:val="0"/>
        <w:snapToGrid w:val="0"/>
        <w:spacing w:line="600" w:lineRule="exact"/>
        <w:jc w:val="center"/>
        <w:rPr>
          <w:rFonts w:ascii="仿宋" w:hAnsi="仿宋" w:eastAsia="仿宋" w:cs="Helvetica"/>
          <w:color w:val="000000"/>
          <w:kern w:val="0"/>
          <w:sz w:val="28"/>
          <w:szCs w:val="28"/>
        </w:rPr>
      </w:pPr>
      <w:r>
        <w:rPr>
          <w:rFonts w:hint="eastAsia" w:ascii="黑体" w:eastAsia="黑体"/>
          <w:color w:val="000000"/>
          <w:sz w:val="28"/>
          <w:szCs w:val="28"/>
        </w:rPr>
        <w:t>表</w:t>
      </w:r>
      <w:r>
        <w:rPr>
          <w:rFonts w:hint="eastAsia" w:ascii="Times New Roman" w:hAnsi="Times New Roman" w:eastAsia="黑体" w:cs="Times New Roman"/>
          <w:color w:val="000000"/>
          <w:sz w:val="28"/>
          <w:szCs w:val="28"/>
        </w:rPr>
        <w:t>2</w:t>
      </w:r>
      <w:r>
        <w:rPr>
          <w:rFonts w:hint="eastAsia" w:ascii="黑体" w:eastAsia="黑体"/>
          <w:color w:val="000000"/>
          <w:sz w:val="28"/>
          <w:szCs w:val="28"/>
        </w:rPr>
        <w:t>：绥宁县“十四五”能源发展主要指标</w:t>
      </w: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2092"/>
        <w:gridCol w:w="1134"/>
        <w:gridCol w:w="992"/>
        <w:gridCol w:w="993"/>
        <w:gridCol w:w="992"/>
        <w:gridCol w:w="992"/>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2518" w:type="dxa"/>
            <w:gridSpan w:val="2"/>
            <w:vAlign w:val="center"/>
          </w:tcPr>
          <w:p>
            <w:pPr>
              <w:widowControl/>
              <w:adjustRightInd w:val="0"/>
              <w:snapToGrid w:val="0"/>
              <w:jc w:val="center"/>
              <w:rPr>
                <w:rFonts w:ascii="黑体" w:hAnsi="黑体" w:eastAsia="黑体" w:cs="Helvetica"/>
                <w:color w:val="000000"/>
                <w:kern w:val="0"/>
                <w:szCs w:val="21"/>
              </w:rPr>
            </w:pPr>
            <w:r>
              <w:rPr>
                <w:rFonts w:hint="eastAsia" w:ascii="黑体" w:hAnsi="黑体" w:eastAsia="黑体" w:cs="Helvetica"/>
                <w:color w:val="000000"/>
                <w:kern w:val="0"/>
                <w:szCs w:val="21"/>
              </w:rPr>
              <w:t>指 标</w:t>
            </w:r>
          </w:p>
        </w:tc>
        <w:tc>
          <w:tcPr>
            <w:tcW w:w="1134" w:type="dxa"/>
            <w:vAlign w:val="center"/>
          </w:tcPr>
          <w:p>
            <w:pPr>
              <w:widowControl/>
              <w:adjustRightInd w:val="0"/>
              <w:snapToGrid w:val="0"/>
              <w:jc w:val="center"/>
              <w:rPr>
                <w:rFonts w:ascii="黑体" w:hAnsi="黑体" w:eastAsia="黑体" w:cs="Helvetica"/>
                <w:color w:val="000000"/>
                <w:kern w:val="0"/>
                <w:szCs w:val="21"/>
              </w:rPr>
            </w:pPr>
            <w:r>
              <w:rPr>
                <w:rFonts w:hint="eastAsia" w:ascii="黑体" w:hAnsi="黑体" w:eastAsia="黑体" w:cs="Helvetica"/>
                <w:color w:val="000000"/>
                <w:kern w:val="0"/>
                <w:szCs w:val="21"/>
              </w:rPr>
              <w:t>单 位</w:t>
            </w:r>
          </w:p>
        </w:tc>
        <w:tc>
          <w:tcPr>
            <w:tcW w:w="992" w:type="dxa"/>
            <w:vAlign w:val="center"/>
          </w:tcPr>
          <w:p>
            <w:pPr>
              <w:widowControl/>
              <w:adjustRightInd w:val="0"/>
              <w:snapToGrid w:val="0"/>
              <w:jc w:val="center"/>
              <w:rPr>
                <w:rFonts w:ascii="黑体" w:hAnsi="黑体" w:eastAsia="黑体" w:cs="Helvetica"/>
                <w:color w:val="000000"/>
                <w:kern w:val="0"/>
                <w:szCs w:val="21"/>
              </w:rPr>
            </w:pPr>
            <w:r>
              <w:rPr>
                <w:rFonts w:ascii="Times New Roman" w:hAnsi="Times New Roman" w:eastAsia="仿宋" w:cs="Times New Roman"/>
                <w:color w:val="000000"/>
                <w:kern w:val="0"/>
                <w:szCs w:val="21"/>
              </w:rPr>
              <w:t>2019</w:t>
            </w:r>
            <w:r>
              <w:rPr>
                <w:rFonts w:hint="eastAsia" w:ascii="黑体" w:hAnsi="黑体" w:eastAsia="黑体" w:cs="Helvetica"/>
                <w:color w:val="000000"/>
                <w:kern w:val="0"/>
                <w:szCs w:val="21"/>
              </w:rPr>
              <w:t>年</w:t>
            </w:r>
          </w:p>
          <w:p>
            <w:pPr>
              <w:widowControl/>
              <w:adjustRightInd w:val="0"/>
              <w:snapToGrid w:val="0"/>
              <w:jc w:val="center"/>
              <w:rPr>
                <w:rFonts w:ascii="仿宋" w:hAnsi="仿宋" w:eastAsia="仿宋" w:cs="Helvetica"/>
                <w:color w:val="000000"/>
                <w:kern w:val="0"/>
                <w:szCs w:val="21"/>
              </w:rPr>
            </w:pPr>
            <w:r>
              <w:rPr>
                <w:rFonts w:ascii="黑体" w:hAnsi="黑体" w:eastAsia="黑体" w:cs="Helvetica"/>
                <w:color w:val="000000"/>
                <w:kern w:val="0"/>
                <w:szCs w:val="21"/>
              </w:rPr>
              <w:t>实际</w:t>
            </w:r>
          </w:p>
        </w:tc>
        <w:tc>
          <w:tcPr>
            <w:tcW w:w="993" w:type="dxa"/>
            <w:vAlign w:val="center"/>
          </w:tcPr>
          <w:p>
            <w:pPr>
              <w:widowControl/>
              <w:adjustRightInd w:val="0"/>
              <w:snapToGrid w:val="0"/>
              <w:jc w:val="center"/>
              <w:rPr>
                <w:rFonts w:ascii="黑体" w:hAnsi="黑体" w:eastAsia="黑体" w:cs="Helvetica"/>
                <w:color w:val="000000"/>
                <w:kern w:val="0"/>
                <w:szCs w:val="21"/>
              </w:rPr>
            </w:pPr>
            <w:r>
              <w:rPr>
                <w:rFonts w:ascii="Times New Roman" w:hAnsi="Times New Roman" w:eastAsia="仿宋" w:cs="Times New Roman"/>
                <w:color w:val="000000"/>
                <w:kern w:val="0"/>
                <w:szCs w:val="21"/>
              </w:rPr>
              <w:t>2020</w:t>
            </w:r>
            <w:r>
              <w:rPr>
                <w:rFonts w:hint="eastAsia" w:ascii="黑体" w:hAnsi="黑体" w:eastAsia="黑体" w:cs="Helvetica"/>
                <w:color w:val="000000"/>
                <w:kern w:val="0"/>
                <w:szCs w:val="21"/>
              </w:rPr>
              <w:t>年</w:t>
            </w:r>
          </w:p>
          <w:p>
            <w:pPr>
              <w:widowControl/>
              <w:adjustRightInd w:val="0"/>
              <w:snapToGrid w:val="0"/>
              <w:jc w:val="center"/>
              <w:rPr>
                <w:rFonts w:ascii="仿宋" w:hAnsi="仿宋" w:eastAsia="仿宋" w:cs="Times New Roman"/>
                <w:color w:val="000000"/>
                <w:kern w:val="0"/>
                <w:szCs w:val="21"/>
              </w:rPr>
            </w:pPr>
            <w:r>
              <w:rPr>
                <w:rFonts w:ascii="黑体" w:hAnsi="黑体" w:eastAsia="黑体" w:cs="Times New Roman"/>
                <w:color w:val="000000"/>
                <w:kern w:val="0"/>
                <w:szCs w:val="21"/>
              </w:rPr>
              <w:t>预测</w:t>
            </w:r>
          </w:p>
        </w:tc>
        <w:tc>
          <w:tcPr>
            <w:tcW w:w="992" w:type="dxa"/>
            <w:vAlign w:val="center"/>
          </w:tcPr>
          <w:p>
            <w:pPr>
              <w:widowControl/>
              <w:adjustRightInd w:val="0"/>
              <w:snapToGrid w:val="0"/>
              <w:jc w:val="center"/>
              <w:rPr>
                <w:rFonts w:ascii="黑体" w:hAnsi="黑体" w:eastAsia="黑体" w:cs="Helvetica"/>
                <w:color w:val="000000"/>
                <w:kern w:val="0"/>
                <w:szCs w:val="21"/>
              </w:rPr>
            </w:pPr>
            <w:r>
              <w:rPr>
                <w:rFonts w:ascii="Times New Roman" w:hAnsi="Times New Roman" w:eastAsia="仿宋" w:cs="Times New Roman"/>
                <w:color w:val="000000"/>
                <w:kern w:val="0"/>
                <w:szCs w:val="21"/>
              </w:rPr>
              <w:t>2025</w:t>
            </w:r>
            <w:r>
              <w:rPr>
                <w:rFonts w:hint="eastAsia" w:ascii="黑体" w:hAnsi="黑体" w:eastAsia="黑体" w:cs="Helvetica"/>
                <w:color w:val="000000"/>
                <w:kern w:val="0"/>
                <w:szCs w:val="21"/>
              </w:rPr>
              <w:t>年</w:t>
            </w:r>
          </w:p>
          <w:p>
            <w:pPr>
              <w:widowControl/>
              <w:adjustRightInd w:val="0"/>
              <w:snapToGrid w:val="0"/>
              <w:jc w:val="center"/>
              <w:rPr>
                <w:rFonts w:ascii="仿宋" w:hAnsi="仿宋" w:eastAsia="仿宋" w:cs="Helvetica"/>
                <w:color w:val="000000"/>
                <w:kern w:val="0"/>
                <w:szCs w:val="21"/>
              </w:rPr>
            </w:pPr>
            <w:r>
              <w:rPr>
                <w:rFonts w:ascii="黑体" w:hAnsi="黑体" w:eastAsia="黑体" w:cs="Times New Roman"/>
                <w:color w:val="000000"/>
                <w:kern w:val="0"/>
                <w:szCs w:val="21"/>
              </w:rPr>
              <w:t>预测</w:t>
            </w:r>
          </w:p>
        </w:tc>
        <w:tc>
          <w:tcPr>
            <w:tcW w:w="992" w:type="dxa"/>
            <w:vAlign w:val="center"/>
          </w:tcPr>
          <w:p>
            <w:pPr>
              <w:widowControl/>
              <w:adjustRightInd w:val="0"/>
              <w:snapToGrid w:val="0"/>
              <w:jc w:val="center"/>
              <w:rPr>
                <w:rFonts w:ascii="仿宋" w:hAnsi="仿宋" w:eastAsia="仿宋" w:cs="Helvetica"/>
                <w:color w:val="000000"/>
                <w:kern w:val="0"/>
                <w:szCs w:val="21"/>
              </w:rPr>
            </w:pPr>
            <w:r>
              <w:rPr>
                <w:rFonts w:hint="eastAsia" w:ascii="黑体" w:hAnsi="黑体" w:eastAsia="黑体"/>
                <w:bCs/>
                <w:color w:val="000000"/>
                <w:szCs w:val="21"/>
              </w:rPr>
              <w:t>年均增长</w:t>
            </w:r>
            <w:r>
              <w:rPr>
                <w:rFonts w:hint="eastAsia" w:ascii="仿宋" w:hAnsi="仿宋" w:eastAsia="仿宋"/>
                <w:bCs/>
                <w:color w:val="000000"/>
                <w:szCs w:val="21"/>
              </w:rPr>
              <w:t>(%)</w:t>
            </w:r>
          </w:p>
        </w:tc>
        <w:tc>
          <w:tcPr>
            <w:tcW w:w="901" w:type="dxa"/>
            <w:vAlign w:val="center"/>
          </w:tcPr>
          <w:p>
            <w:pPr>
              <w:widowControl/>
              <w:adjustRightInd w:val="0"/>
              <w:snapToGrid w:val="0"/>
              <w:jc w:val="center"/>
              <w:rPr>
                <w:rFonts w:ascii="黑体" w:hAnsi="黑体" w:eastAsia="黑体"/>
                <w:bCs/>
                <w:color w:val="000000"/>
                <w:szCs w:val="21"/>
              </w:rPr>
            </w:pPr>
            <w:r>
              <w:rPr>
                <w:rFonts w:hint="eastAsia" w:ascii="黑体" w:hAnsi="黑体" w:eastAsia="黑体"/>
                <w:bCs/>
                <w:color w:val="000000"/>
                <w:szCs w:val="21"/>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restart"/>
            <w:tcBorders>
              <w:right w:val="single" w:color="auto" w:sz="4" w:space="0"/>
            </w:tcBorders>
            <w:vAlign w:val="center"/>
          </w:tcPr>
          <w:p>
            <w:pPr>
              <w:widowControl/>
              <w:adjustRightInd w:val="0"/>
              <w:snapToGrid w:val="0"/>
              <w:jc w:val="center"/>
              <w:rPr>
                <w:rFonts w:ascii="黑体" w:hAnsi="黑体" w:eastAsia="黑体" w:cs="Helvetica"/>
                <w:color w:val="000000"/>
                <w:kern w:val="0"/>
                <w:szCs w:val="21"/>
              </w:rPr>
            </w:pPr>
            <w:r>
              <w:rPr>
                <w:rFonts w:ascii="黑体" w:hAnsi="黑体" w:eastAsia="黑体" w:cs="Helvetica"/>
                <w:color w:val="000000"/>
                <w:kern w:val="0"/>
                <w:szCs w:val="21"/>
              </w:rPr>
              <w:t>能源生产</w:t>
            </w:r>
          </w:p>
        </w:tc>
        <w:tc>
          <w:tcPr>
            <w:tcW w:w="2092" w:type="dxa"/>
            <w:tcBorders>
              <w:left w:val="single" w:color="auto" w:sz="4" w:space="0"/>
              <w:bottom w:val="single" w:color="auto" w:sz="4" w:space="0"/>
            </w:tcBorders>
            <w:vAlign w:val="center"/>
          </w:tcPr>
          <w:p>
            <w:pPr>
              <w:adjustRightInd w:val="0"/>
              <w:snapToGrid w:val="0"/>
              <w:jc w:val="left"/>
              <w:rPr>
                <w:rFonts w:ascii="FangSong_GB2312" w:hAnsi="仿宋" w:eastAsia="FangSong_GB2312"/>
                <w:szCs w:val="21"/>
              </w:rPr>
            </w:pPr>
            <w:r>
              <w:rPr>
                <w:rFonts w:hint="eastAsia" w:ascii="FangSong_GB2312" w:hAnsi="仿宋" w:eastAsia="FangSong_GB2312"/>
                <w:szCs w:val="21"/>
              </w:rPr>
              <w:t>电力总装机容量</w:t>
            </w:r>
          </w:p>
        </w:tc>
        <w:tc>
          <w:tcPr>
            <w:tcW w:w="1134" w:type="dxa"/>
            <w:tcBorders>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zCs w:val="21"/>
              </w:rPr>
              <w:t>万千瓦</w:t>
            </w:r>
          </w:p>
        </w:tc>
        <w:tc>
          <w:tcPr>
            <w:tcW w:w="992" w:type="dxa"/>
            <w:vAlign w:val="center"/>
          </w:tcPr>
          <w:p>
            <w:pPr>
              <w:adjustRightInd w:val="0"/>
              <w:snapToGrid w:val="0"/>
              <w:jc w:val="center"/>
              <w:rPr>
                <w:rFonts w:ascii="Times New Roman" w:hAnsi="Times New Roman" w:eastAsia="仿宋" w:cs="Times New Roman"/>
                <w:szCs w:val="21"/>
              </w:rPr>
            </w:pPr>
            <w:r>
              <w:rPr>
                <w:rFonts w:ascii="Times New Roman" w:hAnsi="Times New Roman" w:eastAsia="仿宋" w:cs="Times New Roman"/>
                <w:color w:val="000000"/>
                <w:kern w:val="0"/>
                <w:szCs w:val="21"/>
              </w:rPr>
              <w:t>1</w:t>
            </w:r>
            <w:r>
              <w:rPr>
                <w:rFonts w:hint="eastAsia" w:ascii="Times New Roman" w:hAnsi="Times New Roman" w:eastAsia="仿宋" w:cs="Times New Roman"/>
                <w:color w:val="000000"/>
                <w:kern w:val="0"/>
                <w:szCs w:val="21"/>
              </w:rPr>
              <w:t>8</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4</w:t>
            </w:r>
            <w:r>
              <w:rPr>
                <w:rFonts w:ascii="Times New Roman" w:hAnsi="Times New Roman" w:eastAsia="仿宋" w:cs="Times New Roman"/>
                <w:color w:val="000000"/>
                <w:kern w:val="0"/>
                <w:szCs w:val="21"/>
              </w:rPr>
              <w:t>2</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28</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4</w:t>
            </w:r>
            <w:r>
              <w:rPr>
                <w:rFonts w:ascii="Times New Roman" w:hAnsi="Times New Roman" w:eastAsia="仿宋" w:cs="Times New Roman"/>
                <w:color w:val="000000"/>
                <w:kern w:val="0"/>
                <w:szCs w:val="21"/>
              </w:rPr>
              <w:t>2</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53</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7</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ascii="Times New Roman" w:hAnsi="Times New Roman" w:eastAsia="仿宋" w:cs="Times New Roman"/>
                <w:bCs/>
                <w:color w:val="000000"/>
                <w:szCs w:val="21"/>
              </w:rPr>
              <w:t>1</w:t>
            </w:r>
            <w:r>
              <w:rPr>
                <w:rFonts w:hint="eastAsia" w:ascii="Times New Roman" w:hAnsi="Times New Roman" w:eastAsia="仿宋" w:cs="Times New Roman"/>
                <w:bCs/>
                <w:color w:val="000000"/>
                <w:szCs w:val="21"/>
              </w:rPr>
              <w:t>3</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57</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bottom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 xml:space="preserve">   其中：风电</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zCs w:val="21"/>
              </w:rPr>
              <w:t>万千瓦</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5.0</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15.0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30.0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14.87</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bottom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水电</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仿宋" w:eastAsia="FangSong_GB2312"/>
                <w:color w:val="000000"/>
                <w:szCs w:val="21"/>
              </w:rPr>
            </w:pPr>
            <w:r>
              <w:rPr>
                <w:rFonts w:hint="eastAsia" w:ascii="FangSong_GB2312" w:hAnsi="仿宋" w:eastAsia="FangSong_GB2312"/>
                <w:color w:val="000000"/>
                <w:szCs w:val="21"/>
              </w:rPr>
              <w:t>万千瓦</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12.7</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szCs w:val="21"/>
              </w:rPr>
              <w:t>12.7</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14.7</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2.47</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光伏发电</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zCs w:val="21"/>
              </w:rPr>
              <w:t>万千瓦</w:t>
            </w:r>
          </w:p>
        </w:tc>
        <w:tc>
          <w:tcPr>
            <w:tcW w:w="992" w:type="dxa"/>
            <w:vAlign w:val="center"/>
          </w:tcPr>
          <w:p>
            <w:pPr>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0.72</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0.72</w:t>
            </w:r>
          </w:p>
        </w:tc>
        <w:tc>
          <w:tcPr>
            <w:tcW w:w="992" w:type="dxa"/>
            <w:vAlign w:val="center"/>
          </w:tcPr>
          <w:p>
            <w:pPr>
              <w:widowControl/>
              <w:adjustRightInd w:val="0"/>
              <w:snapToGrid w:val="0"/>
              <w:jc w:val="center"/>
              <w:rPr>
                <w:rFonts w:hint="eastAsia" w:ascii="Times New Roman" w:hAnsi="Times New Roman" w:eastAsia="仿宋" w:cs="Times New Roman"/>
                <w:color w:val="000000"/>
                <w:kern w:val="0"/>
                <w:szCs w:val="21"/>
                <w:lang w:eastAsia="zh-CN"/>
              </w:rPr>
            </w:pPr>
            <w:r>
              <w:rPr>
                <w:rFonts w:hint="eastAsia" w:ascii="Times New Roman" w:hAnsi="Times New Roman" w:eastAsia="仿宋" w:cs="Times New Roman"/>
                <w:color w:val="000000"/>
                <w:kern w:val="0"/>
                <w:szCs w:val="21"/>
                <w:lang w:val="en-US" w:eastAsia="zh-CN"/>
              </w:rPr>
              <w:t>1.2</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lang w:val="en-US" w:eastAsia="zh-CN"/>
              </w:rPr>
              <w:t>13.33</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垃圾焚烧+</w:t>
            </w:r>
          </w:p>
          <w:p>
            <w:pPr>
              <w:adjustRightInd w:val="0"/>
              <w:snapToGrid w:val="0"/>
              <w:jc w:val="right"/>
              <w:rPr>
                <w:rFonts w:ascii="FangSong_GB2312" w:hAnsi="仿宋" w:eastAsia="FangSong_GB2312"/>
                <w:szCs w:val="21"/>
              </w:rPr>
            </w:pPr>
            <w:r>
              <w:rPr>
                <w:rFonts w:hint="eastAsia" w:ascii="FangSong_GB2312" w:hAnsi="仿宋" w:eastAsia="FangSong_GB2312"/>
                <w:szCs w:val="21"/>
              </w:rPr>
              <w:t xml:space="preserve">生物质发电     </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zCs w:val="21"/>
              </w:rPr>
              <w:t>万千瓦</w:t>
            </w:r>
          </w:p>
        </w:tc>
        <w:tc>
          <w:tcPr>
            <w:tcW w:w="992" w:type="dxa"/>
            <w:vAlign w:val="center"/>
          </w:tcPr>
          <w:p>
            <w:pPr>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0</w:t>
            </w:r>
          </w:p>
        </w:tc>
        <w:tc>
          <w:tcPr>
            <w:tcW w:w="993" w:type="dxa"/>
            <w:vAlign w:val="center"/>
          </w:tcPr>
          <w:p>
            <w:pPr>
              <w:widowControl/>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3.0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szCs w:val="21"/>
              </w:rPr>
            </w:pPr>
            <w:r>
              <w:rPr>
                <w:rFonts w:hint="eastAsia" w:ascii="FangSong_GB2312" w:hAnsi="仿宋" w:eastAsia="FangSong_GB2312"/>
                <w:szCs w:val="21"/>
              </w:rPr>
              <w:t>年发电量</w:t>
            </w:r>
          </w:p>
        </w:tc>
        <w:tc>
          <w:tcPr>
            <w:tcW w:w="1134" w:type="dxa"/>
            <w:tcBorders>
              <w:top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440036100"/>
              </w:rPr>
              <w:t>万千瓦</w:t>
            </w:r>
            <w:r>
              <w:rPr>
                <w:rFonts w:hint="eastAsia" w:ascii="FangSong_GB2312" w:hAnsi="仿宋" w:eastAsia="FangSong_GB2312"/>
                <w:color w:val="000000"/>
                <w:spacing w:val="0"/>
                <w:w w:val="87"/>
                <w:kern w:val="0"/>
                <w:szCs w:val="21"/>
                <w:fitText w:val="735" w:id="440036100"/>
              </w:rPr>
              <w:t>时</w:t>
            </w:r>
          </w:p>
        </w:tc>
        <w:tc>
          <w:tcPr>
            <w:tcW w:w="992" w:type="dxa"/>
            <w:vAlign w:val="center"/>
          </w:tcPr>
          <w:p>
            <w:pPr>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54862</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55040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142400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20</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94</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bottom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 xml:space="preserve">   其中：风电</w:t>
            </w:r>
          </w:p>
        </w:tc>
        <w:tc>
          <w:tcPr>
            <w:tcW w:w="1134" w:type="dxa"/>
            <w:tcBorders>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1"/>
              </w:rPr>
              <w:t>万千瓦</w:t>
            </w:r>
            <w:r>
              <w:rPr>
                <w:rFonts w:hint="eastAsia" w:ascii="FangSong_GB2312" w:hAnsi="仿宋" w:eastAsia="FangSong_GB2312"/>
                <w:color w:val="000000"/>
                <w:spacing w:val="0"/>
                <w:w w:val="87"/>
                <w:kern w:val="0"/>
                <w:szCs w:val="21"/>
                <w:fitText w:val="735" w:id="1"/>
              </w:rPr>
              <w:t>时</w:t>
            </w:r>
          </w:p>
        </w:tc>
        <w:tc>
          <w:tcPr>
            <w:tcW w:w="992" w:type="dxa"/>
            <w:vAlign w:val="center"/>
          </w:tcPr>
          <w:p>
            <w:pPr>
              <w:adjustRightInd w:val="0"/>
              <w:snapToGrid w:val="0"/>
              <w:jc w:val="center"/>
              <w:rPr>
                <w:rFonts w:ascii="Times New Roman" w:hAnsi="Times New Roman" w:eastAsia="仿宋" w:cs="Times New Roman"/>
                <w:szCs w:val="21"/>
              </w:rPr>
            </w:pPr>
            <w:r>
              <w:rPr>
                <w:rFonts w:ascii="Times New Roman" w:hAnsi="Times New Roman" w:eastAsia="仿宋" w:cs="Times New Roman"/>
                <w:szCs w:val="21"/>
              </w:rPr>
              <w:t>14</w:t>
            </w:r>
            <w:r>
              <w:rPr>
                <w:rFonts w:hint="eastAsia" w:ascii="Times New Roman" w:hAnsi="Times New Roman" w:eastAsia="仿宋" w:cs="Times New Roman"/>
                <w:szCs w:val="21"/>
              </w:rPr>
              <w:t>208</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w:t>
            </w:r>
            <w:r>
              <w:rPr>
                <w:rFonts w:hint="eastAsia" w:ascii="Times New Roman" w:hAnsi="Times New Roman" w:eastAsia="仿宋" w:cs="Times New Roman"/>
                <w:color w:val="000000"/>
                <w:kern w:val="0"/>
                <w:szCs w:val="21"/>
              </w:rPr>
              <w:t>3</w:t>
            </w:r>
            <w:r>
              <w:rPr>
                <w:rFonts w:ascii="Times New Roman" w:hAnsi="Times New Roman" w:eastAsia="仿宋" w:cs="Times New Roman"/>
                <w:color w:val="000000"/>
                <w:kern w:val="0"/>
                <w:szCs w:val="21"/>
              </w:rPr>
              <w:t>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67000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36</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1</w:t>
            </w:r>
            <w:r>
              <w:rPr>
                <w:rFonts w:ascii="Times New Roman" w:hAnsi="Times New Roman" w:eastAsia="仿宋" w:cs="Times New Roman"/>
                <w:bCs/>
                <w:color w:val="000000"/>
                <w:szCs w:val="21"/>
              </w:rPr>
              <w:t>9</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bottom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水电</w:t>
            </w:r>
          </w:p>
        </w:tc>
        <w:tc>
          <w:tcPr>
            <w:tcW w:w="1134" w:type="dxa"/>
            <w:tcBorders>
              <w:bottom w:val="single" w:color="auto" w:sz="4" w:space="0"/>
            </w:tcBorders>
            <w:vAlign w:val="center"/>
          </w:tcPr>
          <w:p>
            <w:pPr>
              <w:widowControl/>
              <w:adjustRightInd w:val="0"/>
              <w:snapToGrid w:val="0"/>
              <w:jc w:val="center"/>
              <w:rPr>
                <w:rFonts w:ascii="FangSong_GB2312" w:hAnsi="仿宋" w:eastAsia="FangSong_GB2312"/>
                <w:color w:val="000000"/>
                <w:kern w:val="0"/>
                <w:szCs w:val="21"/>
              </w:rPr>
            </w:pPr>
            <w:r>
              <w:rPr>
                <w:rFonts w:hint="eastAsia" w:ascii="FangSong_GB2312" w:hAnsi="仿宋" w:eastAsia="FangSong_GB2312"/>
                <w:color w:val="000000"/>
                <w:spacing w:val="1"/>
                <w:w w:val="87"/>
                <w:kern w:val="0"/>
                <w:szCs w:val="21"/>
                <w:fitText w:val="735" w:id="2"/>
              </w:rPr>
              <w:t>万千瓦</w:t>
            </w:r>
            <w:r>
              <w:rPr>
                <w:rFonts w:hint="eastAsia" w:ascii="FangSong_GB2312" w:hAnsi="仿宋" w:eastAsia="FangSong_GB2312"/>
                <w:color w:val="000000"/>
                <w:spacing w:val="0"/>
                <w:w w:val="87"/>
                <w:kern w:val="0"/>
                <w:szCs w:val="21"/>
                <w:fitText w:val="735" w:id="2"/>
              </w:rPr>
              <w:t>时</w:t>
            </w:r>
          </w:p>
        </w:tc>
        <w:tc>
          <w:tcPr>
            <w:tcW w:w="992" w:type="dxa"/>
            <w:vAlign w:val="center"/>
          </w:tcPr>
          <w:p>
            <w:pPr>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40127</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40200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49000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4.04</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光伏发电</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3"/>
              </w:rPr>
              <w:t>万千瓦</w:t>
            </w:r>
            <w:r>
              <w:rPr>
                <w:rFonts w:hint="eastAsia" w:ascii="FangSong_GB2312" w:hAnsi="仿宋" w:eastAsia="FangSong_GB2312"/>
                <w:color w:val="000000"/>
                <w:spacing w:val="0"/>
                <w:w w:val="87"/>
                <w:kern w:val="0"/>
                <w:szCs w:val="21"/>
                <w:fitText w:val="735" w:id="3"/>
              </w:rPr>
              <w:t>时</w:t>
            </w:r>
          </w:p>
        </w:tc>
        <w:tc>
          <w:tcPr>
            <w:tcW w:w="992" w:type="dxa"/>
            <w:vAlign w:val="center"/>
          </w:tcPr>
          <w:p>
            <w:pPr>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527</w:t>
            </w:r>
          </w:p>
        </w:tc>
        <w:tc>
          <w:tcPr>
            <w:tcW w:w="993" w:type="dxa"/>
            <w:vAlign w:val="center"/>
          </w:tcPr>
          <w:p>
            <w:pPr>
              <w:widowControl/>
              <w:adjustRightInd w:val="0"/>
              <w:snapToGrid w:val="0"/>
              <w:jc w:val="center"/>
              <w:rPr>
                <w:rFonts w:ascii="Times New Roman" w:hAnsi="Times New Roman" w:eastAsia="仿宋" w:cs="Times New Roman"/>
                <w:szCs w:val="21"/>
              </w:rPr>
            </w:pPr>
            <w:r>
              <w:rPr>
                <w:rFonts w:hint="eastAsia" w:ascii="Times New Roman" w:hAnsi="Times New Roman" w:eastAsia="仿宋" w:cs="Times New Roman"/>
                <w:szCs w:val="21"/>
              </w:rPr>
              <w:t>540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szCs w:val="21"/>
                <w:lang w:val="en-US" w:eastAsia="zh-CN"/>
              </w:rPr>
              <w:t>16</w:t>
            </w:r>
            <w:r>
              <w:rPr>
                <w:rFonts w:hint="eastAsia" w:ascii="Times New Roman" w:hAnsi="Times New Roman" w:eastAsia="仿宋" w:cs="Times New Roman"/>
                <w:szCs w:val="21"/>
              </w:rPr>
              <w:t>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lang w:val="en-US" w:eastAsia="zh-CN"/>
              </w:rPr>
              <w:t>26</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49</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szCs w:val="21"/>
              </w:rPr>
            </w:pPr>
            <w:r>
              <w:rPr>
                <w:rFonts w:hint="eastAsia" w:ascii="FangSong_GB2312" w:hAnsi="仿宋" w:eastAsia="FangSong_GB2312"/>
                <w:szCs w:val="21"/>
              </w:rPr>
              <w:t>垃圾焚烧+</w:t>
            </w:r>
          </w:p>
          <w:p>
            <w:pPr>
              <w:adjustRightInd w:val="0"/>
              <w:snapToGrid w:val="0"/>
              <w:jc w:val="right"/>
              <w:rPr>
                <w:rFonts w:ascii="FangSong_GB2312" w:hAnsi="仿宋" w:eastAsia="FangSong_GB2312"/>
                <w:szCs w:val="21"/>
              </w:rPr>
            </w:pPr>
            <w:r>
              <w:rPr>
                <w:rFonts w:hint="eastAsia" w:ascii="FangSong_GB2312" w:hAnsi="仿宋" w:eastAsia="FangSong_GB2312"/>
                <w:szCs w:val="21"/>
              </w:rPr>
              <w:t xml:space="preserve">生物质发电     </w:t>
            </w:r>
          </w:p>
        </w:tc>
        <w:tc>
          <w:tcPr>
            <w:tcW w:w="1134" w:type="dxa"/>
            <w:tcBorders>
              <w:top w:val="single" w:color="auto" w:sz="4" w:space="0"/>
              <w:bottom w:val="single" w:color="auto" w:sz="4" w:space="0"/>
            </w:tcBorders>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4"/>
              </w:rPr>
              <w:t>万千瓦</w:t>
            </w:r>
            <w:r>
              <w:rPr>
                <w:rFonts w:hint="eastAsia" w:ascii="FangSong_GB2312" w:hAnsi="仿宋" w:eastAsia="FangSong_GB2312"/>
                <w:color w:val="000000"/>
                <w:spacing w:val="0"/>
                <w:w w:val="87"/>
                <w:kern w:val="0"/>
                <w:szCs w:val="21"/>
                <w:fitText w:val="735" w:id="4"/>
              </w:rPr>
              <w:t>时</w:t>
            </w:r>
          </w:p>
        </w:tc>
        <w:tc>
          <w:tcPr>
            <w:tcW w:w="992" w:type="dxa"/>
            <w:vAlign w:val="center"/>
          </w:tcPr>
          <w:p>
            <w:pPr>
              <w:adjustRightInd w:val="0"/>
              <w:snapToGrid w:val="0"/>
              <w:jc w:val="center"/>
              <w:rPr>
                <w:rFonts w:ascii="Times New Roman" w:hAnsi="Times New Roman" w:eastAsia="仿宋" w:cs="Times New Roman"/>
                <w:szCs w:val="21"/>
              </w:rPr>
            </w:pPr>
            <w:r>
              <w:rPr>
                <w:rFonts w:ascii="Times New Roman" w:hAnsi="Times New Roman" w:eastAsia="仿宋" w:cs="Times New Roman"/>
                <w:szCs w:val="21"/>
              </w:rPr>
              <w:t>0</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21</w:t>
            </w:r>
            <w:r>
              <w:rPr>
                <w:rFonts w:ascii="Times New Roman" w:hAnsi="Times New Roman" w:eastAsia="仿宋" w:cs="Times New Roman"/>
                <w:color w:val="000000"/>
                <w:kern w:val="0"/>
                <w:szCs w:val="21"/>
              </w:rPr>
              <w:t>000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ascii="Times New Roman" w:hAnsi="Times New Roman" w:eastAsia="仿宋" w:cs="Times New Roman"/>
                <w:bCs/>
                <w:color w:val="000000"/>
                <w:szCs w:val="21"/>
              </w:rPr>
              <w:t>-</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restart"/>
            <w:tcBorders>
              <w:right w:val="single" w:color="auto" w:sz="4" w:space="0"/>
            </w:tcBorders>
            <w:vAlign w:val="center"/>
          </w:tcPr>
          <w:p>
            <w:pPr>
              <w:widowControl/>
              <w:adjustRightInd w:val="0"/>
              <w:snapToGrid w:val="0"/>
              <w:jc w:val="center"/>
              <w:rPr>
                <w:rFonts w:ascii="黑体" w:hAnsi="黑体" w:eastAsia="黑体" w:cs="Helvetica"/>
                <w:color w:val="000000"/>
                <w:kern w:val="0"/>
                <w:szCs w:val="21"/>
              </w:rPr>
            </w:pPr>
            <w:r>
              <w:rPr>
                <w:rFonts w:ascii="黑体" w:hAnsi="黑体" w:eastAsia="黑体" w:cs="Helvetica"/>
                <w:color w:val="000000"/>
                <w:kern w:val="0"/>
                <w:szCs w:val="21"/>
              </w:rPr>
              <w:t>能源消费</w:t>
            </w:r>
          </w:p>
        </w:tc>
        <w:tc>
          <w:tcPr>
            <w:tcW w:w="2092" w:type="dxa"/>
            <w:tcBorders>
              <w:left w:val="single" w:color="auto" w:sz="4" w:space="0"/>
            </w:tcBorders>
            <w:vAlign w:val="center"/>
          </w:tcPr>
          <w:p>
            <w:pPr>
              <w:widowControl/>
              <w:rPr>
                <w:rFonts w:ascii="FangSong_GB2312" w:hAnsi="Times New Roman" w:eastAsia="FangSong_GB2312" w:cs="Times New Roman"/>
                <w:color w:val="000000"/>
                <w:spacing w:val="-20"/>
                <w:kern w:val="0"/>
                <w:szCs w:val="21"/>
              </w:rPr>
            </w:pPr>
            <w:r>
              <w:rPr>
                <w:rFonts w:hint="eastAsia" w:ascii="FangSong_GB2312" w:hAnsi="宋体" w:eastAsia="FangSong_GB2312"/>
                <w:szCs w:val="21"/>
              </w:rPr>
              <w:t>能源消费总量</w:t>
            </w:r>
          </w:p>
        </w:tc>
        <w:tc>
          <w:tcPr>
            <w:tcW w:w="1134" w:type="dxa"/>
            <w:vAlign w:val="center"/>
          </w:tcPr>
          <w:p>
            <w:pPr>
              <w:widowControl/>
              <w:jc w:val="center"/>
              <w:rPr>
                <w:rFonts w:ascii="FangSong_GB2312" w:hAnsi="宋体" w:eastAsia="FangSong_GB2312" w:cs="Times New Roman"/>
                <w:color w:val="000000"/>
                <w:spacing w:val="-20"/>
                <w:kern w:val="0"/>
                <w:szCs w:val="21"/>
              </w:rPr>
            </w:pPr>
            <w:r>
              <w:rPr>
                <w:rFonts w:hint="eastAsia" w:ascii="FangSong_GB2312" w:hAnsi="宋体" w:eastAsia="FangSong_GB2312"/>
                <w:spacing w:val="1"/>
                <w:w w:val="87"/>
                <w:kern w:val="0"/>
                <w:szCs w:val="21"/>
                <w:fitText w:val="735" w:id="5"/>
              </w:rPr>
              <w:t>万吨标</w:t>
            </w:r>
            <w:r>
              <w:rPr>
                <w:rFonts w:hint="eastAsia" w:ascii="FangSong_GB2312" w:hAnsi="宋体" w:eastAsia="FangSong_GB2312"/>
                <w:spacing w:val="0"/>
                <w:w w:val="87"/>
                <w:kern w:val="0"/>
                <w:szCs w:val="21"/>
                <w:fitText w:val="735" w:id="5"/>
              </w:rPr>
              <w:t>煤</w:t>
            </w:r>
          </w:p>
        </w:tc>
        <w:tc>
          <w:tcPr>
            <w:tcW w:w="992" w:type="dxa"/>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43</w:t>
            </w:r>
            <w:r>
              <w:rPr>
                <w:rFonts w:ascii="Times New Roman" w:hAnsi="Times New Roman" w:eastAsia="黑体" w:cs="Times New Roman"/>
                <w:szCs w:val="21"/>
              </w:rPr>
              <w:t>.</w:t>
            </w:r>
            <w:r>
              <w:rPr>
                <w:rFonts w:hint="eastAsia" w:ascii="Times New Roman" w:hAnsi="Times New Roman" w:eastAsia="黑体" w:cs="Times New Roman"/>
                <w:szCs w:val="21"/>
              </w:rPr>
              <w:t>36</w:t>
            </w:r>
          </w:p>
        </w:tc>
        <w:tc>
          <w:tcPr>
            <w:tcW w:w="993" w:type="dxa"/>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43</w:t>
            </w:r>
            <w:r>
              <w:rPr>
                <w:rFonts w:ascii="Times New Roman" w:hAnsi="Times New Roman" w:eastAsia="黑体" w:cs="Times New Roman"/>
                <w:szCs w:val="21"/>
              </w:rPr>
              <w:t>.</w:t>
            </w:r>
            <w:r>
              <w:rPr>
                <w:rFonts w:hint="eastAsia" w:ascii="Times New Roman" w:hAnsi="Times New Roman" w:eastAsia="黑体" w:cs="Times New Roman"/>
                <w:szCs w:val="21"/>
              </w:rPr>
              <w:t>9</w:t>
            </w:r>
          </w:p>
        </w:tc>
        <w:tc>
          <w:tcPr>
            <w:tcW w:w="992" w:type="dxa"/>
            <w:vAlign w:val="center"/>
          </w:tcPr>
          <w:p>
            <w:pPr>
              <w:widowControl/>
              <w:jc w:val="center"/>
              <w:rPr>
                <w:rFonts w:ascii="Times New Roman" w:hAnsi="Times New Roman" w:eastAsia="宋体" w:cs="Times New Roman"/>
                <w:color w:val="000000"/>
                <w:spacing w:val="-20"/>
                <w:kern w:val="0"/>
                <w:szCs w:val="21"/>
              </w:rPr>
            </w:pPr>
            <w:r>
              <w:rPr>
                <w:rFonts w:hint="eastAsia" w:ascii="Times New Roman" w:hAnsi="Times New Roman" w:eastAsia="仿宋" w:cs="Times New Roman"/>
                <w:szCs w:val="21"/>
              </w:rPr>
              <w:t>48</w:t>
            </w:r>
            <w:r>
              <w:rPr>
                <w:rFonts w:ascii="Times New Roman" w:hAnsi="Times New Roman" w:eastAsia="仿宋" w:cs="Times New Roman"/>
                <w:szCs w:val="21"/>
              </w:rPr>
              <w:t>.0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1</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80</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color w:val="000000"/>
                <w:szCs w:val="21"/>
              </w:rPr>
            </w:pPr>
            <w:r>
              <w:rPr>
                <w:rFonts w:hint="eastAsia" w:ascii="FangSong_GB2312" w:hAnsi="仿宋" w:eastAsia="FangSong_GB2312"/>
                <w:color w:val="000000"/>
                <w:szCs w:val="21"/>
              </w:rPr>
              <w:t>其中：煤炭消费量</w:t>
            </w:r>
          </w:p>
        </w:tc>
        <w:tc>
          <w:tcPr>
            <w:tcW w:w="1134" w:type="dxa"/>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宋体" w:eastAsia="FangSong_GB2312"/>
                <w:color w:val="000000"/>
                <w:szCs w:val="21"/>
              </w:rPr>
              <w:t>万吨</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11</w:t>
            </w:r>
            <w:r>
              <w:rPr>
                <w:rFonts w:ascii="Times New Roman" w:hAnsi="Times New Roman" w:eastAsia="仿宋" w:cs="Times New Roman"/>
                <w:color w:val="000000"/>
                <w:szCs w:val="21"/>
              </w:rPr>
              <w:t>.1</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10</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8</w:t>
            </w:r>
            <w:r>
              <w:rPr>
                <w:rFonts w:ascii="Times New Roman" w:hAnsi="Times New Roman" w:eastAsia="仿宋" w:cs="Times New Roman"/>
                <w:color w:val="000000"/>
                <w:kern w:val="0"/>
                <w:szCs w:val="21"/>
              </w:rPr>
              <w:t>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9</w:t>
            </w:r>
            <w:r>
              <w:rPr>
                <w:rFonts w:ascii="Times New Roman" w:hAnsi="Times New Roman" w:eastAsia="仿宋" w:cs="Times New Roman"/>
                <w:color w:val="000000"/>
                <w:kern w:val="0"/>
                <w:szCs w:val="21"/>
              </w:rPr>
              <w:t>.00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3</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71</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color w:val="000000"/>
                <w:szCs w:val="21"/>
              </w:rPr>
            </w:pPr>
            <w:r>
              <w:rPr>
                <w:rFonts w:hint="eastAsia" w:ascii="FangSong_GB2312" w:hAnsi="仿宋" w:eastAsia="FangSong_GB2312"/>
                <w:color w:val="000000"/>
                <w:szCs w:val="21"/>
              </w:rPr>
              <w:t xml:space="preserve">   石油制品消费量</w:t>
            </w:r>
          </w:p>
        </w:tc>
        <w:tc>
          <w:tcPr>
            <w:tcW w:w="1134" w:type="dxa"/>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宋体" w:eastAsia="FangSong_GB2312"/>
                <w:color w:val="000000"/>
                <w:szCs w:val="21"/>
              </w:rPr>
              <w:t>万吨</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5</w:t>
            </w:r>
            <w:r>
              <w:rPr>
                <w:rFonts w:ascii="Times New Roman" w:hAnsi="Times New Roman" w:eastAsia="仿宋" w:cs="Times New Roman"/>
                <w:color w:val="000000"/>
                <w:szCs w:val="21"/>
              </w:rPr>
              <w:t>.</w:t>
            </w:r>
            <w:r>
              <w:rPr>
                <w:rFonts w:hint="eastAsia" w:ascii="Times New Roman" w:hAnsi="Times New Roman" w:eastAsia="仿宋" w:cs="Times New Roman"/>
                <w:color w:val="000000"/>
                <w:szCs w:val="21"/>
              </w:rPr>
              <w:t>54</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5</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82</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7</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1</w:t>
            </w:r>
            <w:r>
              <w:rPr>
                <w:rFonts w:ascii="Times New Roman" w:hAnsi="Times New Roman" w:eastAsia="仿宋" w:cs="Times New Roman"/>
                <w:color w:val="000000"/>
                <w:kern w:val="0"/>
                <w:szCs w:val="21"/>
              </w:rPr>
              <w:t>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ascii="Times New Roman" w:hAnsi="Times New Roman" w:eastAsia="仿宋" w:cs="Times New Roman"/>
                <w:bCs/>
                <w:color w:val="000000"/>
                <w:szCs w:val="21"/>
              </w:rPr>
              <w:t>4.</w:t>
            </w:r>
            <w:r>
              <w:rPr>
                <w:rFonts w:hint="eastAsia" w:ascii="Times New Roman" w:hAnsi="Times New Roman" w:eastAsia="仿宋" w:cs="Times New Roman"/>
                <w:bCs/>
                <w:color w:val="000000"/>
                <w:szCs w:val="21"/>
              </w:rPr>
              <w:t>06</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right"/>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color w:val="000000"/>
                <w:szCs w:val="21"/>
              </w:rPr>
            </w:pPr>
            <w:r>
              <w:rPr>
                <w:rFonts w:hint="eastAsia" w:ascii="FangSong_GB2312" w:hAnsi="仿宋" w:eastAsia="FangSong_GB2312"/>
                <w:color w:val="000000"/>
                <w:szCs w:val="21"/>
              </w:rPr>
              <w:t>天然气消费量</w:t>
            </w:r>
          </w:p>
        </w:tc>
        <w:tc>
          <w:tcPr>
            <w:tcW w:w="1134" w:type="dxa"/>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6"/>
              </w:rPr>
              <w:t>万立方</w:t>
            </w:r>
            <w:r>
              <w:rPr>
                <w:rFonts w:hint="eastAsia" w:ascii="FangSong_GB2312" w:hAnsi="仿宋" w:eastAsia="FangSong_GB2312"/>
                <w:color w:val="000000"/>
                <w:spacing w:val="0"/>
                <w:w w:val="87"/>
                <w:kern w:val="0"/>
                <w:szCs w:val="21"/>
                <w:fitText w:val="735" w:id="6"/>
              </w:rPr>
              <w:t>米</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7.3</w:t>
            </w:r>
          </w:p>
        </w:tc>
        <w:tc>
          <w:tcPr>
            <w:tcW w:w="993" w:type="dxa"/>
            <w:vAlign w:val="center"/>
          </w:tcPr>
          <w:p>
            <w:pPr>
              <w:widowControl/>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w:t>
            </w:r>
            <w:r>
              <w:rPr>
                <w:rFonts w:ascii="Times New Roman" w:hAnsi="Times New Roman" w:eastAsia="仿宋" w:cs="Times New Roman"/>
                <w:color w:val="000000"/>
                <w:szCs w:val="21"/>
              </w:rPr>
              <w:t>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szCs w:val="21"/>
              </w:rPr>
              <w:t>1</w:t>
            </w:r>
            <w:r>
              <w:rPr>
                <w:rFonts w:ascii="Times New Roman" w:hAnsi="Times New Roman" w:eastAsia="仿宋" w:cs="Times New Roman"/>
                <w:color w:val="000000"/>
                <w:szCs w:val="21"/>
              </w:rPr>
              <w:t>500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right w:val="single" w:color="auto" w:sz="4" w:space="0"/>
            </w:tcBorders>
            <w:vAlign w:val="center"/>
          </w:tcPr>
          <w:p>
            <w:pPr>
              <w:widowControl/>
              <w:adjustRightInd w:val="0"/>
              <w:snapToGrid w:val="0"/>
              <w:jc w:val="right"/>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right"/>
              <w:rPr>
                <w:rFonts w:ascii="FangSong_GB2312" w:hAnsi="仿宋" w:eastAsia="FangSong_GB2312"/>
                <w:color w:val="000000"/>
                <w:szCs w:val="21"/>
              </w:rPr>
            </w:pPr>
            <w:r>
              <w:rPr>
                <w:rFonts w:hint="eastAsia" w:ascii="FangSong_GB2312" w:hAnsi="仿宋" w:eastAsia="FangSong_GB2312"/>
                <w:color w:val="000000"/>
                <w:szCs w:val="21"/>
              </w:rPr>
              <w:t xml:space="preserve">全社会用电量     </w:t>
            </w:r>
          </w:p>
        </w:tc>
        <w:tc>
          <w:tcPr>
            <w:tcW w:w="1134" w:type="dxa"/>
            <w:vAlign w:val="center"/>
          </w:tcPr>
          <w:p>
            <w:pPr>
              <w:widowControl/>
              <w:adjustRightInd w:val="0"/>
              <w:snapToGrid w:val="0"/>
              <w:jc w:val="center"/>
              <w:rPr>
                <w:rFonts w:ascii="FangSong_GB2312" w:hAnsi="宋体" w:eastAsia="FangSong_GB2312" w:cs="Helvetica"/>
                <w:color w:val="000000"/>
                <w:kern w:val="0"/>
                <w:szCs w:val="21"/>
              </w:rPr>
            </w:pPr>
            <w:r>
              <w:rPr>
                <w:rFonts w:hint="eastAsia" w:ascii="FangSong_GB2312" w:hAnsi="仿宋" w:eastAsia="FangSong_GB2312"/>
                <w:color w:val="000000"/>
                <w:spacing w:val="1"/>
                <w:w w:val="87"/>
                <w:kern w:val="0"/>
                <w:szCs w:val="21"/>
                <w:fitText w:val="735" w:id="7"/>
              </w:rPr>
              <w:t>万千瓦</w:t>
            </w:r>
            <w:r>
              <w:rPr>
                <w:rFonts w:hint="eastAsia" w:ascii="FangSong_GB2312" w:hAnsi="仿宋" w:eastAsia="FangSong_GB2312"/>
                <w:color w:val="000000"/>
                <w:spacing w:val="0"/>
                <w:w w:val="87"/>
                <w:kern w:val="0"/>
                <w:szCs w:val="21"/>
                <w:fitText w:val="735" w:id="7"/>
              </w:rPr>
              <w:t>时</w:t>
            </w:r>
          </w:p>
        </w:tc>
        <w:tc>
          <w:tcPr>
            <w:tcW w:w="992" w:type="dxa"/>
            <w:vAlign w:val="center"/>
          </w:tcPr>
          <w:p>
            <w:pPr>
              <w:adjustRightInd w:val="0"/>
              <w:snapToGrid w:val="0"/>
              <w:jc w:val="center"/>
              <w:rPr>
                <w:rFonts w:ascii="Times New Roman" w:hAnsi="Times New Roman" w:eastAsia="仿宋" w:cs="Times New Roman"/>
                <w:color w:val="000000"/>
                <w:szCs w:val="21"/>
              </w:rPr>
            </w:pPr>
            <w:r>
              <w:rPr>
                <w:rFonts w:hint="eastAsia" w:ascii="Times New Roman" w:hAnsi="Times New Roman" w:eastAsia="FangSong_GB2312" w:cs="Times New Roman"/>
                <w:color w:val="000000"/>
                <w:szCs w:val="21"/>
              </w:rPr>
              <w:t>60150</w:t>
            </w:r>
          </w:p>
        </w:tc>
        <w:tc>
          <w:tcPr>
            <w:tcW w:w="993" w:type="dxa"/>
            <w:vAlign w:val="center"/>
          </w:tcPr>
          <w:p>
            <w:pPr>
              <w:widowControl/>
              <w:adjustRightInd w:val="0"/>
              <w:snapToGrid w:val="0"/>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64000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szCs w:val="21"/>
              </w:rPr>
              <w:t>920</w:t>
            </w:r>
            <w:r>
              <w:rPr>
                <w:rFonts w:ascii="Times New Roman" w:hAnsi="Times New Roman" w:eastAsia="仿宋" w:cs="Times New Roman"/>
                <w:color w:val="000000"/>
                <w:szCs w:val="21"/>
              </w:rPr>
              <w:t>00</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7</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53</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bottom w:val="single" w:color="auto" w:sz="4" w:space="0"/>
              <w:right w:val="single" w:color="auto" w:sz="4" w:space="0"/>
            </w:tcBorders>
            <w:vAlign w:val="center"/>
          </w:tcPr>
          <w:p>
            <w:pPr>
              <w:widowControl/>
              <w:adjustRightInd w:val="0"/>
              <w:snapToGrid w:val="0"/>
              <w:jc w:val="right"/>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color w:val="000000"/>
                <w:szCs w:val="21"/>
              </w:rPr>
            </w:pPr>
            <w:r>
              <w:rPr>
                <w:rFonts w:hint="eastAsia" w:ascii="FangSong_GB2312" w:hAnsi="仿宋" w:eastAsia="FangSong_GB2312"/>
                <w:color w:val="000000"/>
                <w:szCs w:val="21"/>
              </w:rPr>
              <w:t>单位地区生产总值能耗下降幅度</w:t>
            </w:r>
          </w:p>
        </w:tc>
        <w:tc>
          <w:tcPr>
            <w:tcW w:w="1134"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s="Helvetica"/>
                <w:color w:val="000000"/>
                <w:kern w:val="0"/>
                <w:szCs w:val="21"/>
              </w:rPr>
              <w:t>%</w:t>
            </w:r>
          </w:p>
        </w:tc>
        <w:tc>
          <w:tcPr>
            <w:tcW w:w="992" w:type="dxa"/>
            <w:vAlign w:val="center"/>
          </w:tcPr>
          <w:p>
            <w:pPr>
              <w:adjustRightInd w:val="0"/>
              <w:snapToGrid w:val="0"/>
              <w:jc w:val="center"/>
              <w:rPr>
                <w:rFonts w:ascii="FangSong_GB2312" w:hAnsi="仿宋" w:eastAsia="FangSong_GB2312"/>
                <w:color w:val="000000"/>
                <w:szCs w:val="21"/>
              </w:rPr>
            </w:pPr>
            <w:r>
              <w:rPr>
                <w:rFonts w:hint="eastAsia" w:ascii="FangSong_GB2312" w:hAnsi="仿宋" w:eastAsia="FangSong_GB2312"/>
                <w:color w:val="000000"/>
                <w:szCs w:val="21"/>
              </w:rPr>
              <w:t>-</w:t>
            </w:r>
          </w:p>
        </w:tc>
        <w:tc>
          <w:tcPr>
            <w:tcW w:w="993" w:type="dxa"/>
            <w:vAlign w:val="center"/>
          </w:tcPr>
          <w:p>
            <w:pPr>
              <w:widowControl/>
              <w:adjustRightInd w:val="0"/>
              <w:snapToGrid w:val="0"/>
              <w:jc w:val="center"/>
              <w:rPr>
                <w:rFonts w:ascii="仿宋" w:hAnsi="仿宋" w:eastAsia="仿宋" w:cs="Helvetica"/>
                <w:color w:val="000000"/>
                <w:kern w:val="0"/>
                <w:szCs w:val="21"/>
              </w:rPr>
            </w:pPr>
            <w:r>
              <w:rPr>
                <w:rFonts w:ascii="仿宋" w:hAnsi="仿宋" w:eastAsia="仿宋" w:cs="Helvetica"/>
                <w:color w:val="000000"/>
                <w:kern w:val="0"/>
                <w:szCs w:val="21"/>
              </w:rPr>
              <w:t>完成上级下达指标</w:t>
            </w:r>
          </w:p>
        </w:tc>
        <w:tc>
          <w:tcPr>
            <w:tcW w:w="992" w:type="dxa"/>
            <w:vAlign w:val="center"/>
          </w:tcPr>
          <w:p>
            <w:pPr>
              <w:widowControl/>
              <w:adjustRightInd w:val="0"/>
              <w:snapToGrid w:val="0"/>
              <w:jc w:val="center"/>
              <w:rPr>
                <w:rFonts w:ascii="仿宋" w:hAnsi="仿宋" w:eastAsia="仿宋" w:cs="Helvetica"/>
                <w:color w:val="000000"/>
                <w:kern w:val="0"/>
                <w:szCs w:val="21"/>
              </w:rPr>
            </w:pPr>
            <w:r>
              <w:rPr>
                <w:rFonts w:ascii="仿宋" w:hAnsi="仿宋" w:eastAsia="仿宋" w:cs="Helvetica"/>
                <w:color w:val="000000"/>
                <w:kern w:val="0"/>
                <w:szCs w:val="21"/>
              </w:rPr>
              <w:t>完成上级下达指标</w:t>
            </w:r>
          </w:p>
        </w:tc>
        <w:tc>
          <w:tcPr>
            <w:tcW w:w="992"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restart"/>
            <w:tcBorders>
              <w:top w:val="single" w:color="auto" w:sz="4" w:space="0"/>
              <w:right w:val="single" w:color="auto" w:sz="4" w:space="0"/>
            </w:tcBorders>
            <w:vAlign w:val="center"/>
          </w:tcPr>
          <w:p>
            <w:pPr>
              <w:adjustRightInd w:val="0"/>
              <w:snapToGrid w:val="0"/>
              <w:jc w:val="center"/>
              <w:rPr>
                <w:rFonts w:ascii="黑体" w:hAnsi="黑体" w:eastAsia="黑体" w:cs="Helvetica"/>
                <w:color w:val="000000"/>
                <w:kern w:val="0"/>
                <w:szCs w:val="21"/>
              </w:rPr>
            </w:pPr>
            <w:r>
              <w:rPr>
                <w:rFonts w:ascii="黑体" w:hAnsi="黑体" w:eastAsia="黑体" w:cs="Helvetica"/>
                <w:color w:val="000000"/>
                <w:kern w:val="0"/>
                <w:szCs w:val="21"/>
              </w:rPr>
              <w:t>结构转型</w:t>
            </w: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新能源装机占比</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w:t>
            </w:r>
            <w:r>
              <w:rPr>
                <w:rFonts w:hint="eastAsia" w:ascii="Times New Roman" w:hAnsi="Times New Roman" w:eastAsia="仿宋" w:cs="Times New Roman"/>
                <w:color w:val="000000"/>
                <w:kern w:val="0"/>
                <w:szCs w:val="21"/>
              </w:rPr>
              <w:t>1</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05</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55</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3</w:t>
            </w:r>
            <w:r>
              <w:rPr>
                <w:rFonts w:ascii="Times New Roman" w:hAnsi="Times New Roman" w:eastAsia="仿宋" w:cs="Times New Roman"/>
                <w:color w:val="000000"/>
                <w:kern w:val="0"/>
                <w:szCs w:val="21"/>
              </w:rPr>
              <w:t>1</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68</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31</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4</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31</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top w:val="single" w:color="auto" w:sz="4" w:space="0"/>
              <w:right w:val="single" w:color="auto" w:sz="4" w:space="0"/>
            </w:tcBorders>
            <w:vAlign w:val="center"/>
          </w:tcPr>
          <w:p>
            <w:pPr>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天然气消费</w:t>
            </w:r>
            <w:r>
              <w:rPr>
                <w:rFonts w:hint="eastAsia" w:ascii="FangSong_GB2312" w:hAnsi="仿宋" w:eastAsia="FangSong_GB2312"/>
                <w:color w:val="000000"/>
                <w:szCs w:val="21"/>
              </w:rPr>
              <w:t>占一次能源比重</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0.13</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0.17</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23.68</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top w:val="single" w:color="auto" w:sz="4" w:space="0"/>
              <w:right w:val="single" w:color="auto" w:sz="4" w:space="0"/>
            </w:tcBorders>
            <w:vAlign w:val="center"/>
          </w:tcPr>
          <w:p>
            <w:pPr>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widowControl/>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olor w:val="000000"/>
                <w:szCs w:val="21"/>
              </w:rPr>
              <w:t>非化石能源占一次能源比重</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45</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94</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46</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71</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72</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13</w:t>
            </w:r>
          </w:p>
        </w:tc>
        <w:tc>
          <w:tcPr>
            <w:tcW w:w="992" w:type="dxa"/>
            <w:vAlign w:val="center"/>
          </w:tcPr>
          <w:p>
            <w:pPr>
              <w:widowControl/>
              <w:adjustRightInd w:val="0"/>
              <w:snapToGrid w:val="0"/>
              <w:jc w:val="center"/>
              <w:rPr>
                <w:rFonts w:ascii="Times New Roman" w:hAnsi="Times New Roman" w:eastAsia="仿宋" w:cs="Times New Roman"/>
                <w:bCs/>
                <w:color w:val="000000"/>
                <w:szCs w:val="21"/>
              </w:rPr>
            </w:pPr>
            <w:r>
              <w:rPr>
                <w:rFonts w:hint="eastAsia" w:ascii="Times New Roman" w:hAnsi="Times New Roman" w:eastAsia="仿宋" w:cs="Times New Roman"/>
                <w:bCs/>
                <w:color w:val="000000"/>
                <w:szCs w:val="21"/>
              </w:rPr>
              <w:t>9</w:t>
            </w:r>
            <w:r>
              <w:rPr>
                <w:rFonts w:ascii="Times New Roman" w:hAnsi="Times New Roman" w:eastAsia="仿宋" w:cs="Times New Roman"/>
                <w:bCs/>
                <w:color w:val="000000"/>
                <w:szCs w:val="21"/>
              </w:rPr>
              <w:t>.</w:t>
            </w:r>
            <w:r>
              <w:rPr>
                <w:rFonts w:hint="eastAsia" w:ascii="Times New Roman" w:hAnsi="Times New Roman" w:eastAsia="仿宋" w:cs="Times New Roman"/>
                <w:bCs/>
                <w:color w:val="000000"/>
                <w:szCs w:val="21"/>
              </w:rPr>
              <w:t>08</w:t>
            </w:r>
          </w:p>
        </w:tc>
        <w:tc>
          <w:tcPr>
            <w:tcW w:w="901" w:type="dxa"/>
            <w:vAlign w:val="center"/>
          </w:tcPr>
          <w:p>
            <w:pPr>
              <w:widowControl/>
              <w:adjustRightInd w:val="0"/>
              <w:snapToGrid w:val="0"/>
              <w:jc w:val="center"/>
              <w:rPr>
                <w:rFonts w:ascii="仿宋" w:hAnsi="仿宋" w:eastAsia="仿宋"/>
                <w:b/>
                <w:bCs/>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top w:val="single" w:color="auto" w:sz="4" w:space="0"/>
              <w:right w:val="single" w:color="auto" w:sz="4" w:space="0"/>
            </w:tcBorders>
            <w:vAlign w:val="center"/>
          </w:tcPr>
          <w:p>
            <w:pPr>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电能占全市终端能源消费</w:t>
            </w:r>
            <w:r>
              <w:rPr>
                <w:rFonts w:hint="eastAsia" w:ascii="FangSong_GB2312" w:hAnsi="仿宋" w:eastAsia="FangSong_GB2312"/>
                <w:color w:val="000000"/>
                <w:szCs w:val="21"/>
              </w:rPr>
              <w:t>比重</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17</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05</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17</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92</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23</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56</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w:t>
            </w:r>
            <w:r>
              <w:rPr>
                <w:rFonts w:hint="eastAsia" w:ascii="Times New Roman" w:hAnsi="Times New Roman" w:eastAsia="仿宋" w:cs="Times New Roman"/>
                <w:color w:val="000000"/>
                <w:kern w:val="0"/>
                <w:szCs w:val="21"/>
              </w:rPr>
              <w:t>63</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426" w:type="dxa"/>
            <w:vMerge w:val="continue"/>
            <w:tcBorders>
              <w:top w:val="single" w:color="auto" w:sz="4" w:space="0"/>
              <w:right w:val="single" w:color="auto" w:sz="4" w:space="0"/>
            </w:tcBorders>
            <w:vAlign w:val="center"/>
          </w:tcPr>
          <w:p>
            <w:pPr>
              <w:adjustRightInd w:val="0"/>
              <w:snapToGrid w:val="0"/>
              <w:jc w:val="center"/>
              <w:rPr>
                <w:rFonts w:ascii="黑体" w:hAnsi="黑体" w:eastAsia="黑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充电桩</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ascii="仿宋" w:hAnsi="仿宋" w:eastAsia="仿宋" w:cs="Helvetica"/>
                <w:color w:val="000000"/>
                <w:kern w:val="0"/>
                <w:szCs w:val="21"/>
              </w:rPr>
              <w:t>个</w:t>
            </w:r>
          </w:p>
        </w:tc>
        <w:tc>
          <w:tcPr>
            <w:tcW w:w="992" w:type="dxa"/>
            <w:vAlign w:val="center"/>
          </w:tcPr>
          <w:p>
            <w:pPr>
              <w:adjustRightInd w:val="0"/>
              <w:snapToGrid w:val="0"/>
              <w:jc w:val="center"/>
              <w:rPr>
                <w:rFonts w:hint="default" w:ascii="Times New Roman" w:hAnsi="Times New Roman" w:eastAsia="仿宋" w:cs="Times New Roman"/>
                <w:color w:val="000000"/>
                <w:szCs w:val="21"/>
                <w:lang w:val="en-US" w:eastAsia="zh-CN"/>
              </w:rPr>
            </w:pPr>
            <w:r>
              <w:rPr>
                <w:rFonts w:hint="eastAsia" w:ascii="Times New Roman" w:hAnsi="Times New Roman" w:eastAsia="仿宋" w:cs="Times New Roman"/>
                <w:color w:val="000000"/>
                <w:szCs w:val="21"/>
                <w:lang w:val="en-US" w:eastAsia="zh-CN"/>
              </w:rPr>
              <w:t>20</w:t>
            </w:r>
          </w:p>
        </w:tc>
        <w:tc>
          <w:tcPr>
            <w:tcW w:w="993" w:type="dxa"/>
            <w:vAlign w:val="center"/>
          </w:tcPr>
          <w:p>
            <w:pPr>
              <w:widowControl/>
              <w:adjustRightInd w:val="0"/>
              <w:snapToGrid w:val="0"/>
              <w:jc w:val="center"/>
              <w:rPr>
                <w:rFonts w:hint="default" w:ascii="Times New Roman" w:hAnsi="Times New Roman" w:eastAsia="仿宋" w:cs="Times New Roman"/>
                <w:color w:val="000000"/>
                <w:kern w:val="0"/>
                <w:szCs w:val="21"/>
                <w:lang w:val="en-US" w:eastAsia="zh-CN"/>
              </w:rPr>
            </w:pPr>
            <w:r>
              <w:rPr>
                <w:rFonts w:hint="eastAsia" w:ascii="Times New Roman" w:hAnsi="Times New Roman" w:eastAsia="仿宋" w:cs="Times New Roman"/>
                <w:color w:val="000000"/>
                <w:kern w:val="0"/>
                <w:szCs w:val="21"/>
                <w:lang w:val="en-US" w:eastAsia="zh-CN"/>
              </w:rPr>
              <w:t>27</w:t>
            </w:r>
          </w:p>
        </w:tc>
        <w:tc>
          <w:tcPr>
            <w:tcW w:w="992" w:type="dxa"/>
            <w:vAlign w:val="center"/>
          </w:tcPr>
          <w:p>
            <w:pPr>
              <w:widowControl/>
              <w:adjustRightInd w:val="0"/>
              <w:snapToGrid w:val="0"/>
              <w:jc w:val="center"/>
              <w:rPr>
                <w:rFonts w:hint="default" w:ascii="Times New Roman" w:hAnsi="Times New Roman" w:eastAsia="仿宋" w:cs="Times New Roman"/>
                <w:color w:val="000000"/>
                <w:kern w:val="0"/>
                <w:szCs w:val="21"/>
                <w:lang w:val="en-US" w:eastAsia="zh-CN"/>
              </w:rPr>
            </w:pPr>
            <w:r>
              <w:rPr>
                <w:rFonts w:hint="eastAsia" w:ascii="Times New Roman" w:hAnsi="Times New Roman" w:eastAsia="仿宋" w:cs="Times New Roman"/>
                <w:color w:val="000000"/>
                <w:kern w:val="0"/>
                <w:szCs w:val="21"/>
                <w:lang w:val="en-US" w:eastAsia="zh-CN"/>
              </w:rPr>
              <w:t>400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restart"/>
            <w:tcBorders>
              <w:top w:val="single" w:color="auto" w:sz="4" w:space="0"/>
              <w:right w:val="single" w:color="auto" w:sz="4" w:space="0"/>
            </w:tcBorders>
            <w:vAlign w:val="center"/>
          </w:tcPr>
          <w:p>
            <w:pPr>
              <w:widowControl/>
              <w:adjustRightInd w:val="0"/>
              <w:snapToGrid w:val="0"/>
              <w:jc w:val="center"/>
              <w:rPr>
                <w:rFonts w:ascii="黑体" w:hAnsi="黑体" w:eastAsia="黑体" w:cs="Helvetica"/>
                <w:color w:val="000000"/>
                <w:kern w:val="0"/>
                <w:szCs w:val="21"/>
              </w:rPr>
            </w:pPr>
            <w:r>
              <w:rPr>
                <w:rFonts w:ascii="黑体" w:hAnsi="黑体" w:eastAsia="黑体" w:cs="Helvetica"/>
                <w:color w:val="000000"/>
                <w:kern w:val="0"/>
                <w:szCs w:val="21"/>
              </w:rPr>
              <w:t>民生普</w:t>
            </w:r>
            <w:r>
              <w:rPr>
                <w:rFonts w:hint="eastAsia" w:ascii="黑体" w:hAnsi="黑体" w:eastAsia="黑体" w:cs="FangSong_GB2312"/>
                <w:color w:val="000000"/>
                <w:kern w:val="0"/>
                <w:szCs w:val="21"/>
              </w:rPr>
              <w:t>惠</w:t>
            </w: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天然气乡镇覆盖率</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1</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w:t>
            </w:r>
            <w:r>
              <w:rPr>
                <w:rFonts w:ascii="Times New Roman" w:hAnsi="Times New Roman" w:eastAsia="仿宋" w:cs="Times New Roman"/>
                <w:color w:val="000000"/>
                <w:kern w:val="0"/>
                <w:szCs w:val="21"/>
              </w:rPr>
              <w:t>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w:t>
            </w:r>
          </w:p>
        </w:tc>
        <w:tc>
          <w:tcPr>
            <w:tcW w:w="901" w:type="dxa"/>
            <w:vAlign w:val="center"/>
          </w:tcPr>
          <w:p>
            <w:pPr>
              <w:widowControl/>
              <w:adjustRightInd w:val="0"/>
              <w:snapToGrid w:val="0"/>
              <w:jc w:val="center"/>
              <w:rPr>
                <w:rFonts w:ascii="仿宋" w:hAnsi="仿宋" w:eastAsia="仿宋"/>
                <w:color w:val="00000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widowControl/>
              <w:adjustRightInd w:val="0"/>
              <w:snapToGrid w:val="0"/>
              <w:jc w:val="left"/>
              <w:rPr>
                <w:rFonts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气化人口比例</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s="Helvetica"/>
                <w:color w:val="000000"/>
                <w:kern w:val="0"/>
                <w:szCs w:val="21"/>
              </w:rPr>
              <w:t>%</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3</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35</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仿宋" w:eastAsia="FangSong_GB2312" w:cs="Helvetica"/>
                <w:color w:val="000000"/>
                <w:kern w:val="0"/>
                <w:szCs w:val="21"/>
              </w:rPr>
            </w:pPr>
            <w:r>
              <w:rPr>
                <w:rFonts w:hint="eastAsia" w:ascii="FangSong_GB2312" w:hAnsi="Times New Roman" w:eastAsia="FangSong_GB2312" w:cs="Times New Roman"/>
                <w:color w:val="000000"/>
                <w:szCs w:val="21"/>
              </w:rPr>
              <w:t>农村年均停电时间</w:t>
            </w:r>
          </w:p>
        </w:tc>
        <w:tc>
          <w:tcPr>
            <w:tcW w:w="1134" w:type="dxa"/>
            <w:vAlign w:val="center"/>
          </w:tcPr>
          <w:p>
            <w:pPr>
              <w:widowControl/>
              <w:adjustRightInd w:val="0"/>
              <w:snapToGrid w:val="0"/>
              <w:jc w:val="center"/>
              <w:rPr>
                <w:rFonts w:ascii="仿宋" w:hAnsi="仿宋" w:eastAsia="仿宋" w:cs="Helvetica"/>
                <w:color w:val="000000"/>
                <w:kern w:val="0"/>
                <w:szCs w:val="21"/>
              </w:rPr>
            </w:pPr>
            <w:r>
              <w:rPr>
                <w:rFonts w:hint="eastAsia" w:ascii="FangSong_GB2312" w:hAnsi="宋体" w:eastAsia="FangSong_GB2312"/>
                <w:szCs w:val="21"/>
              </w:rPr>
              <w:t>小时/年</w:t>
            </w:r>
          </w:p>
        </w:tc>
        <w:tc>
          <w:tcPr>
            <w:tcW w:w="992" w:type="dxa"/>
            <w:vAlign w:val="center"/>
          </w:tcPr>
          <w:p>
            <w:pPr>
              <w:widowControl/>
              <w:adjustRightInd w:val="0"/>
              <w:snapToGrid w:val="0"/>
              <w:jc w:val="center"/>
              <w:rPr>
                <w:rFonts w:hint="eastAsia"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30</w:t>
            </w:r>
          </w:p>
        </w:tc>
        <w:tc>
          <w:tcPr>
            <w:tcW w:w="993" w:type="dxa"/>
            <w:vAlign w:val="center"/>
          </w:tcPr>
          <w:p>
            <w:pPr>
              <w:widowControl/>
              <w:adjustRightInd w:val="0"/>
              <w:snapToGrid w:val="0"/>
              <w:jc w:val="center"/>
              <w:rPr>
                <w:rFonts w:hint="eastAsia"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27</w:t>
            </w:r>
          </w:p>
        </w:tc>
        <w:tc>
          <w:tcPr>
            <w:tcW w:w="992" w:type="dxa"/>
            <w:vAlign w:val="center"/>
          </w:tcPr>
          <w:p>
            <w:pPr>
              <w:widowControl/>
              <w:adjustRightInd w:val="0"/>
              <w:snapToGrid w:val="0"/>
              <w:jc w:val="center"/>
              <w:rPr>
                <w:rFonts w:hint="eastAsia"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16</w:t>
            </w:r>
          </w:p>
        </w:tc>
        <w:tc>
          <w:tcPr>
            <w:tcW w:w="992" w:type="dxa"/>
            <w:vAlign w:val="center"/>
          </w:tcPr>
          <w:p>
            <w:pPr>
              <w:widowControl/>
              <w:adjustRightInd w:val="0"/>
              <w:snapToGrid w:val="0"/>
              <w:jc w:val="center"/>
              <w:rPr>
                <w:rFonts w:hint="eastAsia" w:ascii="FangSong_GB2312" w:hAnsi="仿宋" w:eastAsia="FangSong_GB2312" w:cs="Helvetica"/>
                <w:color w:val="000000"/>
                <w:kern w:val="0"/>
                <w:szCs w:val="21"/>
              </w:rPr>
            </w:pPr>
            <w:r>
              <w:rPr>
                <w:rFonts w:hint="eastAsia" w:ascii="FangSong_GB2312" w:hAnsi="仿宋" w:eastAsia="FangSong_GB2312" w:cs="Helvetica"/>
                <w:color w:val="000000"/>
                <w:kern w:val="0"/>
                <w:szCs w:val="21"/>
              </w:rPr>
              <w:t>-11.0</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426" w:type="dxa"/>
            <w:vMerge w:val="continue"/>
            <w:tcBorders>
              <w:right w:val="single" w:color="auto" w:sz="4" w:space="0"/>
            </w:tcBorders>
            <w:vAlign w:val="center"/>
          </w:tcPr>
          <w:p>
            <w:pPr>
              <w:widowControl/>
              <w:adjustRightInd w:val="0"/>
              <w:snapToGrid w:val="0"/>
              <w:jc w:val="center"/>
              <w:rPr>
                <w:rFonts w:ascii="宋体" w:hAnsi="宋体" w:eastAsia="宋体" w:cs="Helvetica"/>
                <w:color w:val="000000"/>
                <w:kern w:val="0"/>
                <w:szCs w:val="21"/>
              </w:rPr>
            </w:pPr>
          </w:p>
        </w:tc>
        <w:tc>
          <w:tcPr>
            <w:tcW w:w="2092" w:type="dxa"/>
            <w:tcBorders>
              <w:left w:val="single" w:color="auto" w:sz="4" w:space="0"/>
            </w:tcBorders>
            <w:vAlign w:val="center"/>
          </w:tcPr>
          <w:p>
            <w:pPr>
              <w:adjustRightInd w:val="0"/>
              <w:snapToGrid w:val="0"/>
              <w:jc w:val="left"/>
              <w:rPr>
                <w:rFonts w:ascii="FangSong_GB2312" w:hAnsi="宋体" w:eastAsia="FangSong_GB2312"/>
                <w:szCs w:val="21"/>
              </w:rPr>
            </w:pPr>
            <w:r>
              <w:rPr>
                <w:rFonts w:hint="eastAsia" w:ascii="FangSong_GB2312" w:hAnsi="宋体" w:eastAsia="FangSong_GB2312"/>
                <w:kern w:val="0"/>
                <w:szCs w:val="21"/>
              </w:rPr>
              <w:t>人</w:t>
            </w:r>
            <w:r>
              <w:rPr>
                <w:rFonts w:hint="eastAsia" w:ascii="FangSong_GB2312" w:hAnsi="宋体" w:eastAsia="FangSong_GB2312" w:cs="宋体"/>
                <w:kern w:val="0"/>
                <w:szCs w:val="21"/>
              </w:rPr>
              <w:t>均生活用电量</w:t>
            </w:r>
          </w:p>
        </w:tc>
        <w:tc>
          <w:tcPr>
            <w:tcW w:w="1134" w:type="dxa"/>
            <w:vAlign w:val="center"/>
          </w:tcPr>
          <w:p>
            <w:pPr>
              <w:adjustRightInd w:val="0"/>
              <w:snapToGrid w:val="0"/>
              <w:jc w:val="center"/>
              <w:rPr>
                <w:rFonts w:ascii="FangSong_GB2312" w:hAnsi="黑体" w:eastAsia="FangSong_GB2312"/>
                <w:szCs w:val="21"/>
              </w:rPr>
            </w:pPr>
            <w:r>
              <w:rPr>
                <w:rFonts w:hint="eastAsia" w:ascii="FangSong_GB2312" w:hAnsi="宋体" w:eastAsia="FangSong_GB2312"/>
                <w:spacing w:val="0"/>
                <w:w w:val="83"/>
                <w:kern w:val="0"/>
                <w:szCs w:val="21"/>
                <w:fitText w:val="785" w:id="8"/>
              </w:rPr>
              <w:t>千瓦时/</w:t>
            </w:r>
            <w:r>
              <w:rPr>
                <w:rFonts w:hint="eastAsia" w:ascii="FangSong_GB2312" w:hAnsi="宋体" w:eastAsia="FangSong_GB2312"/>
                <w:spacing w:val="1"/>
                <w:w w:val="83"/>
                <w:kern w:val="0"/>
                <w:szCs w:val="21"/>
                <w:fitText w:val="785" w:id="8"/>
              </w:rPr>
              <w:t>人</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371</w:t>
            </w:r>
          </w:p>
        </w:tc>
        <w:tc>
          <w:tcPr>
            <w:tcW w:w="993"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400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6</w:t>
            </w:r>
            <w:r>
              <w:rPr>
                <w:rFonts w:ascii="Times New Roman" w:hAnsi="Times New Roman" w:eastAsia="仿宋" w:cs="Times New Roman"/>
                <w:color w:val="000000"/>
                <w:kern w:val="0"/>
                <w:szCs w:val="21"/>
              </w:rPr>
              <w:t>00</w:t>
            </w:r>
          </w:p>
        </w:tc>
        <w:tc>
          <w:tcPr>
            <w:tcW w:w="992" w:type="dxa"/>
            <w:vAlign w:val="center"/>
          </w:tcPr>
          <w:p>
            <w:pPr>
              <w:widowControl/>
              <w:adjustRightInd w:val="0"/>
              <w:snapToGrid w:val="0"/>
              <w:jc w:val="center"/>
              <w:rPr>
                <w:rFonts w:ascii="Times New Roman" w:hAnsi="Times New Roman" w:eastAsia="仿宋" w:cs="Times New Roman"/>
                <w:color w:val="000000"/>
                <w:kern w:val="0"/>
                <w:szCs w:val="21"/>
              </w:rPr>
            </w:pPr>
            <w:r>
              <w:rPr>
                <w:rFonts w:hint="eastAsia" w:ascii="Times New Roman" w:hAnsi="Times New Roman" w:eastAsia="仿宋" w:cs="Times New Roman"/>
                <w:color w:val="000000"/>
                <w:kern w:val="0"/>
                <w:szCs w:val="21"/>
              </w:rPr>
              <w:t>8</w:t>
            </w:r>
            <w:r>
              <w:rPr>
                <w:rFonts w:ascii="Times New Roman" w:hAnsi="Times New Roman" w:eastAsia="仿宋" w:cs="Times New Roman"/>
                <w:color w:val="000000"/>
                <w:kern w:val="0"/>
                <w:szCs w:val="21"/>
              </w:rPr>
              <w:t>.</w:t>
            </w:r>
            <w:r>
              <w:rPr>
                <w:rFonts w:hint="eastAsia" w:ascii="Times New Roman" w:hAnsi="Times New Roman" w:eastAsia="仿宋" w:cs="Times New Roman"/>
                <w:color w:val="000000"/>
                <w:kern w:val="0"/>
                <w:szCs w:val="21"/>
              </w:rPr>
              <w:t>4</w:t>
            </w:r>
          </w:p>
        </w:tc>
        <w:tc>
          <w:tcPr>
            <w:tcW w:w="901" w:type="dxa"/>
            <w:vAlign w:val="center"/>
          </w:tcPr>
          <w:p>
            <w:pPr>
              <w:widowControl/>
              <w:adjustRightInd w:val="0"/>
              <w:snapToGrid w:val="0"/>
              <w:jc w:val="center"/>
              <w:rPr>
                <w:rFonts w:ascii="仿宋" w:hAnsi="仿宋" w:eastAsia="仿宋" w:cs="Helvetica"/>
                <w:color w:val="000000"/>
                <w:kern w:val="0"/>
                <w:szCs w:val="21"/>
              </w:rPr>
            </w:pPr>
            <w:r>
              <w:rPr>
                <w:rFonts w:hint="eastAsia" w:ascii="仿宋" w:hAnsi="仿宋" w:eastAsia="仿宋"/>
                <w:color w:val="000000"/>
                <w:szCs w:val="21"/>
              </w:rPr>
              <w:t>预期性</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723" w:firstLineChars="200"/>
        <w:jc w:val="center"/>
        <w:textAlignment w:val="auto"/>
        <w:rPr>
          <w:rFonts w:hint="eastAsia" w:ascii="黑体" w:hAnsi="黑体" w:eastAsia="黑体" w:cs="宋体"/>
          <w:b/>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723" w:firstLineChars="200"/>
        <w:jc w:val="center"/>
        <w:textAlignment w:val="auto"/>
        <w:rPr>
          <w:rFonts w:ascii="黑体" w:hAnsi="黑体" w:eastAsia="黑体" w:cs="宋体"/>
          <w:b/>
          <w:color w:val="333333"/>
          <w:kern w:val="0"/>
          <w:sz w:val="36"/>
          <w:szCs w:val="36"/>
        </w:rPr>
      </w:pPr>
      <w:r>
        <w:rPr>
          <w:rFonts w:hint="eastAsia" w:ascii="黑体" w:hAnsi="黑体" w:eastAsia="黑体" w:cs="宋体"/>
          <w:b/>
          <w:color w:val="000000"/>
          <w:kern w:val="0"/>
          <w:sz w:val="36"/>
          <w:szCs w:val="36"/>
        </w:rPr>
        <w:t>三、发展任务</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（一）优化能源生产结构和布局</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kern w:val="0"/>
          <w:sz w:val="32"/>
          <w:szCs w:val="32"/>
        </w:rPr>
        <w:t>着力</w:t>
      </w:r>
      <w:r>
        <w:rPr>
          <w:rFonts w:hint="eastAsia" w:ascii="FangSong_GB2312" w:hAnsi="仿宋" w:eastAsia="FangSong_GB2312"/>
          <w:b/>
          <w:color w:val="000000"/>
          <w:sz w:val="32"/>
          <w:szCs w:val="32"/>
        </w:rPr>
        <w:t>打造新能源“绿色引擎”。</w:t>
      </w:r>
      <w:r>
        <w:rPr>
          <w:rFonts w:hint="eastAsia" w:ascii="FangSong_GB2312" w:hAnsi="仿宋" w:eastAsia="FangSong_GB2312" w:cs="宋体"/>
          <w:color w:val="000000"/>
          <w:kern w:val="0"/>
          <w:sz w:val="32"/>
          <w:szCs w:val="32"/>
        </w:rPr>
        <w:t>《湖南省“十四五”能源发展规划》提出了</w:t>
      </w:r>
      <w:r>
        <w:rPr>
          <w:rFonts w:hint="eastAsia" w:ascii="FangSong_GB2312" w:hAnsi="Times New Roman" w:eastAsia="FangSong_GB2312" w:cs="Times New Roman"/>
          <w:color w:val="000000"/>
          <w:spacing w:val="-4"/>
          <w:sz w:val="32"/>
          <w:szCs w:val="32"/>
        </w:rPr>
        <w:t>新增风电装机200万千瓦、光伏发电装机570万千瓦的发展目标。</w:t>
      </w:r>
      <w:r>
        <w:rPr>
          <w:rFonts w:hint="eastAsia" w:ascii="FangSong_GB2312" w:hAnsi="仿宋" w:eastAsia="FangSong_GB2312" w:cs="宋体"/>
          <w:color w:val="000000"/>
          <w:kern w:val="0"/>
          <w:sz w:val="32"/>
          <w:szCs w:val="32"/>
        </w:rPr>
        <w:t>“十四五”期间，继续将风电作为</w:t>
      </w:r>
      <w:r>
        <w:rPr>
          <w:rFonts w:hint="eastAsia" w:ascii="FangSong_GB2312" w:hAnsi="仿宋" w:eastAsia="FangSong_GB2312" w:cs="宋体"/>
          <w:color w:val="000000"/>
          <w:kern w:val="0"/>
          <w:sz w:val="32"/>
          <w:szCs w:val="32"/>
          <w:lang w:eastAsia="zh-CN"/>
        </w:rPr>
        <w:t>绥宁</w:t>
      </w:r>
      <w:r>
        <w:rPr>
          <w:rFonts w:hint="eastAsia" w:ascii="FangSong_GB2312" w:hAnsi="仿宋" w:eastAsia="FangSong_GB2312" w:cs="宋体"/>
          <w:color w:val="000000"/>
          <w:kern w:val="0"/>
          <w:sz w:val="32"/>
          <w:szCs w:val="32"/>
        </w:rPr>
        <w:t>县能源产业发展的抓手，加快</w:t>
      </w:r>
      <w:r>
        <w:rPr>
          <w:rFonts w:hint="eastAsia" w:ascii="FangSong_GB2312" w:hAnsi="仿宋" w:eastAsia="FangSong_GB2312"/>
          <w:color w:val="000000"/>
          <w:sz w:val="32"/>
          <w:szCs w:val="32"/>
        </w:rPr>
        <w:t>推进风电场项目的前期工作，测算论证新增发电消纳能力并落实消纳方案，做好电力送出工程建设衔接，合理安排项目并网时序，</w:t>
      </w:r>
      <w:r>
        <w:rPr>
          <w:rFonts w:hint="eastAsia" w:ascii="FangSong_GB2312" w:hAnsi="仿宋" w:eastAsia="FangSong_GB2312" w:cs="宋体"/>
          <w:color w:val="000000"/>
          <w:kern w:val="0"/>
          <w:sz w:val="32"/>
          <w:szCs w:val="32"/>
        </w:rPr>
        <w:t>到“十四五”末，实现我县风电总装机容量30万</w:t>
      </w:r>
      <w:r>
        <w:rPr>
          <w:rFonts w:hint="eastAsia" w:ascii="FangSong_GB2312" w:hAnsi="仿宋" w:eastAsia="FangSong_GB2312"/>
          <w:sz w:val="32"/>
          <w:szCs w:val="32"/>
        </w:rPr>
        <w:t>千瓦，年</w:t>
      </w:r>
      <w:r>
        <w:rPr>
          <w:rFonts w:hint="eastAsia" w:ascii="FangSong_GB2312" w:hAnsi="仿宋" w:eastAsia="FangSong_GB2312"/>
          <w:color w:val="000000"/>
          <w:sz w:val="32"/>
          <w:szCs w:val="32"/>
        </w:rPr>
        <w:t>发电量达6.7亿</w:t>
      </w:r>
      <w:r>
        <w:rPr>
          <w:rFonts w:hint="eastAsia" w:ascii="FangSong_GB2312" w:hAnsi="仿宋" w:eastAsia="FangSong_GB2312"/>
          <w:sz w:val="32"/>
          <w:szCs w:val="32"/>
        </w:rPr>
        <w:t>千瓦时</w:t>
      </w:r>
      <w:r>
        <w:rPr>
          <w:rFonts w:hint="eastAsia" w:ascii="FangSong_GB2312" w:hAnsi="仿宋" w:eastAsia="FangSong_GB2312" w:cs="宋体"/>
          <w:color w:val="000000"/>
          <w:kern w:val="0"/>
          <w:sz w:val="32"/>
          <w:szCs w:val="32"/>
        </w:rPr>
        <w:t>。</w:t>
      </w:r>
      <w:r>
        <w:rPr>
          <w:rFonts w:ascii="Times New Roman" w:hAnsi="Times New Roman" w:eastAsia="FangSong_GB2312" w:cs="Times New Roman"/>
          <w:color w:val="000000"/>
          <w:spacing w:val="-4"/>
          <w:sz w:val="32"/>
          <w:szCs w:val="32"/>
        </w:rPr>
        <w:t>积极探索</w:t>
      </w:r>
      <w:r>
        <w:rPr>
          <w:rStyle w:val="11"/>
          <w:rFonts w:hint="eastAsia" w:ascii="FangSong_GB2312" w:hAnsi="MicrosoftYaHei" w:eastAsia="FangSong_GB2312"/>
          <w:b w:val="0"/>
          <w:color w:val="414749"/>
          <w:sz w:val="32"/>
          <w:szCs w:val="32"/>
          <w:shd w:val="clear" w:color="auto" w:fill="FFFFFF"/>
        </w:rPr>
        <w:t>光伏+农业、光伏+建筑、</w:t>
      </w:r>
      <w:r>
        <w:rPr>
          <w:rStyle w:val="11"/>
          <w:rFonts w:hint="eastAsia" w:ascii="FangSong_GB2312" w:hAnsi="Arial" w:eastAsia="FangSong_GB2312" w:cs="Arial"/>
          <w:b w:val="0"/>
          <w:color w:val="191919"/>
          <w:sz w:val="32"/>
          <w:szCs w:val="32"/>
          <w:shd w:val="clear" w:color="auto" w:fill="FFFFFF"/>
        </w:rPr>
        <w:t>光伏+储能+充电桩（停车场）等</w:t>
      </w:r>
      <w:r>
        <w:rPr>
          <w:rFonts w:hint="eastAsia" w:ascii="FangSong_GB2312" w:hAnsi="Times New Roman" w:eastAsia="FangSong_GB2312" w:cs="Times New Roman"/>
          <w:color w:val="000000"/>
          <w:spacing w:val="-4"/>
          <w:sz w:val="32"/>
          <w:szCs w:val="32"/>
        </w:rPr>
        <w:t>“光伏+”</w:t>
      </w:r>
      <w:r>
        <w:rPr>
          <w:rFonts w:ascii="Times New Roman" w:hAnsi="Times New Roman" w:eastAsia="FangSong_GB2312" w:cs="Times New Roman"/>
          <w:color w:val="000000"/>
          <w:spacing w:val="-4"/>
          <w:sz w:val="32"/>
          <w:szCs w:val="32"/>
        </w:rPr>
        <w:t>应用模式，建成</w:t>
      </w:r>
      <w:r>
        <w:rPr>
          <w:rFonts w:hint="eastAsia" w:ascii="FangSong_GB2312" w:hAnsi="Helvetica" w:eastAsia="FangSong_GB2312"/>
          <w:color w:val="000000"/>
          <w:sz w:val="32"/>
          <w:szCs w:val="32"/>
          <w:shd w:val="clear" w:color="auto" w:fill="FFFFFF"/>
        </w:rPr>
        <w:t>50兆瓦山地果园（或果蔬大棚）式农光互补光伏发电项目</w:t>
      </w:r>
      <w:r>
        <w:rPr>
          <w:rFonts w:hint="eastAsia" w:ascii="Times New Roman" w:hAnsi="Times New Roman" w:eastAsia="FangSong_GB2312" w:cs="Times New Roman"/>
          <w:color w:val="000000"/>
          <w:spacing w:val="-4"/>
          <w:sz w:val="32"/>
          <w:szCs w:val="32"/>
        </w:rPr>
        <w:t>1</w:t>
      </w:r>
      <w:r>
        <w:rPr>
          <w:rFonts w:ascii="Times New Roman" w:hAnsi="Times New Roman" w:eastAsia="FangSong_GB2312" w:cs="Times New Roman"/>
          <w:color w:val="000000"/>
          <w:spacing w:val="-4"/>
          <w:sz w:val="32"/>
          <w:szCs w:val="32"/>
        </w:rPr>
        <w:t>个，新增光伏发电装机</w:t>
      </w:r>
      <w:r>
        <w:rPr>
          <w:rFonts w:hint="eastAsia" w:ascii="Times New Roman" w:hAnsi="Times New Roman" w:eastAsia="FangSong_GB2312" w:cs="Times New Roman"/>
          <w:color w:val="000000"/>
          <w:spacing w:val="-4"/>
          <w:sz w:val="32"/>
          <w:szCs w:val="32"/>
          <w:lang w:val="en-US" w:eastAsia="zh-CN"/>
        </w:rPr>
        <w:t>1.2</w:t>
      </w:r>
      <w:r>
        <w:rPr>
          <w:rFonts w:ascii="Times New Roman" w:hAnsi="Times New Roman" w:eastAsia="FangSong_GB2312" w:cs="Times New Roman"/>
          <w:color w:val="000000"/>
          <w:spacing w:val="-4"/>
          <w:sz w:val="32"/>
          <w:szCs w:val="32"/>
        </w:rPr>
        <w:t>万千瓦。</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b/>
          <w:color w:val="000000"/>
          <w:sz w:val="32"/>
          <w:szCs w:val="32"/>
        </w:rPr>
        <w:t>2、稳步推进水电增效扩容。</w:t>
      </w:r>
      <w:r>
        <w:rPr>
          <w:rFonts w:hint="eastAsia" w:ascii="FangSong_GB2312" w:hAnsi="仿宋" w:eastAsia="FangSong_GB2312"/>
          <w:color w:val="000000"/>
          <w:sz w:val="32"/>
          <w:szCs w:val="32"/>
        </w:rPr>
        <w:t>在巩固小水电清理整顿成果、严控</w:t>
      </w:r>
      <w:r>
        <w:rPr>
          <w:rFonts w:hint="eastAsia" w:ascii="FangSong_GB2312" w:hAnsi="仿宋" w:eastAsia="FangSong_GB2312" w:cs="Times New Roman"/>
          <w:bCs/>
          <w:color w:val="000000"/>
          <w:sz w:val="32"/>
          <w:szCs w:val="32"/>
        </w:rPr>
        <w:t>新建小水电项目准入的宏观政策下，继续</w:t>
      </w:r>
      <w:r>
        <w:rPr>
          <w:rFonts w:hint="eastAsia" w:ascii="FangSong_GB2312" w:hAnsi="仿宋" w:eastAsia="FangSong_GB2312"/>
          <w:color w:val="000000"/>
          <w:sz w:val="32"/>
          <w:szCs w:val="32"/>
        </w:rPr>
        <w:t>推进我县</w:t>
      </w:r>
      <w:r>
        <w:rPr>
          <w:rFonts w:hint="eastAsia" w:ascii="FangSong_GB2312" w:hAnsi="仿宋" w:eastAsia="FangSong_GB2312" w:cs="宋体"/>
          <w:color w:val="000000"/>
          <w:kern w:val="0"/>
          <w:sz w:val="32"/>
          <w:szCs w:val="32"/>
        </w:rPr>
        <w:t>农村水电增效扩容改造，</w:t>
      </w:r>
      <w:r>
        <w:rPr>
          <w:rFonts w:hint="eastAsia" w:ascii="FangSong_GB2312" w:hAnsi="仿宋" w:eastAsia="FangSong_GB2312" w:cs="Times New Roman"/>
          <w:bCs/>
          <w:color w:val="000000"/>
          <w:sz w:val="32"/>
          <w:szCs w:val="32"/>
        </w:rPr>
        <w:t>促进全县小水电协调、规范、有序、绿色发展。</w:t>
      </w:r>
      <w:r>
        <w:rPr>
          <w:rFonts w:hint="eastAsia" w:ascii="FangSong_GB2312" w:hAnsi="仿宋" w:eastAsia="FangSong_GB2312" w:cs="宋体"/>
          <w:color w:val="000000"/>
          <w:kern w:val="0"/>
          <w:sz w:val="32"/>
          <w:szCs w:val="32"/>
        </w:rPr>
        <w:t>到“十四五”末，实现新增水电装机容量2万</w:t>
      </w:r>
      <w:r>
        <w:rPr>
          <w:rFonts w:hint="eastAsia" w:ascii="FangSong_GB2312" w:hAnsi="仿宋" w:eastAsia="FangSong_GB2312"/>
          <w:color w:val="000000"/>
          <w:sz w:val="32"/>
          <w:szCs w:val="32"/>
        </w:rPr>
        <w:t>千瓦，年发电量0.88亿千瓦时</w:t>
      </w:r>
      <w:r>
        <w:rPr>
          <w:rFonts w:hint="eastAsia" w:ascii="FangSong_GB2312" w:hAnsi="仿宋" w:eastAsia="FangSong_GB2312" w:cs="宋体"/>
          <w:color w:val="000000"/>
          <w:kern w:val="0"/>
          <w:sz w:val="32"/>
          <w:szCs w:val="32"/>
        </w:rPr>
        <w:t>。“十四五”期间，要积极开展我县首座抽水蓄能电站的站址筛选和预可研论证工作，助力我县电网提高调峰、调频、调相能力。</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（二）大力改善能源消费结构</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cs="Times New Roman"/>
          <w:b/>
          <w:color w:val="000000"/>
          <w:kern w:val="0"/>
          <w:sz w:val="32"/>
          <w:szCs w:val="32"/>
        </w:rPr>
        <w:t>1、控制</w:t>
      </w:r>
      <w:r>
        <w:rPr>
          <w:rFonts w:hint="eastAsia" w:ascii="FangSong_GB2312" w:hAnsi="仿宋" w:eastAsia="FangSong_GB2312" w:cs="宋体"/>
          <w:b/>
          <w:color w:val="000000"/>
          <w:kern w:val="0"/>
          <w:sz w:val="32"/>
          <w:szCs w:val="32"/>
        </w:rPr>
        <w:t>煤炭消费总量。</w:t>
      </w:r>
      <w:r>
        <w:rPr>
          <w:rFonts w:hint="eastAsia" w:ascii="FangSong_GB2312" w:hAnsi="仿宋" w:eastAsia="FangSong_GB2312"/>
          <w:color w:val="000000"/>
          <w:sz w:val="32"/>
          <w:szCs w:val="32"/>
          <w:shd w:val="clear" w:color="auto" w:fill="FFFFFF"/>
        </w:rPr>
        <w:t>推动城乡用能方式变革</w:t>
      </w:r>
      <w:r>
        <w:rPr>
          <w:rFonts w:hint="eastAsia" w:ascii="FangSong_GB2312" w:hAnsi="仿宋" w:eastAsia="FangSong_GB2312" w:cs="宋体"/>
          <w:color w:val="000000"/>
          <w:kern w:val="0"/>
          <w:sz w:val="32"/>
          <w:szCs w:val="32"/>
        </w:rPr>
        <w:t>，</w:t>
      </w:r>
      <w:r>
        <w:rPr>
          <w:rFonts w:hint="eastAsia" w:ascii="FangSong_GB2312" w:hAnsi="仿宋" w:eastAsia="FangSong_GB2312"/>
          <w:color w:val="000000"/>
          <w:sz w:val="32"/>
          <w:szCs w:val="32"/>
          <w:shd w:val="clear" w:color="auto" w:fill="FFFFFF"/>
        </w:rPr>
        <w:t>实施煤炭消费减量替代，</w:t>
      </w:r>
      <w:r>
        <w:rPr>
          <w:rFonts w:hint="eastAsia" w:ascii="FangSong_GB2312" w:hAnsi="仿宋" w:eastAsia="FangSong_GB2312"/>
          <w:color w:val="000000"/>
          <w:sz w:val="32"/>
          <w:szCs w:val="32"/>
        </w:rPr>
        <w:t>鼓励利用电力、天然气等绿色能源替代燃煤使用，</w:t>
      </w:r>
      <w:r>
        <w:rPr>
          <w:rFonts w:hint="eastAsia" w:ascii="FangSong_GB2312" w:hAnsi="仿宋" w:eastAsia="FangSong_GB2312"/>
          <w:color w:val="000000"/>
          <w:sz w:val="32"/>
          <w:szCs w:val="32"/>
          <w:shd w:val="clear" w:color="auto" w:fill="FFFFFF"/>
        </w:rPr>
        <w:t>降低煤炭消费比重。到2025年，全县</w:t>
      </w:r>
      <w:r>
        <w:rPr>
          <w:rFonts w:hint="eastAsia" w:ascii="FangSong_GB2312" w:hAnsi="仿宋" w:eastAsia="FangSong_GB2312" w:cs="宋体"/>
          <w:color w:val="000000"/>
          <w:kern w:val="0"/>
          <w:sz w:val="32"/>
          <w:szCs w:val="32"/>
        </w:rPr>
        <w:t>煤炭消费总量控制在9万吨以内，煤炭消费占全社会能源消费的比重由2019年的</w:t>
      </w:r>
      <w:r>
        <w:rPr>
          <w:rFonts w:hint="eastAsia" w:ascii="FangSong_GB2312" w:hAnsi="仿宋" w:eastAsia="FangSong_GB2312" w:cs="楷体"/>
          <w:color w:val="000000"/>
          <w:kern w:val="0"/>
          <w:sz w:val="32"/>
          <w:szCs w:val="32"/>
        </w:rPr>
        <w:t>16.66%降至13.39%</w:t>
      </w:r>
      <w:r>
        <w:rPr>
          <w:rFonts w:hint="eastAsia" w:ascii="FangSong_GB2312" w:hAnsi="仿宋" w:eastAsia="FangSong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2、大力推进电能替代</w:t>
      </w:r>
      <w:r>
        <w:rPr>
          <w:rFonts w:hint="eastAsia" w:ascii="FangSong_GB2312" w:hAnsi="仿宋" w:eastAsia="FangSong_GB2312" w:cs="宋体"/>
          <w:b/>
          <w:color w:val="000000"/>
          <w:kern w:val="0"/>
          <w:sz w:val="32"/>
          <w:szCs w:val="32"/>
        </w:rPr>
        <w:t>。</w:t>
      </w:r>
      <w:r>
        <w:rPr>
          <w:rFonts w:hint="eastAsia" w:ascii="FangSong_GB2312" w:hAnsi="仿宋" w:eastAsia="FangSong_GB2312"/>
          <w:color w:val="000000"/>
          <w:sz w:val="32"/>
          <w:szCs w:val="32"/>
        </w:rPr>
        <w:t>电力占终端能源的比例持续提高是未来能源发展格局的必然趋势。</w:t>
      </w:r>
      <w:r>
        <w:rPr>
          <w:rFonts w:hint="eastAsia" w:ascii="FangSong_GB2312" w:hAnsi="仿宋" w:eastAsia="FangSong_GB2312" w:cs="宋体"/>
          <w:color w:val="000000"/>
          <w:kern w:val="0"/>
          <w:sz w:val="32"/>
          <w:szCs w:val="32"/>
        </w:rPr>
        <w:t>“十四五”期间，</w:t>
      </w:r>
      <w:r>
        <w:rPr>
          <w:rFonts w:hint="eastAsia" w:ascii="FangSong_GB2312" w:hAnsi="仿宋" w:eastAsia="FangSong_GB2312"/>
          <w:color w:val="000000"/>
          <w:spacing w:val="12"/>
          <w:sz w:val="32"/>
          <w:szCs w:val="32"/>
        </w:rPr>
        <w:t>我县</w:t>
      </w:r>
      <w:r>
        <w:rPr>
          <w:rFonts w:hint="eastAsia" w:ascii="FangSong_GB2312" w:hAnsi="仿宋" w:eastAsia="FangSong_GB2312"/>
          <w:color w:val="000000"/>
          <w:sz w:val="32"/>
          <w:szCs w:val="32"/>
        </w:rPr>
        <w:t>要全力推进“电能替代”（电代煤、电代油、电代柴）发展战略，</w:t>
      </w:r>
      <w:r>
        <w:rPr>
          <w:rFonts w:hint="eastAsia" w:ascii="FangSong_GB2312" w:hAnsi="仿宋" w:eastAsia="FangSong_GB2312" w:cs="宋体"/>
          <w:color w:val="000000"/>
          <w:kern w:val="0"/>
          <w:sz w:val="32"/>
          <w:szCs w:val="32"/>
        </w:rPr>
        <w:t>加强电动汽车充换电基础设施的布局和建设，优先建设公交车充电站，在社会停车场所布局建设公共充电站。“十四五”期间，</w:t>
      </w:r>
      <w:r>
        <w:rPr>
          <w:rFonts w:hint="eastAsia" w:ascii="FangSong_GB2312" w:hAnsi="仿宋" w:eastAsia="FangSong_GB2312" w:cs="仿宋"/>
          <w:color w:val="222222"/>
          <w:sz w:val="32"/>
          <w:szCs w:val="32"/>
          <w:shd w:val="clear" w:color="auto" w:fill="FFFFFF"/>
        </w:rPr>
        <w:t>在全县建设1个大型充电站，30个小型充电站，建设</w:t>
      </w:r>
      <w:r>
        <w:rPr>
          <w:rFonts w:hint="eastAsia" w:ascii="FangSong_GB2312" w:hAnsi="仿宋" w:eastAsia="FangSong_GB2312" w:cs="仿宋"/>
          <w:color w:val="222222"/>
          <w:sz w:val="32"/>
          <w:szCs w:val="32"/>
          <w:shd w:val="clear" w:color="auto" w:fill="FFFFFF"/>
          <w:lang w:val="en-US" w:eastAsia="zh-CN"/>
        </w:rPr>
        <w:t>400</w:t>
      </w:r>
      <w:r>
        <w:rPr>
          <w:rFonts w:hint="eastAsia" w:ascii="FangSong_GB2312" w:hAnsi="仿宋" w:eastAsia="FangSong_GB2312" w:cs="仿宋"/>
          <w:color w:val="222222"/>
          <w:sz w:val="32"/>
          <w:szCs w:val="32"/>
          <w:shd w:val="clear" w:color="auto" w:fill="FFFFFF"/>
        </w:rPr>
        <w:t>个充电桩</w:t>
      </w:r>
      <w:r>
        <w:rPr>
          <w:rFonts w:hint="eastAsia" w:ascii="FangSong_GB2312" w:hAnsi="仿宋" w:eastAsia="FangSong_GB2312"/>
          <w:color w:val="000000"/>
          <w:sz w:val="32"/>
          <w:szCs w:val="32"/>
        </w:rPr>
        <w:t>，促进用能方式升级和生活环境改善。</w:t>
      </w:r>
      <w:r>
        <w:rPr>
          <w:rFonts w:hint="eastAsia" w:ascii="FangSong_GB2312" w:hAnsi="仿宋" w:eastAsia="FangSong_GB2312"/>
          <w:color w:val="000000"/>
          <w:sz w:val="32"/>
          <w:szCs w:val="32"/>
          <w:shd w:val="clear" w:color="auto" w:fill="FFFFFF"/>
        </w:rPr>
        <w:t>到2025年，全县电力</w:t>
      </w:r>
      <w:r>
        <w:rPr>
          <w:rFonts w:hint="eastAsia" w:ascii="FangSong_GB2312" w:hAnsi="仿宋" w:eastAsia="FangSong_GB2312" w:cs="宋体"/>
          <w:color w:val="000000"/>
          <w:kern w:val="0"/>
          <w:sz w:val="32"/>
          <w:szCs w:val="32"/>
        </w:rPr>
        <w:t>消费占全社会能源消费的比重由2019年的</w:t>
      </w:r>
      <w:r>
        <w:rPr>
          <w:rFonts w:hint="eastAsia" w:ascii="FangSong_GB2312" w:hAnsi="仿宋" w:eastAsia="FangSong_GB2312" w:cs="楷体"/>
          <w:color w:val="000000"/>
          <w:kern w:val="0"/>
          <w:sz w:val="32"/>
          <w:szCs w:val="32"/>
        </w:rPr>
        <w:t>17.05%提升至23.56%</w:t>
      </w:r>
      <w:r>
        <w:rPr>
          <w:rFonts w:hint="eastAsia" w:ascii="FangSong_GB2312" w:hAnsi="仿宋" w:eastAsia="FangSong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3、提高</w:t>
      </w:r>
      <w:r>
        <w:rPr>
          <w:rFonts w:hint="eastAsia" w:ascii="FangSong_GB2312" w:hAnsi="仿宋" w:eastAsia="FangSong_GB2312" w:cs="宋体"/>
          <w:b/>
          <w:color w:val="000000"/>
          <w:kern w:val="0"/>
          <w:sz w:val="32"/>
          <w:szCs w:val="32"/>
        </w:rPr>
        <w:t>天然气消费比重。</w:t>
      </w:r>
      <w:r>
        <w:rPr>
          <w:rFonts w:hint="eastAsia" w:ascii="FangSong_GB2312" w:hAnsi="仿宋" w:eastAsia="FangSong_GB2312" w:cs="宋体"/>
          <w:color w:val="000000"/>
          <w:kern w:val="0"/>
          <w:sz w:val="32"/>
          <w:szCs w:val="32"/>
        </w:rPr>
        <w:t>加快推进</w:t>
      </w:r>
      <w:r>
        <w:rPr>
          <w:rFonts w:hint="eastAsia" w:ascii="FangSong_GB2312" w:hAnsi="仿宋" w:eastAsia="FangSong_GB2312"/>
          <w:color w:val="000000"/>
          <w:sz w:val="32"/>
          <w:szCs w:val="32"/>
        </w:rPr>
        <w:t>管输</w:t>
      </w:r>
      <w:r>
        <w:rPr>
          <w:rFonts w:hint="eastAsia" w:ascii="FangSong_GB2312" w:hAnsi="仿宋" w:eastAsia="FangSong_GB2312" w:cs="宋体"/>
          <w:color w:val="000000"/>
          <w:kern w:val="0"/>
          <w:sz w:val="32"/>
          <w:szCs w:val="32"/>
        </w:rPr>
        <w:t>天然气</w:t>
      </w:r>
      <w:r>
        <w:rPr>
          <w:rFonts w:hint="eastAsia" w:ascii="FangSong_GB2312" w:hAnsi="仿宋" w:eastAsia="FangSong_GB2312"/>
          <w:color w:val="000000"/>
          <w:sz w:val="32"/>
          <w:szCs w:val="32"/>
        </w:rPr>
        <w:t>武冈—绥宁支线开工建设，</w:t>
      </w:r>
      <w:r>
        <w:rPr>
          <w:rFonts w:hint="eastAsia" w:ascii="FangSong_GB2312" w:hAnsi="仿宋" w:eastAsia="FangSong_GB2312"/>
          <w:color w:val="000000"/>
          <w:sz w:val="32"/>
          <w:szCs w:val="32"/>
          <w:shd w:val="clear" w:color="auto" w:fill="FFFFFF"/>
        </w:rPr>
        <w:t>实施“气化绥宁”城乡居民用能清洁化计划</w:t>
      </w:r>
      <w:r>
        <w:rPr>
          <w:rFonts w:hint="eastAsia" w:ascii="FangSong_GB2312" w:hAnsi="仿宋" w:eastAsia="FangSong_GB2312" w:cs="宋体"/>
          <w:color w:val="000000"/>
          <w:kern w:val="0"/>
          <w:sz w:val="32"/>
          <w:szCs w:val="32"/>
        </w:rPr>
        <w:t>。进一步延伸现有液化天然气（LNG）产业链，</w:t>
      </w:r>
      <w:r>
        <w:rPr>
          <w:rFonts w:hint="eastAsia" w:ascii="FangSong_GB2312" w:hAnsi="仿宋" w:eastAsia="FangSong_GB2312"/>
          <w:color w:val="000000"/>
          <w:sz w:val="32"/>
          <w:szCs w:val="32"/>
          <w:shd w:val="clear" w:color="auto" w:fill="FFFFFF"/>
        </w:rPr>
        <w:t>优先保障居民生活和替代分散燃煤。布局压缩天然气</w:t>
      </w:r>
      <w:r>
        <w:rPr>
          <w:rFonts w:hint="eastAsia" w:ascii="FangSong_GB2312" w:hAnsi="仿宋" w:eastAsia="FangSong_GB2312" w:cs="宋体"/>
          <w:color w:val="000000"/>
          <w:kern w:val="0"/>
          <w:sz w:val="32"/>
          <w:szCs w:val="32"/>
        </w:rPr>
        <w:t>（CNG）</w:t>
      </w:r>
      <w:r>
        <w:rPr>
          <w:rFonts w:hint="eastAsia" w:ascii="FangSong_GB2312" w:hAnsi="仿宋" w:eastAsia="FangSong_GB2312"/>
          <w:color w:val="000000"/>
          <w:sz w:val="32"/>
          <w:szCs w:val="32"/>
          <w:shd w:val="clear" w:color="auto" w:fill="FFFFFF"/>
        </w:rPr>
        <w:t>加气站建设，以出租车、公交车为重点，稳步发展天然气交通运输。到2025年，天然气消费在一次能源消费中的比重提高到23.68%。</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（三）</w:t>
      </w:r>
      <w:r>
        <w:rPr>
          <w:rFonts w:hint="eastAsia" w:ascii="楷体" w:hAnsi="楷体" w:eastAsia="楷体"/>
          <w:b/>
          <w:bCs/>
          <w:color w:val="333333"/>
          <w:sz w:val="32"/>
          <w:szCs w:val="32"/>
        </w:rPr>
        <w:t>加强重点领域节能</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宋体"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b/>
          <w:color w:val="000000"/>
          <w:sz w:val="32"/>
          <w:szCs w:val="32"/>
        </w:rPr>
        <w:t>加强工业节能。</w:t>
      </w:r>
      <w:r>
        <w:rPr>
          <w:rFonts w:hint="eastAsia" w:ascii="FangSong_GB2312" w:hAnsi="仿宋" w:eastAsia="FangSong_GB2312"/>
          <w:color w:val="000000"/>
          <w:sz w:val="32"/>
          <w:szCs w:val="32"/>
          <w:shd w:val="clear" w:color="auto" w:fill="FFFFFF"/>
        </w:rPr>
        <w:t>严格限制高耗能产业和过剩产业扩张，加快淘汰落后产能。深入开展工业企业节能低碳行动。实施电机、内燃机、锅炉等重点用能设备能效提升计划，推进余热余压利用。在“一区两园”</w:t>
      </w:r>
      <w:r>
        <w:rPr>
          <w:rFonts w:hint="eastAsia" w:ascii="FangSong_GB2312" w:hAnsi="仿宋" w:eastAsia="FangSong_GB2312"/>
          <w:color w:val="000000"/>
          <w:sz w:val="32"/>
          <w:szCs w:val="32"/>
        </w:rPr>
        <w:t>开展工业领域电力需求侧管理专项行动，</w:t>
      </w:r>
      <w:r>
        <w:rPr>
          <w:rFonts w:hint="eastAsia" w:ascii="FangSong_GB2312" w:hAnsi="仿宋" w:eastAsia="FangSong_GB2312"/>
          <w:color w:val="000000"/>
          <w:sz w:val="32"/>
          <w:szCs w:val="32"/>
          <w:shd w:val="clear" w:color="auto" w:fill="FFFFFF"/>
        </w:rPr>
        <w:t>积极推进高效锅炉和高效电机替代计划，推进终端用能产品能效提升和重点用能行业能效水平对标达标，</w:t>
      </w:r>
      <w:r>
        <w:rPr>
          <w:rFonts w:hint="eastAsia" w:ascii="FangSong_GB2312" w:hAnsi="仿宋" w:eastAsia="FangSong_GB2312"/>
          <w:color w:val="000000"/>
          <w:sz w:val="32"/>
          <w:szCs w:val="32"/>
        </w:rPr>
        <w:t>将可再生能源占比指标纳入园区考核体系。</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Times New Roman"/>
          <w:b/>
          <w:color w:val="000000"/>
          <w:sz w:val="32"/>
          <w:szCs w:val="32"/>
        </w:rPr>
        <w:t>强化建筑节能。</w:t>
      </w:r>
      <w:r>
        <w:rPr>
          <w:rFonts w:hint="eastAsia" w:ascii="FangSong_GB2312" w:hAnsi="仿宋" w:eastAsia="FangSong_GB2312"/>
          <w:color w:val="000000"/>
          <w:sz w:val="32"/>
          <w:szCs w:val="32"/>
        </w:rPr>
        <w:t>开展超低能耗及近零能耗建筑建设试点创建，推广建筑屋顶分布式光伏发电。开展绿色生态小镇建设示范，到2025年，城镇绿色建筑面积占新建建筑面积比重达到30%，装配式建筑占新建建筑比例达到20%以上。推进利用太阳能、浅层地热能、空气热能、工业余热等解决建筑用能需求。</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b/>
          <w:color w:val="000000"/>
          <w:sz w:val="32"/>
          <w:szCs w:val="32"/>
        </w:rPr>
        <w:t>促进交通运输节能。</w:t>
      </w:r>
      <w:r>
        <w:rPr>
          <w:rFonts w:hint="eastAsia" w:ascii="FangSong_GB2312" w:hAnsi="仿宋" w:eastAsia="FangSong_GB2312"/>
          <w:color w:val="000000"/>
          <w:sz w:val="32"/>
          <w:szCs w:val="32"/>
        </w:rPr>
        <w:t>促进交通用能清洁化，大力推广节能环保汽车、新能源汽车、天然气（CNG/LNG）清洁能源汽车，并支持相关配套设施建设。</w:t>
      </w:r>
      <w:r>
        <w:rPr>
          <w:rFonts w:hint="eastAsia" w:ascii="FangSong_GB2312" w:hAnsi="仿宋" w:eastAsia="FangSong_GB2312" w:cs="宋体"/>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sz w:val="32"/>
          <w:szCs w:val="32"/>
        </w:rPr>
        <w:t>4、</w:t>
      </w:r>
      <w:r>
        <w:rPr>
          <w:rFonts w:hint="eastAsia" w:ascii="FangSong_GB2312" w:hAnsi="仿宋" w:eastAsia="FangSong_GB2312"/>
          <w:b/>
          <w:color w:val="000000"/>
          <w:sz w:val="32"/>
          <w:szCs w:val="32"/>
        </w:rPr>
        <w:t>加强公共机构节能。</w:t>
      </w:r>
      <w:r>
        <w:rPr>
          <w:rFonts w:hint="eastAsia" w:ascii="FangSong_GB2312" w:hAnsi="仿宋" w:eastAsia="FangSong_GB2312"/>
          <w:color w:val="000000"/>
          <w:sz w:val="32"/>
          <w:szCs w:val="32"/>
        </w:rPr>
        <w:t>公共机构率先执行绿色建筑标准，新建建筑全部达到绿色建筑标准。到</w:t>
      </w:r>
      <w:r>
        <w:rPr>
          <w:rFonts w:hint="eastAsia" w:ascii="FangSong_GB2312" w:hAnsi="仿宋" w:eastAsia="FangSong_GB2312" w:cs="Times New Roman"/>
          <w:color w:val="000000"/>
          <w:sz w:val="32"/>
          <w:szCs w:val="32"/>
        </w:rPr>
        <w:t>2025</w:t>
      </w:r>
      <w:r>
        <w:rPr>
          <w:rFonts w:hint="eastAsia" w:ascii="FangSong_GB2312" w:hAnsi="仿宋" w:eastAsia="FangSong_GB2312"/>
          <w:color w:val="000000"/>
          <w:sz w:val="32"/>
          <w:szCs w:val="32"/>
        </w:rPr>
        <w:t>年，公共机构人均综合能耗下降</w:t>
      </w:r>
      <w:r>
        <w:rPr>
          <w:rFonts w:hint="eastAsia" w:ascii="FangSong_GB2312" w:hAnsi="仿宋" w:eastAsia="FangSong_GB2312" w:cs="Times New Roman"/>
          <w:color w:val="000000"/>
          <w:sz w:val="32"/>
          <w:szCs w:val="32"/>
        </w:rPr>
        <w:t>11%</w:t>
      </w:r>
      <w:r>
        <w:rPr>
          <w:rFonts w:hint="eastAsia" w:ascii="FangSong_GB2312" w:hAnsi="仿宋" w:eastAsia="FangSong_GB2312"/>
          <w:color w:val="000000"/>
          <w:sz w:val="32"/>
          <w:szCs w:val="32"/>
        </w:rPr>
        <w:t>，人均用水量下降</w:t>
      </w:r>
      <w:r>
        <w:rPr>
          <w:rFonts w:hint="eastAsia" w:ascii="FangSong_GB2312" w:hAnsi="仿宋" w:eastAsia="FangSong_GB2312" w:cs="Times New Roman"/>
          <w:color w:val="000000"/>
          <w:sz w:val="32"/>
          <w:szCs w:val="32"/>
        </w:rPr>
        <w:t>15%</w:t>
      </w:r>
      <w:r>
        <w:rPr>
          <w:rFonts w:hint="eastAsia" w:ascii="FangSong_GB2312" w:hAnsi="仿宋" w:eastAsia="FangSong_GB2312"/>
          <w:color w:val="000000"/>
          <w:sz w:val="32"/>
          <w:szCs w:val="32"/>
        </w:rPr>
        <w:t>，单位建筑面积能耗下降</w:t>
      </w:r>
      <w:r>
        <w:rPr>
          <w:rFonts w:hint="eastAsia" w:ascii="FangSong_GB2312" w:hAnsi="仿宋" w:eastAsia="FangSong_GB2312" w:cs="Times New Roman"/>
          <w:color w:val="000000"/>
          <w:sz w:val="32"/>
          <w:szCs w:val="32"/>
        </w:rPr>
        <w:t>10%</w:t>
      </w:r>
      <w:r>
        <w:rPr>
          <w:rFonts w:hint="eastAsia" w:ascii="FangSong_GB2312" w:hAnsi="仿宋" w:eastAsia="FangSong_GB2312"/>
          <w:color w:val="000000"/>
          <w:sz w:val="32"/>
          <w:szCs w:val="32"/>
        </w:rPr>
        <w:t>。发挥公共机构在节约能源资源方面的示范引领作用，公共机构率先采购使用节能和新能源汽车，政府部门及公共机构购买新能源汽车占当年配备更新车辆总量的比例提高到</w:t>
      </w:r>
      <w:r>
        <w:rPr>
          <w:rFonts w:hint="eastAsia" w:ascii="FangSong_GB2312" w:hAnsi="仿宋" w:eastAsia="FangSong_GB2312" w:cs="Times New Roman"/>
          <w:color w:val="000000"/>
          <w:sz w:val="32"/>
          <w:szCs w:val="32"/>
        </w:rPr>
        <w:t>50%</w:t>
      </w:r>
      <w:r>
        <w:rPr>
          <w:rFonts w:hint="eastAsia" w:ascii="FangSong_GB2312" w:hAnsi="仿宋" w:eastAsia="FangSong_GB2312"/>
          <w:color w:val="000000"/>
          <w:sz w:val="32"/>
          <w:szCs w:val="32"/>
        </w:rPr>
        <w:t>以上，新建和既有停车场要配备电动汽车充电设施或预留充电设施安装条件。</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color w:val="333333"/>
          <w:kern w:val="0"/>
          <w:sz w:val="32"/>
          <w:szCs w:val="32"/>
        </w:rPr>
      </w:pPr>
      <w:r>
        <w:rPr>
          <w:rFonts w:hint="eastAsia" w:ascii="楷体" w:hAnsi="楷体" w:eastAsia="楷体" w:cs="宋体"/>
          <w:b/>
          <w:bCs/>
          <w:color w:val="000000"/>
          <w:kern w:val="0"/>
          <w:sz w:val="32"/>
          <w:szCs w:val="32"/>
        </w:rPr>
        <w:t>（四）建设坚强智能电网</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kern w:val="0"/>
          <w:sz w:val="32"/>
          <w:szCs w:val="32"/>
        </w:rPr>
        <w:t>完善主干输电网架结构。</w:t>
      </w:r>
      <w:r>
        <w:rPr>
          <w:rFonts w:hint="eastAsia" w:ascii="FangSong_GB2312" w:hAnsi="仿宋" w:eastAsia="FangSong_GB2312" w:cs="宋体"/>
          <w:color w:val="000000"/>
          <w:kern w:val="0"/>
          <w:sz w:val="32"/>
          <w:szCs w:val="32"/>
        </w:rPr>
        <w:t>稳步推进</w:t>
      </w:r>
      <w:r>
        <w:rPr>
          <w:rFonts w:hint="eastAsia" w:ascii="FangSong_GB2312" w:hAnsi="仿宋" w:eastAsia="FangSong_GB2312" w:cs="Times New Roman"/>
          <w:color w:val="000000"/>
          <w:sz w:val="32"/>
          <w:szCs w:val="32"/>
          <w:shd w:val="clear" w:color="auto" w:fill="FFFFFF"/>
        </w:rPr>
        <w:t>绥宁220千伏输变电</w:t>
      </w:r>
      <w:r>
        <w:rPr>
          <w:rFonts w:hint="eastAsia" w:ascii="FangSong_GB2312" w:hAnsi="仿宋" w:eastAsia="FangSong_GB2312" w:cs="宋体"/>
          <w:color w:val="000000"/>
          <w:kern w:val="0"/>
          <w:sz w:val="32"/>
          <w:szCs w:val="32"/>
        </w:rPr>
        <w:t>项目前期进展，加大220千伏及以下城乡电网建设改造力度，县域形成110—35千伏的链式、单环网和双辐射为主的网架结构；乡镇实现35千伏及以上电网基本覆盖，全面提高电网供电质量和可靠性，构建结构合理、技术先进、灵活可靠、经济高效的现代智能电网。</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b/>
          <w:color w:val="000000"/>
          <w:sz w:val="32"/>
          <w:szCs w:val="32"/>
        </w:rPr>
        <w:t>加强电力需求侧管理。</w:t>
      </w:r>
      <w:r>
        <w:rPr>
          <w:rFonts w:hint="eastAsia" w:ascii="FangSong_GB2312" w:hAnsi="仿宋" w:eastAsia="FangSong_GB2312"/>
          <w:color w:val="000000"/>
          <w:sz w:val="32"/>
          <w:szCs w:val="32"/>
        </w:rPr>
        <w:t>推行节能低碳、环保电力优先调度，落实工业领域电力需求侧管理专项行动，引导电网企业支持和配合平台建设及试点工作，鼓励电力用户积极采用节电技术产品，优化用电方式。加强储能和智能电网建设，增强电网调峰和需求侧响应能力。</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cs="宋体"/>
          <w:b/>
          <w:color w:val="000000"/>
          <w:kern w:val="0"/>
          <w:sz w:val="32"/>
          <w:szCs w:val="32"/>
        </w:rPr>
        <w:t>农村电网改造升级完美收官。</w:t>
      </w:r>
      <w:r>
        <w:rPr>
          <w:rFonts w:hint="eastAsia" w:ascii="FangSong_GB2312" w:hAnsi="仿宋" w:eastAsia="FangSong_GB2312" w:cs="宋体"/>
          <w:color w:val="000000"/>
          <w:kern w:val="0"/>
          <w:sz w:val="32"/>
          <w:szCs w:val="32"/>
        </w:rPr>
        <w:t>结合推进新型城镇化、农业现代化，积极适应农产品加工、乡村旅游、农村电商等新型产业发展以及农民消费升级的用电需求，“十四五”期间，要全面完成新型小城镇和中心村电网改造升级。全面提高农网供电质量、可靠性和防御自然灾害能力，供电可靠率达99.92以上，综合电压合格率达99.6以上。</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jc w:val="left"/>
        <w:textAlignment w:val="auto"/>
        <w:rPr>
          <w:rFonts w:ascii="楷体" w:hAnsi="楷体" w:eastAsia="楷体" w:cs="宋体"/>
          <w:b/>
          <w:color w:val="000000"/>
          <w:kern w:val="0"/>
          <w:sz w:val="32"/>
          <w:szCs w:val="32"/>
        </w:rPr>
      </w:pPr>
      <w:r>
        <w:rPr>
          <w:rFonts w:hint="eastAsia" w:ascii="楷体" w:hAnsi="楷体" w:eastAsia="楷体" w:cs="宋体"/>
          <w:b/>
          <w:bCs/>
          <w:color w:val="000000"/>
          <w:kern w:val="0"/>
          <w:sz w:val="32"/>
          <w:szCs w:val="32"/>
        </w:rPr>
        <w:t>（五）</w:t>
      </w:r>
      <w:r>
        <w:rPr>
          <w:rFonts w:ascii="楷体" w:hAnsi="楷体" w:eastAsia="楷体"/>
          <w:b/>
          <w:sz w:val="32"/>
          <w:szCs w:val="32"/>
        </w:rPr>
        <w:t>加快绿色能源示范县创建</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cs="Times New Roman"/>
          <w:b/>
          <w:color w:val="000000"/>
          <w:sz w:val="32"/>
          <w:szCs w:val="32"/>
        </w:rPr>
        <w:t>1、推进</w:t>
      </w:r>
      <w:r>
        <w:rPr>
          <w:rFonts w:hint="eastAsia" w:ascii="FangSong_GB2312" w:hAnsi="仿宋" w:eastAsia="FangSong_GB2312"/>
          <w:b/>
          <w:color w:val="000000"/>
          <w:sz w:val="32"/>
          <w:szCs w:val="32"/>
          <w:shd w:val="clear" w:color="auto" w:fill="FFFFFF"/>
        </w:rPr>
        <w:t>低碳智能示范小镇建设。</w:t>
      </w:r>
      <w:r>
        <w:rPr>
          <w:rFonts w:hint="eastAsia" w:ascii="FangSong_GB2312" w:hAnsi="仿宋" w:eastAsia="FangSong_GB2312"/>
          <w:color w:val="000000"/>
          <w:sz w:val="32"/>
          <w:szCs w:val="32"/>
          <w:shd w:val="clear" w:color="auto" w:fill="FFFFFF"/>
        </w:rPr>
        <w:t>优化小城镇空间布局，将高耸风机、水库风景、光伏阵列作为</w:t>
      </w:r>
      <w:r>
        <w:rPr>
          <w:rFonts w:hint="eastAsia" w:ascii="FangSong_GB2312" w:hAnsi="仿宋" w:eastAsia="FangSong_GB2312" w:cs="Segoe UI"/>
          <w:color w:val="000000"/>
          <w:sz w:val="32"/>
          <w:szCs w:val="32"/>
        </w:rPr>
        <w:t>景观磁极，在小</w:t>
      </w:r>
      <w:r>
        <w:rPr>
          <w:rFonts w:hint="eastAsia" w:ascii="FangSong_GB2312" w:hAnsi="仿宋" w:eastAsia="FangSong_GB2312"/>
          <w:color w:val="000000"/>
          <w:sz w:val="32"/>
          <w:szCs w:val="32"/>
          <w:shd w:val="clear" w:color="auto" w:fill="FFFFFF"/>
        </w:rPr>
        <w:t>城镇规划中深度融合绿色能源业态要素，构建城镇绿色生态空间，实施新城镇、新能源、新生活行动计划，</w:t>
      </w:r>
      <w:r>
        <w:rPr>
          <w:rFonts w:hint="eastAsia" w:ascii="FangSong_GB2312" w:hAnsi="仿宋" w:eastAsia="FangSong_GB2312" w:cs="Times New Roman"/>
          <w:color w:val="000000"/>
          <w:sz w:val="32"/>
          <w:szCs w:val="32"/>
        </w:rPr>
        <w:t>推进</w:t>
      </w:r>
      <w:r>
        <w:rPr>
          <w:rFonts w:hint="eastAsia" w:ascii="FangSong_GB2312" w:hAnsi="仿宋" w:eastAsia="FangSong_GB2312"/>
          <w:color w:val="000000"/>
          <w:sz w:val="32"/>
          <w:szCs w:val="32"/>
          <w:shd w:val="clear" w:color="auto" w:fill="FFFFFF"/>
        </w:rPr>
        <w:t>低碳智能示范小镇建设</w:t>
      </w:r>
      <w:r>
        <w:rPr>
          <w:rFonts w:hint="eastAsia" w:ascii="FangSong_GB2312" w:hAnsi="仿宋" w:eastAsia="FangSong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shd w:val="clear" w:color="auto" w:fill="FFFFFF"/>
        </w:rPr>
      </w:pPr>
      <w:r>
        <w:rPr>
          <w:rFonts w:hint="eastAsia" w:ascii="FangSong_GB2312" w:hAnsi="仿宋" w:eastAsia="FangSong_GB2312" w:cs="Times New Roman"/>
          <w:b/>
          <w:color w:val="000000"/>
          <w:sz w:val="32"/>
          <w:szCs w:val="32"/>
        </w:rPr>
        <w:t>2、</w:t>
      </w:r>
      <w:r>
        <w:rPr>
          <w:rFonts w:hint="eastAsia" w:ascii="FangSong_GB2312" w:hAnsi="仿宋" w:eastAsia="FangSong_GB2312"/>
          <w:b/>
          <w:color w:val="000000"/>
          <w:sz w:val="32"/>
          <w:szCs w:val="32"/>
          <w:shd w:val="clear" w:color="auto" w:fill="FFFFFF"/>
        </w:rPr>
        <w:t>加快农村用能方式变革。</w:t>
      </w:r>
      <w:r>
        <w:rPr>
          <w:rFonts w:hint="eastAsia" w:ascii="FangSong_GB2312" w:hAnsi="仿宋" w:eastAsia="FangSong_GB2312"/>
          <w:color w:val="000000"/>
          <w:sz w:val="32"/>
          <w:szCs w:val="32"/>
          <w:shd w:val="clear" w:color="auto" w:fill="FFFFFF"/>
        </w:rPr>
        <w:t>推进绿色能源乡村建设，开展低碳家庭创建活动，大力推进</w:t>
      </w:r>
      <w:r>
        <w:rPr>
          <w:rFonts w:hint="eastAsia" w:ascii="FangSong_GB2312" w:hAnsi="仿宋" w:eastAsia="FangSong_GB2312"/>
          <w:color w:val="000000"/>
          <w:sz w:val="32"/>
          <w:szCs w:val="32"/>
        </w:rPr>
        <w:t>电代煤、电代柴，</w:t>
      </w:r>
      <w:r>
        <w:rPr>
          <w:rFonts w:hint="eastAsia" w:ascii="FangSong_GB2312" w:hAnsi="仿宋" w:eastAsia="FangSong_GB2312"/>
          <w:color w:val="000000"/>
          <w:sz w:val="32"/>
          <w:szCs w:val="32"/>
          <w:shd w:val="clear" w:color="auto" w:fill="FFFFFF"/>
        </w:rPr>
        <w:t>倡导清洁炉灶、低碳烹饪。因地制宜发展农村可再生能源，推动非商品能源的清洁高效利用，加强农村节能工作。</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643" w:firstLineChars="200"/>
        <w:textAlignment w:val="auto"/>
        <w:rPr>
          <w:rFonts w:ascii="FangSong_GB2312" w:hAnsi="仿宋" w:eastAsia="FangSong_GB2312"/>
          <w:color w:val="000000"/>
          <w:sz w:val="32"/>
          <w:szCs w:val="32"/>
        </w:rPr>
      </w:pPr>
      <w:r>
        <w:rPr>
          <w:rFonts w:hint="eastAsia" w:ascii="FangSong_GB2312" w:hAnsi="仿宋" w:eastAsia="FangSong_GB2312"/>
          <w:b/>
          <w:color w:val="000000"/>
          <w:sz w:val="32"/>
          <w:szCs w:val="32"/>
          <w:shd w:val="clear" w:color="auto" w:fill="FFFFFF"/>
        </w:rPr>
        <w:t>3、开展全民节能行动。</w:t>
      </w:r>
      <w:r>
        <w:rPr>
          <w:rFonts w:hint="eastAsia" w:ascii="FangSong_GB2312" w:hAnsi="仿宋" w:eastAsia="FangSong_GB2312"/>
          <w:color w:val="000000"/>
          <w:sz w:val="32"/>
          <w:szCs w:val="32"/>
          <w:shd w:val="clear" w:color="auto" w:fill="FFFFFF"/>
        </w:rPr>
        <w:t>实施全民节能行动计划，加强宣传教育，普及节能知识，推广节能新技术、新产品，大力提倡绿色生活方式，引导居民科学合理用能，使节约用能成为全社会的自觉行动。</w:t>
      </w:r>
    </w:p>
    <w:p>
      <w:pPr>
        <w:widowControl/>
        <w:shd w:val="clear" w:color="auto" w:fill="FFFFFF"/>
        <w:adjustRightInd w:val="0"/>
        <w:snapToGrid w:val="0"/>
        <w:spacing w:beforeLines="150" w:line="600" w:lineRule="exact"/>
        <w:jc w:val="center"/>
        <w:rPr>
          <w:rFonts w:hint="eastAsia" w:ascii="黑体" w:hAnsi="黑体" w:eastAsia="黑体" w:cs="宋体"/>
          <w:b/>
          <w:color w:val="000000"/>
          <w:kern w:val="0"/>
          <w:sz w:val="36"/>
          <w:szCs w:val="36"/>
        </w:rPr>
      </w:pPr>
    </w:p>
    <w:p>
      <w:pPr>
        <w:widowControl/>
        <w:shd w:val="clear" w:color="auto" w:fill="FFFFFF"/>
        <w:adjustRightInd w:val="0"/>
        <w:snapToGrid w:val="0"/>
        <w:spacing w:beforeLines="150" w:line="600" w:lineRule="exact"/>
        <w:jc w:val="center"/>
        <w:rPr>
          <w:rFonts w:hint="eastAsia" w:ascii="黑体" w:hAnsi="黑体" w:eastAsia="黑体" w:cs="宋体"/>
          <w:b/>
          <w:color w:val="000000"/>
          <w:kern w:val="0"/>
          <w:sz w:val="36"/>
          <w:szCs w:val="36"/>
        </w:rPr>
      </w:pPr>
      <w:r>
        <w:rPr>
          <w:rFonts w:hint="eastAsia" w:ascii="黑体" w:hAnsi="黑体" w:eastAsia="黑体" w:cs="宋体"/>
          <w:b/>
          <w:color w:val="000000"/>
          <w:kern w:val="0"/>
          <w:sz w:val="36"/>
          <w:szCs w:val="36"/>
        </w:rPr>
        <w:br w:type="textWrapping"/>
      </w:r>
    </w:p>
    <w:p>
      <w:pPr>
        <w:widowControl/>
        <w:shd w:val="clear" w:color="auto" w:fill="FFFFFF"/>
        <w:adjustRightInd w:val="0"/>
        <w:snapToGrid w:val="0"/>
        <w:spacing w:beforeLines="150" w:line="600" w:lineRule="exact"/>
        <w:jc w:val="center"/>
        <w:rPr>
          <w:rFonts w:ascii="黑体" w:hAnsi="黑体" w:eastAsia="黑体" w:cs="宋体"/>
          <w:b/>
          <w:color w:val="333333"/>
          <w:kern w:val="0"/>
          <w:sz w:val="24"/>
          <w:szCs w:val="24"/>
        </w:rPr>
      </w:pPr>
      <w:r>
        <w:rPr>
          <w:rFonts w:hint="eastAsia" w:ascii="黑体" w:hAnsi="黑体" w:eastAsia="黑体" w:cs="宋体"/>
          <w:b/>
          <w:color w:val="000000"/>
          <w:kern w:val="0"/>
          <w:sz w:val="36"/>
          <w:szCs w:val="36"/>
        </w:rPr>
        <w:t>四、保障措施</w:t>
      </w:r>
    </w:p>
    <w:p>
      <w:pPr>
        <w:widowControl/>
        <w:shd w:val="clear" w:color="auto" w:fill="FFFFFF"/>
        <w:adjustRightInd w:val="0"/>
        <w:snapToGrid w:val="0"/>
        <w:spacing w:beforeLines="50" w:line="600" w:lineRule="exact"/>
        <w:ind w:firstLine="630" w:firstLineChars="196"/>
        <w:jc w:val="left"/>
        <w:rPr>
          <w:rFonts w:ascii="楷体" w:hAnsi="楷体" w:eastAsia="楷体" w:cs="宋体"/>
          <w:b/>
          <w:color w:val="333333"/>
          <w:kern w:val="0"/>
          <w:sz w:val="32"/>
          <w:szCs w:val="32"/>
        </w:rPr>
      </w:pPr>
      <w:r>
        <w:rPr>
          <w:rFonts w:hint="eastAsia" w:ascii="楷体" w:hAnsi="楷体" w:eastAsia="楷体" w:cs="宋体"/>
          <w:b/>
          <w:bCs/>
          <w:color w:val="000000"/>
          <w:kern w:val="0"/>
          <w:sz w:val="32"/>
          <w:szCs w:val="32"/>
        </w:rPr>
        <w:t>（一）</w:t>
      </w:r>
      <w:r>
        <w:rPr>
          <w:rFonts w:hint="eastAsia" w:ascii="楷体" w:hAnsi="楷体" w:eastAsia="楷体" w:cs="宋体"/>
          <w:b/>
          <w:color w:val="000000"/>
          <w:kern w:val="0"/>
          <w:sz w:val="32"/>
          <w:szCs w:val="32"/>
        </w:rPr>
        <w:t>加强组织领导</w:t>
      </w:r>
    </w:p>
    <w:p>
      <w:pPr>
        <w:widowControl/>
        <w:shd w:val="clear" w:color="auto" w:fill="FFFFFF"/>
        <w:adjustRightInd w:val="0"/>
        <w:snapToGrid w:val="0"/>
        <w:spacing w:line="600" w:lineRule="exact"/>
        <w:ind w:firstLine="640" w:firstLineChars="200"/>
        <w:rPr>
          <w:rFonts w:ascii="FangSong_GB2312" w:hAnsi="仿宋" w:eastAsia="FangSong_GB2312" w:cs="宋体"/>
          <w:color w:val="333333"/>
          <w:kern w:val="0"/>
          <w:sz w:val="32"/>
          <w:szCs w:val="32"/>
        </w:rPr>
      </w:pPr>
      <w:r>
        <w:rPr>
          <w:rFonts w:hint="eastAsia" w:ascii="FangSong_GB2312" w:hAnsi="仿宋" w:eastAsia="FangSong_GB2312" w:cs="宋体"/>
          <w:color w:val="000000"/>
          <w:kern w:val="0"/>
          <w:sz w:val="32"/>
          <w:szCs w:val="32"/>
        </w:rPr>
        <w:t>进一步完善加快能源发展协调工作机制，县政府成立县能源发展领导小组，建立统一的县能源工作部门联席会议制度，加强对能源发展的组织领导、统筹规划、政策制定和问题协调，加大能源项目调研和储备力度，密切关注国家和省、市能源产业政策的调整，为加快能源发展提供坚强有力的组织保障。</w:t>
      </w:r>
    </w:p>
    <w:p>
      <w:pPr>
        <w:widowControl/>
        <w:shd w:val="clear" w:color="auto" w:fill="FFFFFF"/>
        <w:adjustRightInd w:val="0"/>
        <w:snapToGrid w:val="0"/>
        <w:spacing w:beforeLines="50" w:line="600" w:lineRule="exact"/>
        <w:ind w:firstLine="630" w:firstLineChars="196"/>
        <w:jc w:val="left"/>
        <w:rPr>
          <w:rFonts w:ascii="楷体" w:hAnsi="楷体" w:eastAsia="楷体" w:cs="宋体"/>
          <w:b/>
          <w:color w:val="333333"/>
          <w:kern w:val="0"/>
          <w:sz w:val="32"/>
          <w:szCs w:val="32"/>
        </w:rPr>
      </w:pPr>
      <w:r>
        <w:rPr>
          <w:rFonts w:hint="eastAsia" w:ascii="楷体" w:hAnsi="楷体" w:eastAsia="楷体" w:cs="宋体"/>
          <w:b/>
          <w:bCs/>
          <w:color w:val="000000"/>
          <w:kern w:val="0"/>
          <w:sz w:val="32"/>
          <w:szCs w:val="32"/>
        </w:rPr>
        <w:t>（二）</w:t>
      </w:r>
      <w:r>
        <w:rPr>
          <w:rFonts w:hint="eastAsia" w:ascii="楷体" w:hAnsi="楷体" w:eastAsia="楷体" w:cs="宋体"/>
          <w:b/>
          <w:color w:val="000000"/>
          <w:kern w:val="0"/>
          <w:sz w:val="32"/>
          <w:szCs w:val="32"/>
        </w:rPr>
        <w:t>强化协调管理</w:t>
      </w:r>
    </w:p>
    <w:p>
      <w:pPr>
        <w:widowControl/>
        <w:shd w:val="clear" w:color="auto" w:fill="FFFFFF"/>
        <w:adjustRightInd w:val="0"/>
        <w:snapToGrid w:val="0"/>
        <w:spacing w:line="600" w:lineRule="exact"/>
        <w:ind w:firstLine="643" w:firstLineChars="200"/>
        <w:rPr>
          <w:rFonts w:ascii="FangSong_GB2312" w:hAnsi="仿宋" w:eastAsia="FangSong_GB2312" w:cs="宋体"/>
          <w:color w:val="333333"/>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kern w:val="0"/>
          <w:sz w:val="32"/>
          <w:szCs w:val="32"/>
        </w:rPr>
        <w:t>加强能源产业运行监管。</w:t>
      </w:r>
      <w:r>
        <w:rPr>
          <w:rFonts w:hint="eastAsia" w:ascii="FangSong_GB2312" w:hAnsi="仿宋" w:eastAsia="FangSong_GB2312" w:cs="宋体"/>
          <w:color w:val="000000"/>
          <w:kern w:val="0"/>
          <w:sz w:val="32"/>
          <w:szCs w:val="32"/>
        </w:rPr>
        <w:t>加强事中、事后监管，依托能源消费总量控制工作的统计、预测、预警体系，跟踪监测并及时调控全县高耗能行业各项能源消费等指标。</w:t>
      </w:r>
    </w:p>
    <w:p>
      <w:pPr>
        <w:widowControl/>
        <w:shd w:val="clear" w:color="auto" w:fill="FFFFFF"/>
        <w:adjustRightInd w:val="0"/>
        <w:snapToGrid w:val="0"/>
        <w:spacing w:line="600" w:lineRule="exact"/>
        <w:ind w:firstLine="643" w:firstLineChars="200"/>
        <w:rPr>
          <w:rFonts w:ascii="FangSong_GB2312" w:hAnsi="宋体" w:eastAsia="FangSong_GB2312" w:cs="宋体"/>
          <w:color w:val="000000"/>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宋体"/>
          <w:b/>
          <w:color w:val="000000"/>
          <w:kern w:val="0"/>
          <w:sz w:val="32"/>
          <w:szCs w:val="32"/>
        </w:rPr>
        <w:t>落实要素资源保障。</w:t>
      </w:r>
      <w:r>
        <w:rPr>
          <w:rFonts w:hint="eastAsia" w:ascii="FangSong_GB2312" w:hAnsi="仿宋" w:eastAsia="FangSong_GB2312" w:cs="宋体"/>
          <w:color w:val="000000"/>
          <w:kern w:val="0"/>
          <w:sz w:val="32"/>
          <w:szCs w:val="32"/>
        </w:rPr>
        <w:t>加强项目用地、用林等要素保障，注重提高要素保障效率，提升要素利用效益。创新思路破解融资难题，积极引导民间资本参与能源项目的开发利用。</w:t>
      </w:r>
    </w:p>
    <w:p>
      <w:pPr>
        <w:widowControl/>
        <w:shd w:val="clear" w:color="auto" w:fill="FFFFFF"/>
        <w:adjustRightInd w:val="0"/>
        <w:snapToGrid w:val="0"/>
        <w:spacing w:beforeLines="50" w:line="600" w:lineRule="exact"/>
        <w:ind w:firstLine="630" w:firstLineChars="196"/>
        <w:jc w:val="left"/>
        <w:rPr>
          <w:rFonts w:ascii="楷体" w:hAnsi="楷体" w:eastAsia="楷体" w:cs="宋体"/>
          <w:b/>
          <w:color w:val="333333"/>
          <w:kern w:val="0"/>
          <w:sz w:val="32"/>
          <w:szCs w:val="32"/>
        </w:rPr>
      </w:pPr>
      <w:r>
        <w:rPr>
          <w:rFonts w:hint="eastAsia" w:ascii="楷体" w:hAnsi="楷体" w:eastAsia="楷体" w:cs="宋体"/>
          <w:b/>
          <w:bCs/>
          <w:color w:val="000000"/>
          <w:kern w:val="0"/>
          <w:sz w:val="32"/>
          <w:szCs w:val="32"/>
        </w:rPr>
        <w:t>（三）</w:t>
      </w:r>
      <w:r>
        <w:rPr>
          <w:rFonts w:hint="eastAsia" w:ascii="楷体" w:hAnsi="楷体" w:eastAsia="楷体" w:cs="宋体"/>
          <w:b/>
          <w:color w:val="000000"/>
          <w:kern w:val="0"/>
          <w:sz w:val="32"/>
          <w:szCs w:val="32"/>
        </w:rPr>
        <w:t>推进规划实施</w:t>
      </w:r>
    </w:p>
    <w:p>
      <w:pPr>
        <w:widowControl/>
        <w:shd w:val="clear" w:color="auto" w:fill="FFFFFF"/>
        <w:adjustRightInd w:val="0"/>
        <w:snapToGrid w:val="0"/>
        <w:spacing w:line="600" w:lineRule="exact"/>
        <w:ind w:firstLine="643" w:firstLineChars="200"/>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1、</w:t>
      </w:r>
      <w:r>
        <w:rPr>
          <w:rFonts w:hint="eastAsia" w:ascii="FangSong_GB2312" w:hAnsi="仿宋" w:eastAsia="FangSong_GB2312" w:cs="宋体"/>
          <w:b/>
          <w:color w:val="000000"/>
          <w:kern w:val="0"/>
          <w:sz w:val="32"/>
          <w:szCs w:val="32"/>
        </w:rPr>
        <w:t>抓好项目建设。</w:t>
      </w:r>
      <w:r>
        <w:rPr>
          <w:rFonts w:hint="eastAsia" w:ascii="FangSong_GB2312" w:hAnsi="仿宋" w:eastAsia="FangSong_GB2312" w:cs="宋体"/>
          <w:color w:val="000000"/>
          <w:kern w:val="0"/>
          <w:sz w:val="32"/>
          <w:szCs w:val="32"/>
        </w:rPr>
        <w:t>落实重点项目分级管理和目标责任制，加强项目动态管理。提升项目建设的全过程、精细化、标准化管理水平，严格项目建设程序，规范招投标管理，强化安全质量监管。落实“五个一批”项目工作机制，推动形成重大项目滚动实施、有效接续的良好发展态势。</w:t>
      </w:r>
    </w:p>
    <w:p>
      <w:pPr>
        <w:widowControl/>
        <w:shd w:val="clear" w:color="auto" w:fill="FFFFFF"/>
        <w:adjustRightInd w:val="0"/>
        <w:snapToGrid w:val="0"/>
        <w:spacing w:line="600" w:lineRule="exact"/>
        <w:ind w:firstLine="643" w:firstLineChars="200"/>
        <w:rPr>
          <w:rFonts w:ascii="FangSong_GB2312" w:hAnsi="仿宋" w:eastAsia="FangSong_GB2312" w:cs="宋体"/>
          <w:color w:val="333333"/>
          <w:kern w:val="0"/>
          <w:sz w:val="32"/>
          <w:szCs w:val="32"/>
        </w:rPr>
      </w:pPr>
      <w:r>
        <w:rPr>
          <w:rFonts w:hint="eastAsia" w:ascii="FangSong_GB2312" w:hAnsi="仿宋" w:eastAsia="FangSong_GB2312" w:cs="Times New Roman"/>
          <w:b/>
          <w:color w:val="000000"/>
          <w:kern w:val="0"/>
          <w:sz w:val="32"/>
          <w:szCs w:val="32"/>
        </w:rPr>
        <w:t>2、</w:t>
      </w:r>
      <w:r>
        <w:rPr>
          <w:rFonts w:hint="eastAsia" w:ascii="FangSong_GB2312" w:hAnsi="仿宋" w:eastAsia="FangSong_GB2312" w:cs="宋体"/>
          <w:b/>
          <w:color w:val="000000"/>
          <w:kern w:val="0"/>
          <w:sz w:val="32"/>
          <w:szCs w:val="32"/>
        </w:rPr>
        <w:t>加强规划衔接。</w:t>
      </w:r>
      <w:r>
        <w:rPr>
          <w:rFonts w:hint="eastAsia" w:ascii="FangSong_GB2312" w:hAnsi="仿宋" w:eastAsia="FangSong_GB2312" w:cs="宋体"/>
          <w:color w:val="000000"/>
          <w:kern w:val="0"/>
          <w:sz w:val="32"/>
          <w:szCs w:val="32"/>
        </w:rPr>
        <w:t>将能源专项规划纳入国民经济和社会发展规划统一实施，制定各项能源设施布局实施方案，并与当地土地利用总体规划、城乡规划以及生态和环境保护规划相衔接。</w:t>
      </w:r>
    </w:p>
    <w:p>
      <w:pPr>
        <w:widowControl/>
        <w:shd w:val="clear" w:color="auto" w:fill="FFFFFF"/>
        <w:adjustRightInd w:val="0"/>
        <w:snapToGrid w:val="0"/>
        <w:spacing w:line="600" w:lineRule="exact"/>
        <w:ind w:firstLine="643" w:firstLineChars="200"/>
        <w:rPr>
          <w:rFonts w:ascii="FangSong_GB2312" w:hAnsi="仿宋" w:eastAsia="FangSong_GB2312" w:cs="宋体"/>
          <w:color w:val="000000"/>
          <w:kern w:val="0"/>
          <w:sz w:val="32"/>
          <w:szCs w:val="32"/>
        </w:rPr>
      </w:pPr>
      <w:r>
        <w:rPr>
          <w:rFonts w:hint="eastAsia" w:ascii="FangSong_GB2312" w:hAnsi="仿宋" w:eastAsia="FangSong_GB2312" w:cs="Times New Roman"/>
          <w:b/>
          <w:color w:val="000000"/>
          <w:kern w:val="0"/>
          <w:sz w:val="32"/>
          <w:szCs w:val="32"/>
        </w:rPr>
        <w:t>3、</w:t>
      </w:r>
      <w:r>
        <w:rPr>
          <w:rFonts w:hint="eastAsia" w:ascii="FangSong_GB2312" w:hAnsi="仿宋" w:eastAsia="FangSong_GB2312" w:cs="宋体"/>
          <w:b/>
          <w:color w:val="000000"/>
          <w:kern w:val="0"/>
          <w:sz w:val="32"/>
          <w:szCs w:val="32"/>
        </w:rPr>
        <w:t>精心组织实施。</w:t>
      </w:r>
      <w:r>
        <w:rPr>
          <w:rFonts w:hint="eastAsia" w:ascii="FangSong_GB2312" w:hAnsi="仿宋" w:eastAsia="FangSong_GB2312" w:cs="宋体"/>
          <w:color w:val="000000"/>
          <w:kern w:val="0"/>
          <w:sz w:val="32"/>
          <w:szCs w:val="32"/>
        </w:rPr>
        <w:t>各乡（镇）各部门要合理配置公共资源，加强规划实施的组织、协调和督导，切实落实好本规划涉及本地区、本领域的各项目标任务。对规划确定的约束性指标以及重大工程、重大项目、重大政策和重点改革任务，明确责任主体、实施进度，确保如期完成。健全协调工作机制，及时协调解决能源设施建设与保护工作中的重大问题。</w:t>
      </w:r>
    </w:p>
    <w:p>
      <w:pPr>
        <w:widowControl/>
        <w:adjustRightInd w:val="0"/>
        <w:snapToGrid w:val="0"/>
        <w:spacing w:line="360" w:lineRule="auto"/>
        <w:jc w:val="left"/>
        <w:rPr>
          <w:rFonts w:ascii="仿宋" w:hAnsi="仿宋" w:eastAsia="仿宋" w:cs="Helvetica"/>
          <w:color w:val="000000"/>
          <w:kern w:val="0"/>
          <w:sz w:val="32"/>
          <w:szCs w:val="32"/>
        </w:rPr>
        <w:sectPr>
          <w:pgSz w:w="11906" w:h="16838"/>
          <w:pgMar w:top="1440" w:right="1800" w:bottom="1440" w:left="1800" w:header="851" w:footer="992" w:gutter="0"/>
          <w:pgNumType w:start="1"/>
          <w:cols w:space="720" w:num="1"/>
          <w:docGrid w:type="lines" w:linePitch="312" w:charSpace="0"/>
        </w:sectPr>
      </w:pPr>
    </w:p>
    <w:p>
      <w:pPr>
        <w:widowControl/>
        <w:shd w:val="clear" w:color="auto" w:fill="FFFFFF"/>
        <w:spacing w:line="580" w:lineRule="exact"/>
        <w:ind w:firstLine="620" w:firstLineChars="200"/>
        <w:jc w:val="center"/>
        <w:outlineLvl w:val="0"/>
        <w:rPr>
          <w:rFonts w:ascii="黑体" w:hAnsi="黑体" w:eastAsia="黑体" w:cs="宋体"/>
          <w:color w:val="333333"/>
          <w:kern w:val="0"/>
          <w:sz w:val="24"/>
          <w:szCs w:val="24"/>
        </w:rPr>
      </w:pPr>
      <w:r>
        <w:rPr>
          <w:rFonts w:hint="eastAsia" w:ascii="黑体" w:hAnsi="黑体" w:eastAsia="黑体" w:cs="宋体"/>
          <w:color w:val="000000"/>
          <w:kern w:val="36"/>
          <w:sz w:val="31"/>
          <w:szCs w:val="31"/>
        </w:rPr>
        <w:t>附件：绥宁县“十四五”能源发展专项规划重点项目库（第一批）</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6"/>
        <w:gridCol w:w="2403"/>
        <w:gridCol w:w="1394"/>
        <w:gridCol w:w="665"/>
        <w:gridCol w:w="1331"/>
        <w:gridCol w:w="5490"/>
        <w:gridCol w:w="1006"/>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序号</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olor w:val="000000"/>
                <w:sz w:val="24"/>
                <w:szCs w:val="24"/>
              </w:rPr>
              <w:t>项目名称</w:t>
            </w:r>
          </w:p>
        </w:tc>
        <w:tc>
          <w:tcPr>
            <w:tcW w:w="0" w:type="auto"/>
            <w:vAlign w:val="center"/>
          </w:tcPr>
          <w:p>
            <w:pPr>
              <w:widowControl/>
              <w:adjustRightInd w:val="0"/>
              <w:snapToGrid w:val="0"/>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项目业主</w:t>
            </w:r>
          </w:p>
        </w:tc>
        <w:tc>
          <w:tcPr>
            <w:tcW w:w="0" w:type="auto"/>
            <w:vAlign w:val="center"/>
          </w:tcPr>
          <w:p>
            <w:pPr>
              <w:widowControl/>
              <w:adjustRightInd w:val="0"/>
              <w:snapToGrid w:val="0"/>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建设性质</w:t>
            </w:r>
          </w:p>
        </w:tc>
        <w:tc>
          <w:tcPr>
            <w:tcW w:w="0" w:type="auto"/>
            <w:vAlign w:val="center"/>
          </w:tcPr>
          <w:p>
            <w:pPr>
              <w:widowControl/>
              <w:adjustRightInd w:val="0"/>
              <w:snapToGrid w:val="0"/>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开</w:t>
            </w:r>
            <w:r>
              <w:rPr>
                <w:rFonts w:hint="eastAsia" w:ascii="FangSong_GB2312" w:hAnsi="仿宋" w:eastAsia="FangSong_GB2312" w:cs="宋体"/>
                <w:color w:val="000000"/>
                <w:kern w:val="0"/>
                <w:sz w:val="24"/>
                <w:szCs w:val="24"/>
              </w:rPr>
              <w:t>竣工时间</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olor w:val="000000"/>
                <w:sz w:val="24"/>
                <w:szCs w:val="24"/>
              </w:rPr>
              <w:t>建设内容及规模</w:t>
            </w:r>
          </w:p>
        </w:tc>
        <w:tc>
          <w:tcPr>
            <w:tcW w:w="0" w:type="auto"/>
            <w:vAlign w:val="center"/>
          </w:tcPr>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000000"/>
                <w:kern w:val="0"/>
                <w:sz w:val="24"/>
                <w:szCs w:val="24"/>
              </w:rPr>
              <w:t>总投资</w:t>
            </w:r>
          </w:p>
          <w:p>
            <w:pPr>
              <w:widowControl/>
              <w:adjustRightInd w:val="0"/>
              <w:snapToGrid w:val="0"/>
              <w:jc w:val="center"/>
              <w:rPr>
                <w:rFonts w:ascii="FangSong_GB2312" w:hAnsi="仿宋" w:eastAsia="FangSong_GB2312" w:cs="宋体"/>
                <w:color w:val="333333"/>
                <w:kern w:val="0"/>
                <w:sz w:val="24"/>
                <w:szCs w:val="24"/>
              </w:rPr>
            </w:pPr>
            <w:r>
              <w:rPr>
                <w:rFonts w:hint="eastAsia" w:ascii="FangSong_GB2312" w:hAnsi="仿宋" w:eastAsia="FangSong_GB2312" w:cs="宋体"/>
                <w:color w:val="000000"/>
                <w:kern w:val="0"/>
                <w:sz w:val="24"/>
                <w:szCs w:val="24"/>
              </w:rPr>
              <w:t>（万元）</w:t>
            </w:r>
          </w:p>
        </w:tc>
        <w:tc>
          <w:tcPr>
            <w:tcW w:w="0" w:type="auto"/>
            <w:vAlign w:val="center"/>
          </w:tcPr>
          <w:p>
            <w:pPr>
              <w:widowControl/>
              <w:adjustRightInd w:val="0"/>
              <w:snapToGrid w:val="0"/>
              <w:jc w:val="center"/>
              <w:rPr>
                <w:rFonts w:ascii="FangSong_GB2312" w:hAnsi="仿宋" w:eastAsia="FangSong_GB2312" w:cs="宋体"/>
                <w:color w:val="000000"/>
                <w:kern w:val="0"/>
                <w:sz w:val="24"/>
                <w:szCs w:val="24"/>
              </w:rPr>
            </w:pPr>
            <w:r>
              <w:rPr>
                <w:rFonts w:hint="eastAsia" w:ascii="FangSong_GB2312" w:hAnsi="仿宋" w:eastAsia="FangSong_GB2312" w:cs="宋体"/>
                <w:color w:val="000000"/>
                <w:kern w:val="0"/>
                <w:sz w:val="24"/>
                <w:szCs w:val="24"/>
              </w:rPr>
              <w:t>十四五投资（万元）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1</w:t>
            </w:r>
          </w:p>
          <w:p>
            <w:pPr>
              <w:widowControl/>
              <w:adjustRightInd w:val="0"/>
              <w:snapToGrid w:val="0"/>
              <w:jc w:val="center"/>
              <w:rPr>
                <w:rFonts w:ascii="FangSong_GB2312" w:hAnsi="仿宋" w:eastAsia="FangSong_GB2312" w:cs="Helvetica"/>
                <w:color w:val="000000"/>
                <w:kern w:val="0"/>
                <w:sz w:val="24"/>
                <w:szCs w:val="24"/>
              </w:rPr>
            </w:pPr>
          </w:p>
        </w:tc>
        <w:tc>
          <w:tcPr>
            <w:tcW w:w="0" w:type="auto"/>
            <w:vAlign w:val="center"/>
          </w:tcPr>
          <w:p>
            <w:pPr>
              <w:jc w:val="center"/>
              <w:rPr>
                <w:rFonts w:ascii="FangSong_GB2312" w:hAnsi="仿宋" w:eastAsia="FangSong_GB2312"/>
                <w:color w:val="000000"/>
                <w:sz w:val="24"/>
                <w:szCs w:val="24"/>
              </w:rPr>
            </w:pPr>
            <w:r>
              <w:rPr>
                <w:rFonts w:hint="eastAsia" w:ascii="FangSong_GB2312" w:hAnsi="仿宋" w:eastAsia="FangSong_GB2312" w:cs="仿宋"/>
                <w:sz w:val="24"/>
                <w:szCs w:val="24"/>
                <w:lang w:val="en-US" w:eastAsia="zh-CN"/>
              </w:rPr>
              <w:t>绥宁县</w:t>
            </w:r>
            <w:r>
              <w:rPr>
                <w:rFonts w:hint="eastAsia" w:ascii="FangSong_GB2312" w:hAnsi="仿宋" w:eastAsia="FangSong_GB2312"/>
                <w:color w:val="000000"/>
                <w:sz w:val="24"/>
                <w:szCs w:val="24"/>
              </w:rPr>
              <w:t>风电场项目</w:t>
            </w:r>
          </w:p>
        </w:tc>
        <w:tc>
          <w:tcPr>
            <w:tcW w:w="0" w:type="auto"/>
            <w:vAlign w:val="center"/>
          </w:tcPr>
          <w:p>
            <w:pPr>
              <w:widowControl/>
              <w:adjustRightInd w:val="0"/>
              <w:snapToGrid w:val="0"/>
              <w:jc w:val="center"/>
              <w:rPr>
                <w:rFonts w:hint="default"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lang w:val="en-US" w:eastAsia="zh-CN"/>
              </w:rPr>
              <w:t>招商项目</w:t>
            </w:r>
          </w:p>
        </w:tc>
        <w:tc>
          <w:tcPr>
            <w:tcW w:w="0" w:type="auto"/>
            <w:vAlign w:val="center"/>
          </w:tcPr>
          <w:p>
            <w:pPr>
              <w:jc w:val="center"/>
              <w:rPr>
                <w:rFonts w:hint="eastAsia" w:ascii="FangSong_GB2312" w:hAnsi="仿宋" w:eastAsia="FangSong_GB2312"/>
                <w:color w:val="000000"/>
                <w:sz w:val="24"/>
                <w:szCs w:val="24"/>
              </w:rPr>
            </w:pPr>
            <w:r>
              <w:rPr>
                <w:rFonts w:hint="eastAsia" w:ascii="FangSong_GB2312" w:hAnsi="仿宋" w:eastAsia="FangSong_GB2312"/>
                <w:color w:val="000000"/>
                <w:sz w:val="24"/>
                <w:szCs w:val="24"/>
              </w:rPr>
              <w:t>新建</w:t>
            </w:r>
          </w:p>
          <w:p>
            <w:pPr>
              <w:widowControl/>
              <w:adjustRightInd w:val="0"/>
              <w:snapToGrid w:val="0"/>
              <w:jc w:val="center"/>
              <w:rPr>
                <w:rFonts w:ascii="FangSong_GB2312" w:hAnsi="仿宋" w:eastAsia="FangSong_GB2312" w:cs="Helvetica"/>
                <w:color w:val="000000"/>
                <w:kern w:val="0"/>
                <w:sz w:val="24"/>
                <w:szCs w:val="24"/>
              </w:rPr>
            </w:pPr>
          </w:p>
        </w:tc>
        <w:tc>
          <w:tcPr>
            <w:tcW w:w="0" w:type="auto"/>
            <w:vAlign w:val="center"/>
          </w:tcPr>
          <w:p>
            <w:pPr>
              <w:jc w:val="center"/>
              <w:rPr>
                <w:rFonts w:hint="eastAsia" w:ascii="FangSong_GB2312" w:hAnsi="仿宋" w:eastAsia="FangSong_GB2312" w:cs="Times New Roman"/>
                <w:color w:val="000000"/>
                <w:kern w:val="0"/>
                <w:sz w:val="24"/>
                <w:szCs w:val="24"/>
              </w:rPr>
            </w:pPr>
          </w:p>
          <w:p>
            <w:pPr>
              <w:jc w:val="center"/>
              <w:rPr>
                <w:rFonts w:hint="eastAsia"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2022-2025</w:t>
            </w:r>
          </w:p>
          <w:p>
            <w:pPr>
              <w:widowControl/>
              <w:adjustRightInd w:val="0"/>
              <w:snapToGrid w:val="0"/>
              <w:jc w:val="center"/>
              <w:rPr>
                <w:rFonts w:ascii="FangSong_GB2312" w:hAnsi="仿宋" w:eastAsia="FangSong_GB2312" w:cs="Times New Roman"/>
                <w:color w:val="000000"/>
                <w:kern w:val="0"/>
                <w:sz w:val="24"/>
                <w:szCs w:val="24"/>
              </w:rPr>
            </w:pPr>
          </w:p>
        </w:tc>
        <w:tc>
          <w:tcPr>
            <w:tcW w:w="0" w:type="auto"/>
            <w:vAlign w:val="center"/>
          </w:tcPr>
          <w:p>
            <w:pPr>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装机容量</w:t>
            </w:r>
            <w:r>
              <w:rPr>
                <w:rFonts w:hint="eastAsia" w:ascii="FangSong_GB2312" w:hAnsi="仿宋" w:eastAsia="FangSong_GB2312"/>
                <w:color w:val="000000"/>
                <w:sz w:val="24"/>
                <w:szCs w:val="24"/>
                <w:lang w:val="en-US" w:eastAsia="zh-CN"/>
              </w:rPr>
              <w:t>2</w:t>
            </w:r>
            <w:r>
              <w:rPr>
                <w:rFonts w:hint="eastAsia" w:ascii="FangSong_GB2312" w:hAnsi="Helvetica" w:eastAsia="FangSong_GB2312"/>
                <w:color w:val="000000"/>
                <w:sz w:val="24"/>
                <w:szCs w:val="24"/>
                <w:shd w:val="clear" w:color="auto" w:fill="FFFFFF"/>
              </w:rPr>
              <w:t>50兆瓦</w:t>
            </w:r>
            <w:r>
              <w:rPr>
                <w:rFonts w:hint="eastAsia" w:ascii="FangSong_GB2312" w:hAnsi="仿宋" w:eastAsia="FangSong_GB2312"/>
                <w:color w:val="000000"/>
                <w:sz w:val="24"/>
                <w:szCs w:val="24"/>
              </w:rPr>
              <w:t>，年发电量</w:t>
            </w:r>
            <w:r>
              <w:rPr>
                <w:rFonts w:hint="eastAsia" w:ascii="FangSong_GB2312" w:hAnsi="仿宋" w:eastAsia="FangSong_GB2312"/>
                <w:color w:val="000000"/>
                <w:sz w:val="24"/>
                <w:szCs w:val="24"/>
                <w:lang w:val="en-US" w:eastAsia="zh-CN"/>
              </w:rPr>
              <w:t>5</w:t>
            </w:r>
            <w:r>
              <w:rPr>
                <w:rFonts w:hint="eastAsia" w:ascii="FangSong_GB2312" w:hAnsi="仿宋" w:eastAsia="FangSong_GB2312"/>
                <w:color w:val="000000"/>
                <w:sz w:val="24"/>
                <w:szCs w:val="24"/>
              </w:rPr>
              <w:t>亿千瓦时</w:t>
            </w:r>
          </w:p>
        </w:tc>
        <w:tc>
          <w:tcPr>
            <w:tcW w:w="0" w:type="auto"/>
            <w:vAlign w:val="center"/>
          </w:tcPr>
          <w:p>
            <w:pPr>
              <w:widowControl/>
              <w:adjustRightInd w:val="0"/>
              <w:snapToGrid w:val="0"/>
              <w:jc w:val="center"/>
              <w:rPr>
                <w:rFonts w:hint="default"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lang w:val="en-US" w:eastAsia="zh-CN"/>
              </w:rPr>
              <w:t>235000</w:t>
            </w:r>
          </w:p>
        </w:tc>
        <w:tc>
          <w:tcPr>
            <w:tcW w:w="0" w:type="auto"/>
            <w:tcBorders/>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p>
          <w:p>
            <w:pPr>
              <w:widowControl/>
              <w:adjustRightInd w:val="0"/>
              <w:snapToGrid w:val="0"/>
              <w:jc w:val="center"/>
              <w:rPr>
                <w:rFonts w:hint="eastAsia"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lang w:val="en-US" w:eastAsia="zh-CN"/>
              </w:rPr>
              <w:t>210</w:t>
            </w:r>
            <w:r>
              <w:rPr>
                <w:rFonts w:hint="eastAsia" w:ascii="FangSong_GB2312" w:hAnsi="仿宋" w:eastAsia="FangSong_GB2312" w:cs="Helvetica"/>
                <w:color w:val="000000"/>
                <w:kern w:val="0"/>
                <w:sz w:val="24"/>
                <w:szCs w:val="24"/>
              </w:rPr>
              <w:t>000</w:t>
            </w:r>
          </w:p>
          <w:p>
            <w:pPr>
              <w:widowControl/>
              <w:adjustRightInd w:val="0"/>
              <w:snapToGrid w:val="0"/>
              <w:jc w:val="center"/>
              <w:rPr>
                <w:rFonts w:ascii="FangSong_GB2312" w:hAnsi="仿宋" w:eastAsia="FangSong_GB2312" w:cs="Helvetica"/>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eastAsia="zh-CN"/>
              </w:rPr>
            </w:pPr>
            <w:r>
              <w:rPr>
                <w:rFonts w:hint="eastAsia" w:ascii="FangSong_GB2312" w:hAnsi="仿宋" w:eastAsia="FangSong_GB2312" w:cs="Helvetica"/>
                <w:color w:val="000000"/>
                <w:kern w:val="0"/>
                <w:sz w:val="24"/>
                <w:szCs w:val="24"/>
                <w:lang w:val="en-US" w:eastAsia="zh-CN"/>
              </w:rPr>
              <w:t>2</w:t>
            </w:r>
          </w:p>
        </w:tc>
        <w:tc>
          <w:tcPr>
            <w:tcW w:w="0" w:type="auto"/>
            <w:vAlign w:val="center"/>
          </w:tcPr>
          <w:p>
            <w:pPr>
              <w:rPr>
                <w:rFonts w:ascii="FangSong_GB2312" w:hAnsi="仿宋" w:eastAsia="FangSong_GB2312"/>
                <w:color w:val="000000"/>
                <w:sz w:val="24"/>
                <w:szCs w:val="24"/>
              </w:rPr>
            </w:pPr>
            <w:r>
              <w:rPr>
                <w:rFonts w:hint="eastAsia" w:ascii="FangSong_GB2312" w:hAnsi="Helvetica" w:eastAsia="FangSong_GB2312"/>
                <w:color w:val="000000"/>
                <w:sz w:val="24"/>
                <w:szCs w:val="24"/>
                <w:shd w:val="clear" w:color="auto" w:fill="FFFFFF"/>
                <w:lang w:val="en-US" w:eastAsia="zh-CN"/>
              </w:rPr>
              <w:t>2</w:t>
            </w:r>
            <w:r>
              <w:rPr>
                <w:rFonts w:hint="eastAsia" w:ascii="FangSong_GB2312" w:hAnsi="Helvetica" w:eastAsia="FangSong_GB2312"/>
                <w:color w:val="000000"/>
                <w:sz w:val="24"/>
                <w:szCs w:val="24"/>
                <w:shd w:val="clear" w:color="auto" w:fill="FFFFFF"/>
              </w:rPr>
              <w:t>0兆瓦山地果园（或果蔬大棚）式农光互补光伏发电项目</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招商项目</w:t>
            </w:r>
          </w:p>
        </w:tc>
        <w:tc>
          <w:tcPr>
            <w:tcW w:w="0" w:type="auto"/>
            <w:vAlign w:val="center"/>
          </w:tcPr>
          <w:p>
            <w:pPr>
              <w:widowControl/>
              <w:adjustRightInd w:val="0"/>
              <w:snapToGrid w:val="0"/>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rPr>
                <w:rFonts w:ascii="FangSong_GB2312" w:hAnsi="仿宋" w:eastAsia="FangSong_GB2312"/>
                <w:color w:val="000000"/>
                <w:sz w:val="24"/>
                <w:szCs w:val="24"/>
              </w:rPr>
            </w:pPr>
            <w:r>
              <w:rPr>
                <w:rFonts w:hint="eastAsia" w:ascii="FangSong_GB2312" w:hAnsi="Helvetica" w:eastAsia="FangSong_GB2312"/>
                <w:color w:val="000000"/>
                <w:sz w:val="24"/>
                <w:szCs w:val="24"/>
                <w:shd w:val="clear" w:color="auto" w:fill="FFFFFF"/>
              </w:rPr>
              <w:t>装机容量50兆瓦，包括光伏阵列、高压开关柜、中控室、升压站等，光伏阵列下间种、套种</w:t>
            </w:r>
            <w:r>
              <w:rPr>
                <w:rFonts w:hint="eastAsia" w:ascii="FangSong_GB2312" w:hAnsi="Arial" w:eastAsia="FangSong_GB2312" w:cs="Arial"/>
                <w:color w:val="000000"/>
                <w:sz w:val="24"/>
                <w:szCs w:val="24"/>
                <w:shd w:val="clear" w:color="auto" w:fill="FFFFFF"/>
              </w:rPr>
              <w:t>中草药，养殖大鹅、山羊家禽，</w:t>
            </w:r>
            <w:r>
              <w:rPr>
                <w:rFonts w:hint="eastAsia" w:ascii="FangSong_GB2312" w:hAnsi="Helvetica" w:eastAsia="FangSong_GB2312"/>
                <w:color w:val="000000"/>
                <w:sz w:val="24"/>
                <w:szCs w:val="24"/>
                <w:shd w:val="clear" w:color="auto" w:fill="FFFFFF"/>
              </w:rPr>
              <w:t>实现</w:t>
            </w:r>
            <w:r>
              <w:rPr>
                <w:rFonts w:hint="eastAsia" w:ascii="FangSong_GB2312" w:hAnsi="Arial" w:eastAsia="FangSong_GB2312" w:cs="Arial"/>
                <w:color w:val="191919"/>
                <w:sz w:val="24"/>
                <w:szCs w:val="24"/>
              </w:rPr>
              <w:t>农光互补，发电种植立体产出</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38000</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38000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0" w:type="auto"/>
            <w:vAlign w:val="center"/>
          </w:tcPr>
          <w:p>
            <w:pPr>
              <w:widowControl/>
              <w:adjustRightInd w:val="0"/>
              <w:snapToGrid w:val="0"/>
              <w:jc w:val="center"/>
              <w:rPr>
                <w:rFonts w:hint="eastAsia"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3</w:t>
            </w:r>
          </w:p>
        </w:tc>
        <w:tc>
          <w:tcPr>
            <w:tcW w:w="0" w:type="auto"/>
            <w:vAlign w:val="center"/>
          </w:tcPr>
          <w:p>
            <w:pPr>
              <w:widowControl/>
              <w:adjustRightInd w:val="0"/>
              <w:snapToGrid w:val="0"/>
              <w:rPr>
                <w:rFonts w:ascii="FangSong_GB2312" w:hAnsi="仿宋" w:eastAsia="FangSong_GB2312" w:cs="Times New Roman"/>
                <w:b/>
                <w:bCs/>
                <w:color w:val="000000"/>
                <w:sz w:val="24"/>
                <w:szCs w:val="24"/>
              </w:rPr>
            </w:pPr>
            <w:r>
              <w:rPr>
                <w:rFonts w:hint="eastAsia" w:ascii="FangSong_GB2312" w:hAnsi="仿宋" w:eastAsia="FangSong_GB2312" w:cs="Times New Roman"/>
                <w:color w:val="000000"/>
                <w:sz w:val="24"/>
                <w:szCs w:val="24"/>
                <w:shd w:val="clear" w:color="auto" w:fill="FFFFFF"/>
              </w:rPr>
              <w:t>220千伏绥宁变</w:t>
            </w:r>
            <w:r>
              <w:rPr>
                <w:rFonts w:hint="eastAsia" w:ascii="FangSong_GB2312" w:hAnsi="宋体" w:eastAsia="FangSong_GB2312"/>
                <w:color w:val="000000"/>
                <w:sz w:val="24"/>
                <w:szCs w:val="24"/>
              </w:rPr>
              <w:t>110KV线路送出</w:t>
            </w:r>
            <w:r>
              <w:rPr>
                <w:rFonts w:hint="eastAsia" w:ascii="FangSong_GB2312" w:hAnsi="仿宋" w:eastAsia="FangSong_GB2312" w:cs="Times New Roman"/>
                <w:color w:val="000000"/>
                <w:sz w:val="24"/>
                <w:szCs w:val="24"/>
                <w:shd w:val="clear" w:color="auto" w:fill="FFFFFF"/>
              </w:rPr>
              <w:t>配套工程</w:t>
            </w:r>
          </w:p>
        </w:tc>
        <w:tc>
          <w:tcPr>
            <w:tcW w:w="0" w:type="auto"/>
            <w:vMerge w:val="restart"/>
            <w:vAlign w:val="center"/>
          </w:tcPr>
          <w:p>
            <w:pPr>
              <w:jc w:val="center"/>
              <w:rPr>
                <w:rStyle w:val="23"/>
                <w:rFonts w:hint="default" w:ascii="FangSong_GB2312" w:hAnsi="仿宋" w:eastAsia="FangSong_GB2312" w:cs="Times New Roman"/>
                <w:sz w:val="24"/>
                <w:szCs w:val="24"/>
              </w:rPr>
            </w:pPr>
            <w:r>
              <w:rPr>
                <w:rFonts w:hint="eastAsia" w:ascii="FangSong_GB2312" w:hAnsi="仿宋" w:eastAsia="FangSong_GB2312"/>
                <w:color w:val="000000"/>
                <w:sz w:val="24"/>
                <w:szCs w:val="24"/>
              </w:rPr>
              <w:t>绥宁县电力公司</w:t>
            </w: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2021-2024</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新建110</w:t>
            </w:r>
            <w:r>
              <w:rPr>
                <w:rStyle w:val="24"/>
                <w:rFonts w:hint="eastAsia" w:ascii="FangSong_GB2312" w:hAnsi="仿宋" w:eastAsia="FangSong_GB2312"/>
                <w:sz w:val="24"/>
                <w:szCs w:val="24"/>
              </w:rPr>
              <w:t xml:space="preserve"> kV</w:t>
            </w:r>
            <w:r>
              <w:rPr>
                <w:rStyle w:val="23"/>
                <w:rFonts w:hint="default" w:ascii="FangSong_GB2312" w:hAnsi="仿宋" w:eastAsia="FangSong_GB2312" w:cs="Times New Roman"/>
                <w:sz w:val="24"/>
                <w:szCs w:val="24"/>
              </w:rPr>
              <w:t>线路6条，</w:t>
            </w:r>
            <w:r>
              <w:rPr>
                <w:rFonts w:hint="eastAsia" w:ascii="FangSong_GB2312" w:hAnsi="仿宋" w:eastAsia="FangSong_GB2312"/>
                <w:color w:val="000000"/>
                <w:sz w:val="24"/>
                <w:szCs w:val="24"/>
              </w:rPr>
              <w:t>20.9千米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1802</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4</w:t>
            </w:r>
          </w:p>
        </w:tc>
        <w:tc>
          <w:tcPr>
            <w:tcW w:w="0" w:type="auto"/>
            <w:vAlign w:val="center"/>
          </w:tcPr>
          <w:p>
            <w:pPr>
              <w:widowControl/>
              <w:adjustRightInd w:val="0"/>
              <w:snapToGrid w:val="0"/>
              <w:rPr>
                <w:rFonts w:ascii="FangSong_GB2312" w:hAnsi="仿宋" w:eastAsia="FangSong_GB2312" w:cs="Times New Roman"/>
                <w:b/>
                <w:bCs/>
                <w:color w:val="000000"/>
                <w:sz w:val="24"/>
                <w:szCs w:val="24"/>
              </w:rPr>
            </w:pPr>
            <w:r>
              <w:rPr>
                <w:rFonts w:hint="eastAsia" w:ascii="FangSong_GB2312" w:hAnsi="仿宋" w:eastAsia="FangSong_GB2312" w:cs="Times New Roman"/>
                <w:color w:val="000000"/>
                <w:sz w:val="24"/>
                <w:szCs w:val="24"/>
                <w:shd w:val="clear" w:color="auto" w:fill="FFFFFF"/>
              </w:rPr>
              <w:t>关峡变电站2#主变110千伏扩建工程</w:t>
            </w:r>
          </w:p>
        </w:tc>
        <w:tc>
          <w:tcPr>
            <w:tcW w:w="0" w:type="auto"/>
            <w:vMerge w:val="continue"/>
            <w:vAlign w:val="center"/>
          </w:tcPr>
          <w:p>
            <w:pPr>
              <w:widowControl/>
              <w:adjustRightInd w:val="0"/>
              <w:snapToGrid w:val="0"/>
              <w:jc w:val="center"/>
              <w:rPr>
                <w:rStyle w:val="23"/>
                <w:rFonts w:hint="default" w:ascii="FangSong_GB2312" w:hAnsi="仿宋" w:eastAsia="FangSong_GB2312" w:cs="Times New Roman"/>
                <w:sz w:val="24"/>
                <w:szCs w:val="24"/>
              </w:rPr>
            </w:pP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2020-2022</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新增主变1台，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50</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新增10千伏间隔12个,线路11千米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793</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5</w:t>
            </w:r>
          </w:p>
        </w:tc>
        <w:tc>
          <w:tcPr>
            <w:tcW w:w="0" w:type="auto"/>
            <w:vAlign w:val="center"/>
          </w:tcPr>
          <w:p>
            <w:pPr>
              <w:widowControl/>
              <w:adjustRightInd w:val="0"/>
              <w:snapToGrid w:val="0"/>
              <w:rPr>
                <w:rFonts w:ascii="FangSong_GB2312" w:hAnsi="仿宋" w:eastAsia="FangSong_GB2312" w:cs="Times New Roman"/>
                <w:b/>
                <w:bCs/>
                <w:color w:val="000000"/>
                <w:sz w:val="24"/>
                <w:szCs w:val="24"/>
              </w:rPr>
            </w:pPr>
            <w:r>
              <w:rPr>
                <w:rFonts w:hint="eastAsia" w:ascii="FangSong_GB2312" w:hAnsi="仿宋" w:eastAsia="FangSong_GB2312" w:cs="Times New Roman"/>
                <w:color w:val="000000"/>
                <w:sz w:val="24"/>
                <w:szCs w:val="24"/>
                <w:shd w:val="clear" w:color="auto" w:fill="FFFFFF"/>
              </w:rPr>
              <w:t>党坪35千伏输变电工程</w:t>
            </w:r>
          </w:p>
        </w:tc>
        <w:tc>
          <w:tcPr>
            <w:tcW w:w="0" w:type="auto"/>
            <w:vMerge w:val="continue"/>
            <w:vAlign w:val="center"/>
          </w:tcPr>
          <w:p>
            <w:pPr>
              <w:widowControl/>
              <w:adjustRightInd w:val="0"/>
              <w:snapToGrid w:val="0"/>
              <w:jc w:val="center"/>
              <w:rPr>
                <w:rStyle w:val="23"/>
                <w:rFonts w:hint="default" w:ascii="FangSong_GB2312" w:hAnsi="仿宋" w:eastAsia="FangSong_GB2312" w:cs="Times New Roman"/>
                <w:sz w:val="24"/>
                <w:szCs w:val="24"/>
              </w:rPr>
            </w:pP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2021-2022</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新建主变1台，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10</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新增10千伏间隔6个,线路11千米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1860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6</w:t>
            </w:r>
          </w:p>
        </w:tc>
        <w:tc>
          <w:tcPr>
            <w:tcW w:w="0" w:type="auto"/>
            <w:vAlign w:val="center"/>
          </w:tcPr>
          <w:p>
            <w:pPr>
              <w:widowControl/>
              <w:adjustRightInd w:val="0"/>
              <w:snapToGrid w:val="0"/>
              <w:rPr>
                <w:rFonts w:ascii="FangSong_GB2312" w:hAnsi="仿宋" w:eastAsia="FangSong_GB2312" w:cs="Times New Roman"/>
                <w:color w:val="000000"/>
                <w:sz w:val="24"/>
                <w:szCs w:val="24"/>
                <w:shd w:val="clear" w:color="auto" w:fill="FFFFFF"/>
              </w:rPr>
            </w:pPr>
            <w:r>
              <w:rPr>
                <w:rFonts w:hint="eastAsia" w:ascii="FangSong_GB2312" w:hAnsi="仿宋" w:eastAsia="FangSong_GB2312" w:cs="Times New Roman"/>
                <w:color w:val="000000"/>
                <w:sz w:val="24"/>
                <w:szCs w:val="24"/>
                <w:shd w:val="clear" w:color="auto" w:fill="FFFFFF"/>
              </w:rPr>
              <w:t>瓦屋35千伏变电站</w:t>
            </w:r>
            <w:r>
              <w:rPr>
                <w:rStyle w:val="23"/>
                <w:rFonts w:hint="default" w:ascii="FangSong_GB2312" w:hAnsi="仿宋" w:eastAsia="FangSong_GB2312" w:cs="Times New Roman"/>
                <w:color w:val="000000"/>
                <w:sz w:val="24"/>
                <w:szCs w:val="24"/>
              </w:rPr>
              <w:t>主变扩建工程</w:t>
            </w:r>
          </w:p>
        </w:tc>
        <w:tc>
          <w:tcPr>
            <w:tcW w:w="0" w:type="auto"/>
            <w:vMerge w:val="continue"/>
            <w:vAlign w:val="center"/>
          </w:tcPr>
          <w:p>
            <w:pPr>
              <w:adjustRightInd w:val="0"/>
              <w:snapToGrid w:val="0"/>
              <w:jc w:val="center"/>
              <w:rPr>
                <w:rStyle w:val="23"/>
                <w:rFonts w:hint="default" w:ascii="FangSong_GB2312" w:hAnsi="仿宋" w:eastAsia="FangSong_GB2312" w:cs="Times New Roman"/>
                <w:sz w:val="24"/>
                <w:szCs w:val="24"/>
              </w:rPr>
            </w:pPr>
          </w:p>
        </w:tc>
        <w:tc>
          <w:tcPr>
            <w:tcW w:w="0" w:type="auto"/>
            <w:vAlign w:val="center"/>
          </w:tcPr>
          <w:p>
            <w:pPr>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宋体"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2023-</w:t>
            </w:r>
            <w:r>
              <w:rPr>
                <w:rFonts w:hint="eastAsia" w:ascii="FangSong_GB2312" w:hAnsi="仿宋" w:eastAsia="FangSong_GB2312" w:cs="Helvetica"/>
                <w:color w:val="000000"/>
                <w:kern w:val="0"/>
                <w:sz w:val="24"/>
                <w:szCs w:val="24"/>
              </w:rPr>
              <w:t>2025</w:t>
            </w:r>
          </w:p>
        </w:tc>
        <w:tc>
          <w:tcPr>
            <w:tcW w:w="0" w:type="auto"/>
            <w:vAlign w:val="center"/>
          </w:tcPr>
          <w:p>
            <w:pPr>
              <w:adjustRightInd w:val="0"/>
              <w:snapToGrid w:val="0"/>
              <w:jc w:val="left"/>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扩建主变1台，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10</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新增10千伏间隔6个</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250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7</w:t>
            </w:r>
          </w:p>
        </w:tc>
        <w:tc>
          <w:tcPr>
            <w:tcW w:w="0" w:type="auto"/>
            <w:vAlign w:val="center"/>
          </w:tcPr>
          <w:p>
            <w:pPr>
              <w:widowControl/>
              <w:adjustRightInd w:val="0"/>
              <w:snapToGrid w:val="0"/>
              <w:rPr>
                <w:rFonts w:ascii="FangSong_GB2312" w:hAnsi="仿宋" w:eastAsia="FangSong_GB2312" w:cs="Times New Roman"/>
                <w:b/>
                <w:bCs/>
                <w:color w:val="000000"/>
                <w:sz w:val="24"/>
                <w:szCs w:val="24"/>
              </w:rPr>
            </w:pPr>
            <w:r>
              <w:rPr>
                <w:rFonts w:hint="eastAsia" w:ascii="FangSong_GB2312" w:hAnsi="仿宋" w:eastAsia="FangSong_GB2312" w:cs="Times New Roman"/>
                <w:color w:val="000000"/>
                <w:sz w:val="24"/>
                <w:szCs w:val="24"/>
                <w:shd w:val="clear" w:color="auto" w:fill="FFFFFF"/>
              </w:rPr>
              <w:t>枫木团35千伏输变电工程</w:t>
            </w:r>
          </w:p>
        </w:tc>
        <w:tc>
          <w:tcPr>
            <w:tcW w:w="0" w:type="auto"/>
            <w:vMerge w:val="restart"/>
            <w:vAlign w:val="center"/>
          </w:tcPr>
          <w:p>
            <w:pPr>
              <w:jc w:val="center"/>
              <w:rPr>
                <w:rStyle w:val="23"/>
                <w:rFonts w:hint="default" w:ascii="FangSong_GB2312" w:hAnsi="仿宋" w:eastAsia="FangSong_GB2312" w:cs="Times New Roman"/>
                <w:sz w:val="24"/>
                <w:szCs w:val="24"/>
              </w:rPr>
            </w:pPr>
            <w:r>
              <w:rPr>
                <w:rFonts w:hint="eastAsia" w:ascii="FangSong_GB2312" w:hAnsi="仿宋" w:eastAsia="FangSong_GB2312"/>
                <w:color w:val="000000"/>
                <w:sz w:val="24"/>
                <w:szCs w:val="24"/>
              </w:rPr>
              <w:t>绥宁县电力公司</w:t>
            </w: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2024-2025</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新建主变1台，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10</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新增10千伏间隔6个,线路15千米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1950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8</w:t>
            </w:r>
          </w:p>
        </w:tc>
        <w:tc>
          <w:tcPr>
            <w:tcW w:w="0" w:type="auto"/>
            <w:vAlign w:val="center"/>
          </w:tcPr>
          <w:p>
            <w:pPr>
              <w:widowControl/>
              <w:adjustRightInd w:val="0"/>
              <w:snapToGrid w:val="0"/>
              <w:rPr>
                <w:rFonts w:ascii="FangSong_GB2312" w:hAnsi="仿宋" w:eastAsia="FangSong_GB2312" w:cs="Times New Roman"/>
                <w:color w:val="000000"/>
                <w:sz w:val="24"/>
                <w:szCs w:val="24"/>
                <w:shd w:val="clear" w:color="auto" w:fill="FFFFFF"/>
              </w:rPr>
            </w:pPr>
            <w:r>
              <w:rPr>
                <w:rFonts w:hint="eastAsia" w:ascii="FangSong_GB2312" w:hAnsi="仿宋" w:eastAsia="FangSong_GB2312" w:cs="Times New Roman"/>
                <w:color w:val="000000"/>
                <w:sz w:val="24"/>
                <w:szCs w:val="24"/>
                <w:shd w:val="clear" w:color="auto" w:fill="FFFFFF"/>
              </w:rPr>
              <w:t>水口35千伏输变电工程</w:t>
            </w:r>
          </w:p>
        </w:tc>
        <w:tc>
          <w:tcPr>
            <w:tcW w:w="0" w:type="auto"/>
            <w:vMerge w:val="continue"/>
            <w:vAlign w:val="center"/>
          </w:tcPr>
          <w:p>
            <w:pPr>
              <w:widowControl/>
              <w:adjustRightInd w:val="0"/>
              <w:snapToGrid w:val="0"/>
              <w:jc w:val="center"/>
              <w:rPr>
                <w:rStyle w:val="23"/>
                <w:rFonts w:hint="default" w:ascii="FangSong_GB2312" w:hAnsi="仿宋" w:eastAsia="FangSong_GB2312" w:cs="Times New Roman"/>
                <w:sz w:val="24"/>
                <w:szCs w:val="24"/>
              </w:rPr>
            </w:pP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2024-2025</w:t>
            </w:r>
          </w:p>
        </w:tc>
        <w:tc>
          <w:tcPr>
            <w:tcW w:w="0" w:type="auto"/>
            <w:vAlign w:val="center"/>
          </w:tcPr>
          <w:p>
            <w:pPr>
              <w:widowControl/>
              <w:adjustRightInd w:val="0"/>
              <w:snapToGrid w:val="0"/>
              <w:jc w:val="left"/>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6.3</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新增10千伏间隔6个,线路2千米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1390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宋体" w:cs="Helvetica"/>
                <w:color w:val="000000"/>
                <w:kern w:val="0"/>
                <w:sz w:val="24"/>
                <w:szCs w:val="24"/>
                <w:lang w:val="en-US" w:eastAsia="zh-CN"/>
              </w:rPr>
            </w:pPr>
            <w:r>
              <w:rPr>
                <w:rFonts w:hint="eastAsia" w:ascii="FangSong_GB2312" w:hAnsi="仿宋" w:eastAsia="FangSong_GB2312" w:cs="Helvetica"/>
                <w:color w:val="000000"/>
                <w:kern w:val="0"/>
                <w:sz w:val="24"/>
                <w:szCs w:val="24"/>
                <w:lang w:val="en-US" w:eastAsia="zh-CN"/>
              </w:rPr>
              <w:t>9</w:t>
            </w:r>
          </w:p>
        </w:tc>
        <w:tc>
          <w:tcPr>
            <w:tcW w:w="0" w:type="auto"/>
            <w:vAlign w:val="center"/>
          </w:tcPr>
          <w:p>
            <w:pPr>
              <w:widowControl/>
              <w:adjustRightInd w:val="0"/>
              <w:snapToGrid w:val="0"/>
              <w:rPr>
                <w:rFonts w:ascii="FangSong_GB2312" w:hAnsi="仿宋" w:eastAsia="FangSong_GB2312" w:cs="Times New Roman"/>
                <w:color w:val="000000"/>
                <w:sz w:val="24"/>
                <w:szCs w:val="24"/>
                <w:shd w:val="clear" w:color="auto" w:fill="FFFFFF"/>
              </w:rPr>
            </w:pPr>
            <w:r>
              <w:rPr>
                <w:rFonts w:hint="eastAsia" w:ascii="FangSong_GB2312" w:hAnsi="仿宋" w:eastAsia="FangSong_GB2312" w:cs="Times New Roman"/>
                <w:color w:val="000000"/>
                <w:sz w:val="24"/>
                <w:szCs w:val="24"/>
                <w:shd w:val="clear" w:color="auto" w:fill="FFFFFF"/>
              </w:rPr>
              <w:t>东山35千伏变电站</w:t>
            </w:r>
            <w:r>
              <w:rPr>
                <w:rStyle w:val="23"/>
                <w:rFonts w:hint="default" w:ascii="FangSong_GB2312" w:hAnsi="仿宋" w:eastAsia="FangSong_GB2312" w:cs="Times New Roman"/>
                <w:color w:val="000000"/>
                <w:sz w:val="24"/>
                <w:szCs w:val="24"/>
              </w:rPr>
              <w:t>主变扩建工程</w:t>
            </w:r>
          </w:p>
        </w:tc>
        <w:tc>
          <w:tcPr>
            <w:tcW w:w="0" w:type="auto"/>
            <w:vMerge w:val="continue"/>
            <w:vAlign w:val="center"/>
          </w:tcPr>
          <w:p>
            <w:pPr>
              <w:widowControl/>
              <w:adjustRightInd w:val="0"/>
              <w:snapToGrid w:val="0"/>
              <w:jc w:val="center"/>
              <w:rPr>
                <w:rStyle w:val="23"/>
                <w:rFonts w:hint="default" w:ascii="FangSong_GB2312" w:hAnsi="仿宋" w:eastAsia="FangSong_GB2312" w:cs="Times New Roman"/>
                <w:sz w:val="24"/>
                <w:szCs w:val="24"/>
              </w:rPr>
            </w:pP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2022-</w:t>
            </w:r>
            <w:r>
              <w:rPr>
                <w:rFonts w:hint="eastAsia" w:ascii="FangSong_GB2312" w:hAnsi="仿宋" w:eastAsia="FangSong_GB2312" w:cs="Helvetica"/>
                <w:color w:val="000000"/>
                <w:kern w:val="0"/>
                <w:sz w:val="24"/>
                <w:szCs w:val="24"/>
              </w:rPr>
              <w:t>2025</w:t>
            </w:r>
          </w:p>
        </w:tc>
        <w:tc>
          <w:tcPr>
            <w:tcW w:w="0" w:type="auto"/>
            <w:vAlign w:val="center"/>
          </w:tcPr>
          <w:p>
            <w:pPr>
              <w:widowControl/>
              <w:adjustRightInd w:val="0"/>
              <w:snapToGrid w:val="0"/>
              <w:jc w:val="left"/>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扩建主变1台，</w:t>
            </w:r>
            <w:r>
              <w:rPr>
                <w:rStyle w:val="25"/>
                <w:rFonts w:hint="default" w:ascii="FangSong_GB2312" w:hAnsi="仿宋" w:eastAsia="FangSong_GB2312"/>
                <w:sz w:val="24"/>
                <w:szCs w:val="24"/>
              </w:rPr>
              <w:t>新增容量</w:t>
            </w:r>
            <w:r>
              <w:rPr>
                <w:rStyle w:val="24"/>
                <w:rFonts w:hint="eastAsia" w:ascii="FangSong_GB2312" w:hAnsi="仿宋" w:eastAsia="FangSong_GB2312"/>
                <w:sz w:val="24"/>
                <w:szCs w:val="24"/>
              </w:rPr>
              <w:t>10</w:t>
            </w:r>
            <w:r>
              <w:rPr>
                <w:rStyle w:val="23"/>
                <w:rFonts w:hint="default" w:ascii="FangSong_GB2312" w:hAnsi="仿宋" w:eastAsia="FangSong_GB2312"/>
                <w:sz w:val="24"/>
                <w:szCs w:val="24"/>
              </w:rPr>
              <w:t>兆伏安,</w:t>
            </w:r>
            <w:r>
              <w:rPr>
                <w:rFonts w:hint="eastAsia" w:ascii="FangSong_GB2312" w:hAnsi="仿宋" w:eastAsia="FangSong_GB2312"/>
                <w:color w:val="000000"/>
                <w:sz w:val="24"/>
                <w:szCs w:val="24"/>
              </w:rPr>
              <w:t>新增10千伏间隔6个</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250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0</w:t>
            </w:r>
          </w:p>
        </w:tc>
        <w:tc>
          <w:tcPr>
            <w:tcW w:w="0" w:type="auto"/>
            <w:vAlign w:val="center"/>
          </w:tcPr>
          <w:p>
            <w:pPr>
              <w:rPr>
                <w:rFonts w:ascii="FangSong_GB2312" w:hAnsi="仿宋" w:eastAsia="FangSong_GB2312" w:cs="Times New Roman"/>
                <w:color w:val="000000"/>
                <w:sz w:val="24"/>
                <w:szCs w:val="24"/>
                <w:shd w:val="clear" w:color="auto" w:fill="FFFFFF"/>
              </w:rPr>
            </w:pPr>
            <w:r>
              <w:rPr>
                <w:rStyle w:val="23"/>
                <w:rFonts w:hint="default" w:ascii="FangSong_GB2312" w:hAnsi="仿宋" w:eastAsia="FangSong_GB2312" w:cs="Times New Roman"/>
                <w:color w:val="000000"/>
                <w:sz w:val="24"/>
                <w:szCs w:val="24"/>
              </w:rPr>
              <w:t>李西～红岩</w:t>
            </w:r>
            <w:r>
              <w:rPr>
                <w:rStyle w:val="24"/>
                <w:rFonts w:hint="eastAsia" w:ascii="FangSong_GB2312" w:hAnsi="仿宋" w:eastAsia="FangSong_GB2312"/>
                <w:color w:val="000000"/>
                <w:sz w:val="24"/>
                <w:szCs w:val="24"/>
              </w:rPr>
              <w:t>35kV</w:t>
            </w:r>
            <w:r>
              <w:rPr>
                <w:rStyle w:val="23"/>
                <w:rFonts w:hint="default" w:ascii="FangSong_GB2312" w:hAnsi="仿宋" w:eastAsia="FangSong_GB2312" w:cs="Times New Roman"/>
                <w:color w:val="000000"/>
                <w:sz w:val="24"/>
                <w:szCs w:val="24"/>
              </w:rPr>
              <w:t>线路工程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2021-2023</w:t>
            </w:r>
          </w:p>
        </w:tc>
        <w:tc>
          <w:tcPr>
            <w:tcW w:w="0" w:type="auto"/>
            <w:vAlign w:val="center"/>
          </w:tcPr>
          <w:p>
            <w:pPr>
              <w:widowControl/>
              <w:adjustRightInd w:val="0"/>
              <w:snapToGrid w:val="0"/>
              <w:jc w:val="left"/>
              <w:rPr>
                <w:rStyle w:val="23"/>
                <w:rFonts w:hint="default" w:ascii="FangSong_GB2312" w:hAnsi="仿宋" w:eastAsia="FangSong_GB2312" w:cs="Times New Roman"/>
                <w:sz w:val="24"/>
                <w:szCs w:val="24"/>
              </w:rPr>
            </w:pPr>
            <w:r>
              <w:rPr>
                <w:rStyle w:val="24"/>
                <w:rFonts w:hint="eastAsia" w:ascii="FangSong_GB2312" w:hAnsi="仿宋" w:eastAsia="FangSong_GB2312"/>
                <w:sz w:val="24"/>
                <w:szCs w:val="24"/>
              </w:rPr>
              <w:t>35kV</w:t>
            </w:r>
            <w:r>
              <w:rPr>
                <w:rStyle w:val="23"/>
                <w:rFonts w:hint="default" w:ascii="FangSong_GB2312" w:hAnsi="仿宋" w:eastAsia="FangSong_GB2312" w:cs="Times New Roman"/>
                <w:sz w:val="24"/>
                <w:szCs w:val="24"/>
              </w:rPr>
              <w:t>线路1条，</w:t>
            </w:r>
            <w:r>
              <w:rPr>
                <w:rFonts w:hint="eastAsia" w:ascii="FangSong_GB2312" w:hAnsi="仿宋" w:eastAsia="FangSong_GB2312"/>
                <w:color w:val="000000"/>
                <w:sz w:val="24"/>
                <w:szCs w:val="24"/>
              </w:rPr>
              <w:t>16千米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1040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1</w:t>
            </w:r>
          </w:p>
        </w:tc>
        <w:tc>
          <w:tcPr>
            <w:tcW w:w="0" w:type="auto"/>
            <w:vAlign w:val="center"/>
          </w:tcPr>
          <w:p>
            <w:pPr>
              <w:adjustRightInd w:val="0"/>
              <w:snapToGrid w:val="0"/>
              <w:rPr>
                <w:rFonts w:ascii="FangSong_GB2312" w:hAnsi="仿宋" w:eastAsia="FangSong_GB2312" w:cs="Times New Roman"/>
                <w:color w:val="000000"/>
                <w:sz w:val="24"/>
                <w:szCs w:val="24"/>
                <w:shd w:val="clear" w:color="auto" w:fill="FFFFFF"/>
              </w:rPr>
            </w:pPr>
            <w:r>
              <w:rPr>
                <w:rStyle w:val="23"/>
                <w:rFonts w:hint="default" w:ascii="FangSong_GB2312" w:hAnsi="仿宋" w:eastAsia="FangSong_GB2312" w:cs="Times New Roman"/>
                <w:color w:val="000000"/>
                <w:sz w:val="24"/>
                <w:szCs w:val="24"/>
              </w:rPr>
              <w:t>武红瓦</w:t>
            </w:r>
            <w:r>
              <w:rPr>
                <w:rStyle w:val="24"/>
                <w:rFonts w:hint="eastAsia" w:ascii="FangSong_GB2312" w:hAnsi="仿宋" w:eastAsia="FangSong_GB2312"/>
                <w:color w:val="000000"/>
                <w:sz w:val="24"/>
                <w:szCs w:val="24"/>
              </w:rPr>
              <w:t>T</w:t>
            </w:r>
            <w:r>
              <w:rPr>
                <w:rStyle w:val="23"/>
                <w:rFonts w:hint="default" w:ascii="FangSong_GB2312" w:hAnsi="仿宋" w:eastAsia="FangSong_GB2312" w:cs="Times New Roman"/>
                <w:color w:val="000000"/>
                <w:sz w:val="24"/>
                <w:szCs w:val="24"/>
              </w:rPr>
              <w:t>接线改进瓦屋变</w:t>
            </w:r>
            <w:r>
              <w:rPr>
                <w:rStyle w:val="24"/>
                <w:rFonts w:hint="eastAsia" w:ascii="FangSong_GB2312" w:hAnsi="仿宋" w:eastAsia="FangSong_GB2312"/>
                <w:color w:val="000000"/>
                <w:sz w:val="24"/>
                <w:szCs w:val="24"/>
              </w:rPr>
              <w:t>35kV</w:t>
            </w:r>
            <w:r>
              <w:rPr>
                <w:rStyle w:val="23"/>
                <w:rFonts w:hint="default" w:ascii="FangSong_GB2312" w:hAnsi="仿宋" w:eastAsia="FangSong_GB2312" w:cs="Times New Roman"/>
                <w:color w:val="000000"/>
                <w:sz w:val="24"/>
                <w:szCs w:val="24"/>
              </w:rPr>
              <w:t>线路工程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2021-2023</w:t>
            </w:r>
          </w:p>
        </w:tc>
        <w:tc>
          <w:tcPr>
            <w:tcW w:w="0" w:type="auto"/>
            <w:vAlign w:val="center"/>
          </w:tcPr>
          <w:p>
            <w:pPr>
              <w:widowControl/>
              <w:adjustRightInd w:val="0"/>
              <w:snapToGrid w:val="0"/>
              <w:jc w:val="left"/>
              <w:rPr>
                <w:rStyle w:val="23"/>
                <w:rFonts w:hint="default" w:ascii="FangSong_GB2312" w:hAnsi="仿宋" w:eastAsia="FangSong_GB2312" w:cs="Times New Roman"/>
                <w:sz w:val="24"/>
                <w:szCs w:val="24"/>
              </w:rPr>
            </w:pPr>
            <w:r>
              <w:rPr>
                <w:rStyle w:val="24"/>
                <w:rFonts w:hint="eastAsia" w:ascii="FangSong_GB2312" w:hAnsi="仿宋" w:eastAsia="FangSong_GB2312"/>
                <w:sz w:val="24"/>
                <w:szCs w:val="24"/>
              </w:rPr>
              <w:t>35kV</w:t>
            </w:r>
            <w:r>
              <w:rPr>
                <w:rStyle w:val="23"/>
                <w:rFonts w:hint="default" w:ascii="FangSong_GB2312" w:hAnsi="仿宋" w:eastAsia="FangSong_GB2312" w:cs="Times New Roman"/>
                <w:sz w:val="24"/>
                <w:szCs w:val="24"/>
              </w:rPr>
              <w:t>线路</w:t>
            </w:r>
            <w:r>
              <w:rPr>
                <w:rFonts w:hint="eastAsia" w:ascii="FangSong_GB2312" w:hAnsi="仿宋" w:eastAsia="FangSong_GB2312"/>
                <w:color w:val="000000"/>
                <w:sz w:val="24"/>
                <w:szCs w:val="24"/>
              </w:rPr>
              <w:t>3千米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195</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2</w:t>
            </w:r>
          </w:p>
        </w:tc>
        <w:tc>
          <w:tcPr>
            <w:tcW w:w="0" w:type="auto"/>
            <w:vAlign w:val="center"/>
          </w:tcPr>
          <w:p>
            <w:pPr>
              <w:rPr>
                <w:rStyle w:val="23"/>
                <w:rFonts w:hint="default" w:ascii="FangSong_GB2312" w:hAnsi="仿宋" w:eastAsia="FangSong_GB2312" w:cs="Times New Roman"/>
                <w:color w:val="000000"/>
                <w:sz w:val="24"/>
                <w:szCs w:val="24"/>
              </w:rPr>
            </w:pPr>
            <w:r>
              <w:rPr>
                <w:rFonts w:hint="eastAsia" w:ascii="FangSong_GB2312" w:hAnsi="仿宋" w:eastAsia="FangSong_GB2312"/>
                <w:color w:val="000000"/>
                <w:sz w:val="24"/>
                <w:szCs w:val="24"/>
              </w:rPr>
              <w:t>城关～寨市35kV线路改造工程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2022-</w:t>
            </w:r>
            <w:r>
              <w:rPr>
                <w:rFonts w:hint="eastAsia" w:ascii="FangSong_GB2312" w:hAnsi="仿宋" w:eastAsia="FangSong_GB2312" w:cs="Helvetica"/>
                <w:color w:val="000000"/>
                <w:kern w:val="0"/>
                <w:sz w:val="24"/>
                <w:szCs w:val="24"/>
              </w:rPr>
              <w:t>2025</w:t>
            </w:r>
          </w:p>
        </w:tc>
        <w:tc>
          <w:tcPr>
            <w:tcW w:w="0" w:type="auto"/>
            <w:vAlign w:val="center"/>
          </w:tcPr>
          <w:p>
            <w:pPr>
              <w:widowControl/>
              <w:adjustRightInd w:val="0"/>
              <w:snapToGrid w:val="0"/>
              <w:jc w:val="left"/>
              <w:rPr>
                <w:rStyle w:val="24"/>
                <w:rFonts w:ascii="FangSong_GB2312" w:hAnsi="仿宋" w:eastAsia="FangSong_GB2312"/>
                <w:sz w:val="24"/>
                <w:szCs w:val="24"/>
              </w:rPr>
            </w:pPr>
            <w:r>
              <w:rPr>
                <w:rFonts w:hint="eastAsia" w:ascii="FangSong_GB2312" w:hAnsi="仿宋" w:eastAsia="FangSong_GB2312"/>
                <w:color w:val="000000"/>
                <w:sz w:val="24"/>
                <w:szCs w:val="24"/>
              </w:rPr>
              <w:t>改造</w:t>
            </w:r>
            <w:r>
              <w:rPr>
                <w:rStyle w:val="24"/>
                <w:rFonts w:hint="eastAsia" w:ascii="FangSong_GB2312" w:hAnsi="仿宋" w:eastAsia="FangSong_GB2312"/>
                <w:sz w:val="24"/>
                <w:szCs w:val="24"/>
              </w:rPr>
              <w:t>35kV</w:t>
            </w:r>
            <w:r>
              <w:rPr>
                <w:rStyle w:val="23"/>
                <w:rFonts w:hint="default" w:ascii="FangSong_GB2312" w:hAnsi="仿宋" w:eastAsia="FangSong_GB2312" w:cs="Times New Roman"/>
                <w:sz w:val="24"/>
                <w:szCs w:val="24"/>
              </w:rPr>
              <w:t>线路</w:t>
            </w:r>
            <w:r>
              <w:rPr>
                <w:rFonts w:hint="eastAsia" w:ascii="FangSong_GB2312" w:hAnsi="仿宋" w:eastAsia="FangSong_GB2312"/>
                <w:color w:val="000000"/>
                <w:sz w:val="24"/>
                <w:szCs w:val="24"/>
              </w:rPr>
              <w:t>20千米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1300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3</w:t>
            </w:r>
          </w:p>
        </w:tc>
        <w:tc>
          <w:tcPr>
            <w:tcW w:w="0" w:type="auto"/>
            <w:vAlign w:val="center"/>
          </w:tcPr>
          <w:p>
            <w:pPr>
              <w:rPr>
                <w:rStyle w:val="23"/>
                <w:rFonts w:hint="default" w:ascii="FangSong_GB2312" w:hAnsi="仿宋" w:eastAsia="FangSong_GB2312" w:cs="Times New Roman"/>
                <w:color w:val="000000"/>
                <w:sz w:val="24"/>
                <w:szCs w:val="24"/>
              </w:rPr>
            </w:pPr>
            <w:r>
              <w:rPr>
                <w:rFonts w:hint="eastAsia" w:ascii="FangSong_GB2312" w:hAnsi="仿宋" w:eastAsia="FangSong_GB2312"/>
                <w:color w:val="000000"/>
                <w:sz w:val="24"/>
                <w:szCs w:val="24"/>
              </w:rPr>
              <w:t>东山～寨市35kV线路改造工程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2024-</w:t>
            </w:r>
            <w:r>
              <w:rPr>
                <w:rFonts w:hint="eastAsia" w:ascii="FangSong_GB2312" w:hAnsi="仿宋" w:eastAsia="FangSong_GB2312" w:cs="Helvetica"/>
                <w:color w:val="000000"/>
                <w:kern w:val="0"/>
                <w:sz w:val="24"/>
                <w:szCs w:val="24"/>
              </w:rPr>
              <w:t>2025</w:t>
            </w:r>
          </w:p>
        </w:tc>
        <w:tc>
          <w:tcPr>
            <w:tcW w:w="0" w:type="auto"/>
            <w:vAlign w:val="center"/>
          </w:tcPr>
          <w:p>
            <w:pPr>
              <w:widowControl/>
              <w:adjustRightInd w:val="0"/>
              <w:snapToGrid w:val="0"/>
              <w:jc w:val="left"/>
              <w:rPr>
                <w:rStyle w:val="24"/>
                <w:rFonts w:ascii="FangSong_GB2312" w:hAnsi="仿宋" w:eastAsia="FangSong_GB2312"/>
                <w:sz w:val="24"/>
                <w:szCs w:val="24"/>
              </w:rPr>
            </w:pPr>
            <w:r>
              <w:rPr>
                <w:rFonts w:hint="eastAsia" w:ascii="FangSong_GB2312" w:hAnsi="仿宋" w:eastAsia="FangSong_GB2312"/>
                <w:color w:val="000000"/>
                <w:sz w:val="24"/>
                <w:szCs w:val="24"/>
              </w:rPr>
              <w:t>改造</w:t>
            </w:r>
            <w:r>
              <w:rPr>
                <w:rStyle w:val="24"/>
                <w:rFonts w:hint="eastAsia" w:ascii="FangSong_GB2312" w:hAnsi="仿宋" w:eastAsia="FangSong_GB2312"/>
                <w:sz w:val="24"/>
                <w:szCs w:val="24"/>
              </w:rPr>
              <w:t>35kV</w:t>
            </w:r>
            <w:r>
              <w:rPr>
                <w:rStyle w:val="23"/>
                <w:rFonts w:hint="default" w:ascii="FangSong_GB2312" w:hAnsi="仿宋" w:eastAsia="FangSong_GB2312" w:cs="Times New Roman"/>
                <w:sz w:val="24"/>
                <w:szCs w:val="24"/>
              </w:rPr>
              <w:t>线路</w:t>
            </w:r>
            <w:r>
              <w:rPr>
                <w:rFonts w:hint="eastAsia" w:ascii="FangSong_GB2312" w:hAnsi="仿宋" w:eastAsia="FangSong_GB2312"/>
                <w:color w:val="000000"/>
                <w:sz w:val="24"/>
                <w:szCs w:val="24"/>
              </w:rPr>
              <w:t>15千米</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975</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4</w:t>
            </w:r>
          </w:p>
        </w:tc>
        <w:tc>
          <w:tcPr>
            <w:tcW w:w="0" w:type="auto"/>
            <w:vAlign w:val="center"/>
          </w:tcPr>
          <w:p>
            <w:pPr>
              <w:widowControl/>
              <w:adjustRightInd w:val="0"/>
              <w:snapToGrid w:val="0"/>
              <w:rPr>
                <w:rFonts w:ascii="FangSong_GB2312" w:hAnsi="仿宋" w:eastAsia="FangSong_GB2312" w:cs="Times New Roman"/>
                <w:color w:val="000000"/>
                <w:sz w:val="24"/>
                <w:szCs w:val="24"/>
                <w:shd w:val="clear" w:color="auto" w:fill="FFFFFF"/>
              </w:rPr>
            </w:pPr>
            <w:r>
              <w:rPr>
                <w:rFonts w:hint="eastAsia" w:ascii="FangSong_GB2312" w:hAnsi="仿宋" w:eastAsia="FangSong_GB2312" w:cs="Times New Roman"/>
                <w:color w:val="000000"/>
                <w:sz w:val="24"/>
                <w:szCs w:val="24"/>
              </w:rPr>
              <w:t>10</w:t>
            </w:r>
            <w:r>
              <w:rPr>
                <w:rFonts w:hint="eastAsia" w:ascii="FangSong_GB2312" w:hAnsi="仿宋" w:eastAsia="FangSong_GB2312"/>
                <w:color w:val="000000"/>
                <w:sz w:val="24"/>
                <w:szCs w:val="24"/>
              </w:rPr>
              <w:t>千伏配网新建工程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Style w:val="24"/>
                <w:rFonts w:hint="eastAsia" w:ascii="FangSong_GB2312" w:hAnsi="仿宋" w:eastAsia="FangSong_GB2312"/>
                <w:sz w:val="24"/>
                <w:szCs w:val="24"/>
              </w:rPr>
              <w:t>10kV</w:t>
            </w:r>
            <w:r>
              <w:rPr>
                <w:rStyle w:val="23"/>
                <w:rFonts w:hint="default" w:ascii="FangSong_GB2312" w:hAnsi="仿宋" w:eastAsia="FangSong_GB2312" w:cs="Times New Roman"/>
                <w:sz w:val="24"/>
                <w:szCs w:val="24"/>
              </w:rPr>
              <w:t>线路</w:t>
            </w:r>
            <w:r>
              <w:rPr>
                <w:rFonts w:hint="eastAsia" w:ascii="FangSong_GB2312" w:hAnsi="仿宋" w:eastAsia="FangSong_GB2312"/>
                <w:color w:val="000000"/>
                <w:sz w:val="24"/>
                <w:szCs w:val="24"/>
              </w:rPr>
              <w:t>76.6千米,新装变压器132台,</w:t>
            </w:r>
            <w:r>
              <w:rPr>
                <w:rStyle w:val="25"/>
                <w:rFonts w:hint="default" w:ascii="FangSong_GB2312" w:hAnsi="仿宋" w:eastAsia="FangSong_GB2312"/>
                <w:sz w:val="24"/>
                <w:szCs w:val="24"/>
              </w:rPr>
              <w:t xml:space="preserve"> 新增容量</w:t>
            </w:r>
            <w:r>
              <w:rPr>
                <w:rStyle w:val="24"/>
                <w:rFonts w:hint="eastAsia" w:ascii="FangSong_GB2312" w:hAnsi="仿宋" w:eastAsia="FangSong_GB2312"/>
                <w:sz w:val="24"/>
                <w:szCs w:val="24"/>
              </w:rPr>
              <w:t>18080千</w:t>
            </w:r>
            <w:r>
              <w:rPr>
                <w:rStyle w:val="23"/>
                <w:rFonts w:hint="default" w:ascii="FangSong_GB2312" w:hAnsi="仿宋" w:eastAsia="FangSong_GB2312"/>
                <w:sz w:val="24"/>
                <w:szCs w:val="24"/>
              </w:rPr>
              <w:t>伏安</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3904</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3904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0" w:type="auto"/>
            <w:vAlign w:val="center"/>
          </w:tcPr>
          <w:p>
            <w:pPr>
              <w:widowControl/>
              <w:adjustRightInd w:val="0"/>
              <w:snapToGrid w:val="0"/>
              <w:jc w:val="center"/>
              <w:rPr>
                <w:rFonts w:hint="eastAsia" w:ascii="FangSong_GB2312" w:hAnsi="仿宋" w:eastAsia="FangSong_GB2312" w:cs="Helvetica"/>
                <w:color w:val="000000"/>
                <w:kern w:val="0"/>
                <w:sz w:val="24"/>
                <w:szCs w:val="24"/>
                <w:lang w:val="en-US" w:eastAsia="zh-CN"/>
              </w:rPr>
            </w:pPr>
            <w:r>
              <w:rPr>
                <w:rFonts w:hint="eastAsia" w:ascii="FangSong_GB2312" w:hAnsi="仿宋" w:eastAsia="FangSong_GB2312" w:cs="Helvetica"/>
                <w:color w:val="000000"/>
                <w:kern w:val="0"/>
                <w:sz w:val="24"/>
                <w:szCs w:val="24"/>
              </w:rPr>
              <w:t>1</w:t>
            </w:r>
            <w:r>
              <w:rPr>
                <w:rFonts w:hint="eastAsia" w:ascii="FangSong_GB2312" w:hAnsi="仿宋" w:eastAsia="FangSong_GB2312" w:cs="Helvetica"/>
                <w:color w:val="000000"/>
                <w:kern w:val="0"/>
                <w:sz w:val="24"/>
                <w:szCs w:val="24"/>
                <w:lang w:val="en-US" w:eastAsia="zh-CN"/>
              </w:rPr>
              <w:t>5</w:t>
            </w:r>
          </w:p>
        </w:tc>
        <w:tc>
          <w:tcPr>
            <w:tcW w:w="0" w:type="auto"/>
            <w:vAlign w:val="center"/>
          </w:tcPr>
          <w:p>
            <w:pPr>
              <w:widowControl/>
              <w:adjustRightInd w:val="0"/>
              <w:snapToGrid w:val="0"/>
              <w:rPr>
                <w:rFonts w:ascii="FangSong_GB2312" w:hAnsi="仿宋" w:eastAsia="FangSong_GB2312" w:cs="Times New Roman"/>
                <w:color w:val="000000"/>
                <w:sz w:val="24"/>
                <w:szCs w:val="24"/>
              </w:rPr>
            </w:pPr>
            <w:r>
              <w:rPr>
                <w:rFonts w:hint="eastAsia" w:ascii="FangSong_GB2312" w:hAnsi="仿宋" w:eastAsia="FangSong_GB2312" w:cs="Times New Roman"/>
                <w:color w:val="000000"/>
                <w:sz w:val="24"/>
                <w:szCs w:val="24"/>
              </w:rPr>
              <w:t>10</w:t>
            </w:r>
            <w:r>
              <w:rPr>
                <w:rFonts w:hint="eastAsia" w:ascii="FangSong_GB2312" w:hAnsi="仿宋" w:eastAsia="FangSong_GB2312"/>
                <w:color w:val="000000"/>
                <w:sz w:val="24"/>
                <w:szCs w:val="24"/>
              </w:rPr>
              <w:t>千伏配网整治、农网升级改造工程</w:t>
            </w:r>
          </w:p>
        </w:tc>
        <w:tc>
          <w:tcPr>
            <w:tcW w:w="0" w:type="auto"/>
            <w:vMerge w:val="continue"/>
            <w:vAlign w:val="center"/>
          </w:tcPr>
          <w:p>
            <w:pPr>
              <w:widowControl/>
              <w:adjustRightInd w:val="0"/>
              <w:snapToGrid w:val="0"/>
              <w:jc w:val="center"/>
              <w:rPr>
                <w:rStyle w:val="24"/>
                <w:rFonts w:ascii="FangSong_GB2312" w:hAnsi="仿宋" w:eastAsia="FangSong_GB2312"/>
                <w:sz w:val="24"/>
                <w:szCs w:val="24"/>
              </w:rPr>
            </w:pPr>
          </w:p>
        </w:tc>
        <w:tc>
          <w:tcPr>
            <w:tcW w:w="0" w:type="auto"/>
            <w:vAlign w:val="center"/>
          </w:tcPr>
          <w:p>
            <w:pPr>
              <w:widowControl/>
              <w:adjustRightInd w:val="0"/>
              <w:snapToGrid w:val="0"/>
              <w:jc w:val="center"/>
              <w:rPr>
                <w:rStyle w:val="24"/>
                <w:rFonts w:ascii="FangSong_GB2312" w:hAnsi="仿宋" w:eastAsia="FangSong_GB2312"/>
                <w:sz w:val="24"/>
                <w:szCs w:val="24"/>
              </w:rPr>
            </w:pPr>
            <w:r>
              <w:rPr>
                <w:rStyle w:val="23"/>
                <w:rFonts w:hint="default" w:ascii="FangSong_GB2312" w:hAnsi="仿宋" w:eastAsia="FangSong_GB2312" w:cs="Times New Roman"/>
                <w:sz w:val="24"/>
                <w:szCs w:val="24"/>
              </w:rPr>
              <w:t>扩建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widowControl/>
              <w:adjustRightInd w:val="0"/>
              <w:snapToGrid w:val="0"/>
              <w:jc w:val="left"/>
              <w:rPr>
                <w:rStyle w:val="24"/>
                <w:rFonts w:ascii="FangSong_GB2312" w:hAnsi="仿宋" w:eastAsia="FangSong_GB2312"/>
                <w:sz w:val="24"/>
                <w:szCs w:val="24"/>
              </w:rPr>
            </w:pPr>
            <w:r>
              <w:rPr>
                <w:rStyle w:val="24"/>
                <w:rFonts w:hint="eastAsia" w:ascii="FangSong_GB2312" w:hAnsi="仿宋" w:eastAsia="FangSong_GB2312"/>
                <w:sz w:val="24"/>
                <w:szCs w:val="24"/>
              </w:rPr>
              <w:t>10kV</w:t>
            </w:r>
            <w:r>
              <w:rPr>
                <w:rStyle w:val="23"/>
                <w:rFonts w:hint="default" w:ascii="FangSong_GB2312" w:hAnsi="仿宋" w:eastAsia="FangSong_GB2312" w:cs="Times New Roman"/>
                <w:sz w:val="24"/>
                <w:szCs w:val="24"/>
              </w:rPr>
              <w:t>线路</w:t>
            </w:r>
            <w:r>
              <w:rPr>
                <w:rFonts w:hint="eastAsia" w:ascii="FangSong_GB2312" w:hAnsi="仿宋" w:eastAsia="FangSong_GB2312"/>
                <w:color w:val="000000"/>
                <w:sz w:val="24"/>
                <w:szCs w:val="24"/>
              </w:rPr>
              <w:t>159.5千米,配变改造118台,</w:t>
            </w:r>
            <w:r>
              <w:rPr>
                <w:rStyle w:val="25"/>
                <w:rFonts w:hint="default" w:ascii="FangSong_GB2312" w:hAnsi="仿宋" w:eastAsia="FangSong_GB2312"/>
                <w:sz w:val="24"/>
                <w:szCs w:val="24"/>
              </w:rPr>
              <w:t xml:space="preserve"> 新增容量</w:t>
            </w:r>
            <w:r>
              <w:rPr>
                <w:rStyle w:val="24"/>
                <w:rFonts w:hint="eastAsia" w:ascii="FangSong_GB2312" w:hAnsi="仿宋" w:eastAsia="FangSong_GB2312"/>
                <w:sz w:val="24"/>
                <w:szCs w:val="24"/>
              </w:rPr>
              <w:t>13901千</w:t>
            </w:r>
            <w:r>
              <w:rPr>
                <w:rStyle w:val="23"/>
                <w:rFonts w:hint="default" w:ascii="FangSong_GB2312" w:hAnsi="仿宋" w:eastAsia="FangSong_GB2312"/>
                <w:sz w:val="24"/>
                <w:szCs w:val="24"/>
              </w:rPr>
              <w:t>伏安</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6855</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6855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eastAsia="宋体" w:cs="Helvetica"/>
                <w:color w:val="000000"/>
                <w:kern w:val="0"/>
                <w:sz w:val="24"/>
                <w:szCs w:val="24"/>
                <w:lang w:val="en-US" w:eastAsia="zh-CN"/>
              </w:rPr>
              <w:t>1</w:t>
            </w:r>
            <w:r>
              <w:rPr>
                <w:rFonts w:hint="eastAsia" w:ascii="FangSong_GB2312" w:hAnsi="仿宋" w:cs="Helvetica"/>
                <w:color w:val="000000"/>
                <w:kern w:val="0"/>
                <w:sz w:val="24"/>
                <w:szCs w:val="24"/>
                <w:lang w:val="en-US" w:eastAsia="zh-CN"/>
              </w:rPr>
              <w:t>6</w:t>
            </w:r>
          </w:p>
        </w:tc>
        <w:tc>
          <w:tcPr>
            <w:tcW w:w="0" w:type="auto"/>
            <w:vAlign w:val="center"/>
          </w:tcPr>
          <w:p>
            <w:pPr>
              <w:adjustRightInd w:val="0"/>
              <w:snapToGrid w:val="0"/>
              <w:jc w:val="left"/>
              <w:rPr>
                <w:rFonts w:ascii="FangSong_GB2312" w:hAnsi="仿宋" w:eastAsia="FangSong_GB2312"/>
                <w:b/>
                <w:bCs/>
                <w:color w:val="000000"/>
                <w:sz w:val="24"/>
                <w:szCs w:val="24"/>
              </w:rPr>
            </w:pPr>
            <w:r>
              <w:rPr>
                <w:rFonts w:hint="eastAsia" w:ascii="FangSong_GB2312" w:hAnsi="仿宋" w:eastAsia="FangSong_GB2312"/>
                <w:color w:val="000000"/>
                <w:sz w:val="24"/>
                <w:szCs w:val="24"/>
              </w:rPr>
              <w:t>武冈-城步-绥宁天然气管道建设</w:t>
            </w:r>
          </w:p>
        </w:tc>
        <w:tc>
          <w:tcPr>
            <w:tcW w:w="0" w:type="auto"/>
            <w:vAlign w:val="center"/>
          </w:tcPr>
          <w:p>
            <w:pPr>
              <w:widowControl/>
              <w:adjustRightInd w:val="0"/>
              <w:snapToGrid w:val="0"/>
              <w:jc w:val="center"/>
              <w:rPr>
                <w:rFonts w:ascii="FangSong_GB2312" w:hAnsi="仿宋" w:eastAsia="FangSong_GB2312"/>
                <w:color w:val="000000"/>
                <w:sz w:val="24"/>
                <w:szCs w:val="24"/>
              </w:rPr>
            </w:pPr>
            <w:r>
              <w:rPr>
                <w:rFonts w:hint="eastAsia" w:ascii="FangSong_GB2312" w:hAnsi="仿宋" w:eastAsia="FangSong_GB2312" w:cs="仿宋"/>
                <w:sz w:val="24"/>
                <w:szCs w:val="24"/>
              </w:rPr>
              <w:t>县住建局</w:t>
            </w:r>
          </w:p>
        </w:tc>
        <w:tc>
          <w:tcPr>
            <w:tcW w:w="0" w:type="auto"/>
            <w:vAlign w:val="center"/>
          </w:tcPr>
          <w:p>
            <w:pPr>
              <w:widowControl/>
              <w:adjustRightInd w:val="0"/>
              <w:snapToGrid w:val="0"/>
              <w:jc w:val="center"/>
              <w:rPr>
                <w:rFonts w:ascii="FangSong_GB2312" w:hAnsi="仿宋" w:eastAsia="FangSong_GB2312"/>
                <w:color w:val="000000"/>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widowControl/>
              <w:adjustRightInd w:val="0"/>
              <w:snapToGrid w:val="0"/>
              <w:jc w:val="left"/>
              <w:rPr>
                <w:rFonts w:ascii="FangSong_GB2312" w:hAnsi="仿宋" w:eastAsia="FangSong_GB2312" w:cs="Helvetica"/>
                <w:color w:val="000000"/>
                <w:kern w:val="0"/>
                <w:sz w:val="24"/>
                <w:szCs w:val="24"/>
              </w:rPr>
            </w:pPr>
            <w:r>
              <w:rPr>
                <w:rFonts w:hint="eastAsia" w:ascii="FangSong_GB2312" w:hAnsi="仿宋" w:eastAsia="FangSong_GB2312"/>
                <w:color w:val="000000"/>
                <w:sz w:val="24"/>
                <w:szCs w:val="24"/>
              </w:rPr>
              <w:t>建设天然气管道80千米，场站两座</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40000</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Helvetica"/>
                <w:color w:val="000000"/>
                <w:kern w:val="0"/>
                <w:sz w:val="24"/>
                <w:szCs w:val="24"/>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eastAsia="宋体" w:cs="Helvetica"/>
                <w:color w:val="000000"/>
                <w:kern w:val="0"/>
                <w:sz w:val="24"/>
                <w:szCs w:val="24"/>
                <w:lang w:val="en-US" w:eastAsia="zh-CN"/>
              </w:rPr>
              <w:t>1</w:t>
            </w:r>
            <w:r>
              <w:rPr>
                <w:rFonts w:hint="eastAsia" w:ascii="FangSong_GB2312" w:hAnsi="仿宋" w:cs="Helvetica"/>
                <w:color w:val="000000"/>
                <w:kern w:val="0"/>
                <w:sz w:val="24"/>
                <w:szCs w:val="24"/>
                <w:lang w:val="en-US" w:eastAsia="zh-CN"/>
              </w:rPr>
              <w:t>7</w:t>
            </w:r>
          </w:p>
        </w:tc>
        <w:tc>
          <w:tcPr>
            <w:tcW w:w="0" w:type="auto"/>
            <w:vAlign w:val="center"/>
          </w:tcPr>
          <w:p>
            <w:pPr>
              <w:rPr>
                <w:rFonts w:ascii="FangSong_GB2312" w:hAnsi="仿宋" w:eastAsia="FangSong_GB2312" w:cs="Times New Roman"/>
                <w:color w:val="FF0000"/>
                <w:sz w:val="24"/>
                <w:szCs w:val="24"/>
                <w:shd w:val="clear" w:color="auto" w:fill="FFFFFF"/>
              </w:rPr>
            </w:pPr>
            <w:r>
              <w:rPr>
                <w:rFonts w:hint="eastAsia" w:ascii="FangSong_GB2312" w:hAnsi="仿宋" w:eastAsia="FangSong_GB2312"/>
                <w:color w:val="000000"/>
                <w:sz w:val="24"/>
                <w:szCs w:val="24"/>
              </w:rPr>
              <w:t>县充电站基础设施建设项目</w:t>
            </w:r>
          </w:p>
        </w:tc>
        <w:tc>
          <w:tcPr>
            <w:tcW w:w="0" w:type="auto"/>
            <w:vAlign w:val="top"/>
          </w:tcPr>
          <w:p>
            <w:pPr>
              <w:jc w:val="center"/>
              <w:rPr>
                <w:rFonts w:ascii="FangSong_GB2312" w:hAnsi="仿宋" w:eastAsia="FangSong_GB2312" w:cs="Helvetica"/>
                <w:color w:val="000000"/>
                <w:kern w:val="0"/>
                <w:sz w:val="24"/>
                <w:szCs w:val="24"/>
              </w:rPr>
            </w:pPr>
            <w:r>
              <w:rPr>
                <w:rFonts w:hint="eastAsia" w:ascii="FangSong_GB2312" w:hAnsi="仿宋" w:eastAsia="FangSong_GB2312"/>
                <w:color w:val="000000"/>
                <w:sz w:val="24"/>
                <w:szCs w:val="24"/>
              </w:rPr>
              <w:t>国网湖南电动汽车服务公司</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r>
              <w:rPr>
                <w:rFonts w:hint="eastAsia" w:ascii="FangSong_GB2312" w:hAnsi="仿宋" w:eastAsia="FangSong_GB2312" w:cs="仿宋"/>
                <w:color w:val="222222"/>
                <w:sz w:val="24"/>
                <w:szCs w:val="24"/>
                <w:shd w:val="clear" w:color="auto" w:fill="FFFFFF"/>
              </w:rPr>
              <w:t>在全县建设1个大型充电站，30个小型充电站，</w:t>
            </w:r>
            <w:r>
              <w:rPr>
                <w:rFonts w:hint="eastAsia" w:ascii="FangSong_GB2312" w:hAnsi="仿宋" w:eastAsia="FangSong_GB2312" w:cs="仿宋"/>
                <w:color w:val="222222"/>
                <w:sz w:val="24"/>
                <w:szCs w:val="24"/>
                <w:shd w:val="clear" w:color="auto" w:fill="FFFFFF"/>
                <w:lang w:val="en-US" w:eastAsia="zh-CN"/>
              </w:rPr>
              <w:t>40</w:t>
            </w:r>
            <w:r>
              <w:rPr>
                <w:rFonts w:hint="eastAsia" w:ascii="FangSong_GB2312" w:hAnsi="仿宋" w:eastAsia="FangSong_GB2312" w:cs="仿宋"/>
                <w:color w:val="222222"/>
                <w:sz w:val="24"/>
                <w:szCs w:val="24"/>
                <w:shd w:val="clear" w:color="auto" w:fill="FFFFFF"/>
              </w:rPr>
              <w:t>0个充电桩</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lang w:val="en-US" w:eastAsia="zh-CN"/>
              </w:rPr>
              <w:t>16</w:t>
            </w:r>
            <w:r>
              <w:rPr>
                <w:rFonts w:hint="eastAsia" w:ascii="FangSong_GB2312" w:hAnsi="仿宋" w:eastAsia="FangSong_GB2312" w:cs="Times New Roman"/>
                <w:color w:val="000000"/>
                <w:kern w:val="0"/>
                <w:sz w:val="24"/>
                <w:szCs w:val="24"/>
              </w:rPr>
              <w:t>000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lang w:val="en-US" w:eastAsia="zh-CN"/>
              </w:rPr>
              <w:t>16</w:t>
            </w:r>
            <w:r>
              <w:rPr>
                <w:rFonts w:hint="eastAsia" w:ascii="FangSong_GB2312" w:hAnsi="仿宋" w:eastAsia="FangSong_GB2312" w:cs="Times New Roman"/>
                <w:color w:val="000000"/>
                <w:kern w:val="0"/>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0" w:type="auto"/>
            <w:vAlign w:val="center"/>
          </w:tcPr>
          <w:p>
            <w:pPr>
              <w:widowControl/>
              <w:adjustRightInd w:val="0"/>
              <w:snapToGrid w:val="0"/>
              <w:jc w:val="center"/>
              <w:rPr>
                <w:rFonts w:hint="default" w:ascii="FangSong_GB2312" w:hAnsi="仿宋" w:eastAsia="宋体" w:cs="Helvetica"/>
                <w:color w:val="000000"/>
                <w:kern w:val="0"/>
                <w:sz w:val="24"/>
                <w:szCs w:val="24"/>
                <w:lang w:val="en-US" w:eastAsia="zh-CN"/>
              </w:rPr>
            </w:pPr>
            <w:r>
              <w:rPr>
                <w:rFonts w:hint="eastAsia" w:ascii="FangSong_GB2312" w:hAnsi="仿宋" w:cs="Helvetica"/>
                <w:color w:val="000000"/>
                <w:kern w:val="0"/>
                <w:sz w:val="24"/>
                <w:szCs w:val="24"/>
                <w:lang w:val="en-US" w:eastAsia="zh-CN"/>
              </w:rPr>
              <w:t>18</w:t>
            </w:r>
          </w:p>
        </w:tc>
        <w:tc>
          <w:tcPr>
            <w:tcW w:w="0" w:type="auto"/>
            <w:vAlign w:val="center"/>
          </w:tcPr>
          <w:p>
            <w:pPr>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武阳、寨市液化气储备站</w:t>
            </w:r>
          </w:p>
        </w:tc>
        <w:tc>
          <w:tcPr>
            <w:tcW w:w="0" w:type="auto"/>
            <w:vAlign w:val="center"/>
          </w:tcPr>
          <w:p>
            <w:pPr>
              <w:jc w:val="center"/>
              <w:rPr>
                <w:rFonts w:ascii="FangSong_GB2312" w:hAnsi="仿宋" w:eastAsia="FangSong_GB2312"/>
                <w:color w:val="000000"/>
                <w:sz w:val="24"/>
                <w:szCs w:val="24"/>
              </w:rPr>
            </w:pPr>
            <w:r>
              <w:rPr>
                <w:rFonts w:hint="eastAsia" w:ascii="FangSong_GB2312" w:hAnsi="仿宋" w:eastAsia="FangSong_GB2312"/>
                <w:color w:val="000000"/>
                <w:sz w:val="24"/>
                <w:szCs w:val="24"/>
              </w:rPr>
              <w:t>武阳镇、寨市乡政府</w:t>
            </w:r>
          </w:p>
        </w:tc>
        <w:tc>
          <w:tcPr>
            <w:tcW w:w="0" w:type="auto"/>
            <w:vAlign w:val="center"/>
          </w:tcPr>
          <w:p>
            <w:pPr>
              <w:widowControl/>
              <w:adjustRightInd w:val="0"/>
              <w:snapToGrid w:val="0"/>
              <w:jc w:val="center"/>
              <w:rPr>
                <w:rStyle w:val="23"/>
                <w:rFonts w:hint="default" w:ascii="FangSong_GB2312" w:hAnsi="仿宋" w:eastAsia="FangSong_GB2312" w:cs="Times New Roman"/>
                <w:sz w:val="24"/>
                <w:szCs w:val="24"/>
              </w:rPr>
            </w:pPr>
            <w:r>
              <w:rPr>
                <w:rStyle w:val="23"/>
                <w:rFonts w:hint="default" w:ascii="FangSong_GB2312" w:hAnsi="仿宋" w:eastAsia="FangSong_GB2312" w:cs="Times New Roman"/>
                <w:sz w:val="24"/>
                <w:szCs w:val="24"/>
              </w:rPr>
              <w:t>新建</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2021-2025</w:t>
            </w:r>
          </w:p>
        </w:tc>
        <w:tc>
          <w:tcPr>
            <w:tcW w:w="0" w:type="auto"/>
            <w:vAlign w:val="center"/>
          </w:tcPr>
          <w:p>
            <w:pPr>
              <w:widowControl/>
              <w:adjustRightInd w:val="0"/>
              <w:snapToGrid w:val="0"/>
              <w:jc w:val="center"/>
              <w:rPr>
                <w:rFonts w:ascii="FangSong_GB2312" w:hAnsi="仿宋" w:eastAsia="FangSong_GB2312" w:cs="仿宋"/>
                <w:color w:val="222222"/>
                <w:sz w:val="24"/>
                <w:szCs w:val="24"/>
                <w:shd w:val="clear" w:color="auto" w:fill="FFFFFF"/>
              </w:rPr>
            </w:pPr>
            <w:r>
              <w:rPr>
                <w:rFonts w:hint="eastAsia" w:ascii="FangSong_GB2312" w:hAnsi="仿宋" w:eastAsia="FangSong_GB2312"/>
                <w:color w:val="000000"/>
                <w:sz w:val="24"/>
                <w:szCs w:val="24"/>
              </w:rPr>
              <w:t>建设二座液化气储备站及配套设施</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5000</w:t>
            </w:r>
          </w:p>
        </w:tc>
        <w:tc>
          <w:tcPr>
            <w:tcW w:w="0" w:type="auto"/>
            <w:vAlign w:val="center"/>
          </w:tcPr>
          <w:p>
            <w:pPr>
              <w:widowControl/>
              <w:adjustRightInd w:val="0"/>
              <w:snapToGrid w:val="0"/>
              <w:jc w:val="center"/>
              <w:rPr>
                <w:rFonts w:ascii="FangSong_GB2312" w:hAnsi="仿宋" w:eastAsia="FangSong_GB2312" w:cs="Times New Roman"/>
                <w:color w:val="000000"/>
                <w:kern w:val="0"/>
                <w:sz w:val="24"/>
                <w:szCs w:val="24"/>
              </w:rPr>
            </w:pPr>
            <w:r>
              <w:rPr>
                <w:rFonts w:hint="eastAsia" w:ascii="FangSong_GB2312" w:hAnsi="仿宋" w:eastAsia="FangSong_GB2312" w:cs="Times New Roman"/>
                <w:color w:val="000000"/>
                <w:kern w:val="0"/>
                <w:sz w:val="24"/>
                <w:szCs w:val="24"/>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0" w:type="auto"/>
            <w:vAlign w:val="center"/>
          </w:tcPr>
          <w:p>
            <w:pPr>
              <w:widowControl/>
              <w:adjustRightInd w:val="0"/>
              <w:snapToGrid w:val="0"/>
              <w:jc w:val="center"/>
              <w:rPr>
                <w:rFonts w:ascii="FangSong_GB2312" w:hAnsi="仿宋" w:eastAsia="FangSong_GB2312" w:cs="Helvetica"/>
                <w:color w:val="000000"/>
                <w:kern w:val="0"/>
                <w:sz w:val="24"/>
                <w:szCs w:val="24"/>
              </w:rPr>
            </w:pPr>
          </w:p>
        </w:tc>
        <w:tc>
          <w:tcPr>
            <w:tcW w:w="0" w:type="auto"/>
            <w:vAlign w:val="center"/>
          </w:tcPr>
          <w:p>
            <w:pPr>
              <w:adjustRightInd w:val="0"/>
              <w:snapToGrid w:val="0"/>
              <w:jc w:val="center"/>
              <w:rPr>
                <w:rFonts w:ascii="FangSong_GB2312" w:hAnsi="仿宋" w:eastAsia="FangSong_GB2312"/>
                <w:b/>
                <w:bCs/>
                <w:color w:val="000000"/>
                <w:sz w:val="24"/>
                <w:szCs w:val="24"/>
              </w:rPr>
            </w:pPr>
            <w:r>
              <w:rPr>
                <w:rFonts w:hint="eastAsia" w:ascii="FangSong_GB2312" w:hAnsi="仿宋" w:eastAsia="FangSong_GB2312"/>
                <w:b/>
                <w:bCs/>
                <w:color w:val="000000"/>
                <w:sz w:val="24"/>
                <w:szCs w:val="24"/>
              </w:rPr>
              <w:t>合 计</w:t>
            </w:r>
          </w:p>
        </w:tc>
        <w:tc>
          <w:tcPr>
            <w:tcW w:w="0" w:type="auto"/>
            <w:vAlign w:val="center"/>
          </w:tcPr>
          <w:p>
            <w:pPr>
              <w:widowControl/>
              <w:adjustRightInd w:val="0"/>
              <w:snapToGrid w:val="0"/>
              <w:jc w:val="center"/>
              <w:rPr>
                <w:rFonts w:ascii="FangSong_GB2312" w:hAnsi="仿宋" w:eastAsia="FangSong_GB2312"/>
                <w:b/>
                <w:color w:val="000000"/>
                <w:sz w:val="24"/>
                <w:szCs w:val="24"/>
              </w:rPr>
            </w:pPr>
          </w:p>
        </w:tc>
        <w:tc>
          <w:tcPr>
            <w:tcW w:w="0" w:type="auto"/>
            <w:vAlign w:val="center"/>
          </w:tcPr>
          <w:p>
            <w:pPr>
              <w:widowControl/>
              <w:adjustRightInd w:val="0"/>
              <w:snapToGrid w:val="0"/>
              <w:jc w:val="center"/>
              <w:rPr>
                <w:rFonts w:ascii="FangSong_GB2312" w:hAnsi="仿宋" w:eastAsia="FangSong_GB2312"/>
                <w:b/>
                <w:color w:val="000000"/>
                <w:sz w:val="24"/>
                <w:szCs w:val="24"/>
              </w:rPr>
            </w:pPr>
          </w:p>
        </w:tc>
        <w:tc>
          <w:tcPr>
            <w:tcW w:w="0" w:type="auto"/>
            <w:vAlign w:val="center"/>
          </w:tcPr>
          <w:p>
            <w:pPr>
              <w:widowControl/>
              <w:adjustRightInd w:val="0"/>
              <w:snapToGrid w:val="0"/>
              <w:jc w:val="center"/>
              <w:rPr>
                <w:rFonts w:ascii="FangSong_GB2312" w:hAnsi="仿宋" w:eastAsia="FangSong_GB2312" w:cs="Helvetica"/>
                <w:b/>
                <w:color w:val="000000"/>
                <w:kern w:val="0"/>
                <w:sz w:val="24"/>
                <w:szCs w:val="24"/>
              </w:rPr>
            </w:pPr>
          </w:p>
        </w:tc>
        <w:tc>
          <w:tcPr>
            <w:tcW w:w="0" w:type="auto"/>
            <w:vAlign w:val="center"/>
          </w:tcPr>
          <w:p>
            <w:pPr>
              <w:widowControl/>
              <w:adjustRightInd w:val="0"/>
              <w:snapToGrid w:val="0"/>
              <w:jc w:val="center"/>
              <w:rPr>
                <w:rFonts w:ascii="FangSong_GB2312" w:hAnsi="仿宋" w:eastAsia="FangSong_GB2312" w:cs="Helvetica"/>
                <w:b/>
                <w:color w:val="000000"/>
                <w:kern w:val="0"/>
                <w:sz w:val="24"/>
                <w:szCs w:val="24"/>
              </w:rPr>
            </w:pPr>
          </w:p>
        </w:tc>
        <w:tc>
          <w:tcPr>
            <w:tcW w:w="0" w:type="auto"/>
            <w:vAlign w:val="center"/>
          </w:tcPr>
          <w:p>
            <w:pPr>
              <w:widowControl/>
              <w:adjustRightInd w:val="0"/>
              <w:snapToGrid w:val="0"/>
              <w:jc w:val="center"/>
              <w:rPr>
                <w:rFonts w:hint="default" w:ascii="FangSong_GB2312" w:hAnsi="仿宋" w:eastAsia="宋体" w:cs="Helvetica"/>
                <w:b/>
                <w:color w:val="000000"/>
                <w:kern w:val="0"/>
                <w:sz w:val="24"/>
                <w:szCs w:val="24"/>
                <w:lang w:val="en-US" w:eastAsia="zh-CN"/>
              </w:rPr>
            </w:pPr>
            <w:r>
              <w:rPr>
                <w:rFonts w:ascii="FangSong_GB2312" w:hAnsi="仿宋" w:eastAsia="FangSong_GB2312" w:cs="Helvetica"/>
                <w:b/>
                <w:color w:val="000000"/>
                <w:kern w:val="0"/>
                <w:sz w:val="24"/>
                <w:szCs w:val="24"/>
              </w:rPr>
              <w:fldChar w:fldCharType="begin"/>
            </w:r>
            <w:r>
              <w:rPr>
                <w:rFonts w:ascii="FangSong_GB2312" w:hAnsi="仿宋" w:eastAsia="FangSong_GB2312" w:cs="Helvetica"/>
                <w:b/>
                <w:color w:val="000000"/>
                <w:kern w:val="0"/>
                <w:sz w:val="24"/>
                <w:szCs w:val="24"/>
              </w:rPr>
              <w:instrText xml:space="preserve"> =SUM(ABOVE) </w:instrText>
            </w:r>
            <w:r>
              <w:rPr>
                <w:rFonts w:ascii="FangSong_GB2312" w:hAnsi="仿宋" w:eastAsia="FangSong_GB2312" w:cs="Helvetica"/>
                <w:b/>
                <w:color w:val="000000"/>
                <w:kern w:val="0"/>
                <w:sz w:val="24"/>
                <w:szCs w:val="24"/>
              </w:rPr>
              <w:fldChar w:fldCharType="separate"/>
            </w:r>
            <w:r>
              <w:rPr>
                <w:rFonts w:hint="eastAsia" w:ascii="FangSong_GB2312" w:hAnsi="仿宋" w:eastAsia="宋体" w:cs="Helvetica"/>
                <w:b/>
                <w:color w:val="000000"/>
                <w:kern w:val="0"/>
                <w:sz w:val="24"/>
                <w:szCs w:val="24"/>
                <w:lang w:val="en-US" w:eastAsia="zh-CN"/>
              </w:rPr>
              <w:t>3</w:t>
            </w:r>
            <w:r>
              <w:rPr>
                <w:rFonts w:ascii="FangSong_GB2312" w:hAnsi="仿宋" w:eastAsia="FangSong_GB2312" w:cs="Helvetica"/>
                <w:b/>
                <w:color w:val="000000"/>
                <w:kern w:val="0"/>
                <w:sz w:val="24"/>
                <w:szCs w:val="24"/>
              </w:rPr>
              <w:fldChar w:fldCharType="end"/>
            </w:r>
            <w:r>
              <w:rPr>
                <w:rFonts w:hint="eastAsia" w:ascii="FangSong_GB2312" w:hAnsi="仿宋" w:cs="Helvetica"/>
                <w:b/>
                <w:color w:val="000000"/>
                <w:kern w:val="0"/>
                <w:sz w:val="24"/>
                <w:szCs w:val="24"/>
                <w:lang w:val="en-US" w:eastAsia="zh-CN"/>
              </w:rPr>
              <w:t>56</w:t>
            </w:r>
            <w:r>
              <w:rPr>
                <w:rFonts w:hint="eastAsia" w:ascii="FangSong_GB2312" w:hAnsi="仿宋" w:eastAsia="宋体" w:cs="Helvetica"/>
                <w:b/>
                <w:color w:val="000000"/>
                <w:kern w:val="0"/>
                <w:sz w:val="24"/>
                <w:szCs w:val="24"/>
                <w:lang w:val="en-US" w:eastAsia="zh-CN"/>
              </w:rPr>
              <w:t>564</w:t>
            </w:r>
          </w:p>
        </w:tc>
        <w:tc>
          <w:tcPr>
            <w:tcW w:w="0" w:type="auto"/>
            <w:vAlign w:val="center"/>
          </w:tcPr>
          <w:p>
            <w:pPr>
              <w:widowControl/>
              <w:adjustRightInd w:val="0"/>
              <w:snapToGrid w:val="0"/>
              <w:jc w:val="center"/>
              <w:rPr>
                <w:rFonts w:ascii="FangSong_GB2312" w:hAnsi="仿宋" w:eastAsia="FangSong_GB2312" w:cs="Helvetica"/>
                <w:b/>
                <w:color w:val="000000"/>
                <w:kern w:val="0"/>
                <w:sz w:val="24"/>
                <w:szCs w:val="24"/>
              </w:rPr>
            </w:pPr>
            <w:r>
              <w:rPr>
                <w:rFonts w:ascii="FangSong_GB2312" w:hAnsi="仿宋" w:eastAsia="FangSong_GB2312" w:cs="Helvetica"/>
                <w:b/>
                <w:color w:val="000000"/>
                <w:kern w:val="0"/>
                <w:sz w:val="24"/>
                <w:szCs w:val="24"/>
              </w:rPr>
              <w:fldChar w:fldCharType="begin"/>
            </w:r>
            <w:r>
              <w:rPr>
                <w:rFonts w:ascii="FangSong_GB2312" w:hAnsi="仿宋" w:eastAsia="FangSong_GB2312" w:cs="Helvetica"/>
                <w:b/>
                <w:color w:val="000000"/>
                <w:kern w:val="0"/>
                <w:sz w:val="24"/>
                <w:szCs w:val="24"/>
              </w:rPr>
              <w:instrText xml:space="preserve"> =SUM(ABOVE) </w:instrText>
            </w:r>
            <w:r>
              <w:rPr>
                <w:rFonts w:ascii="FangSong_GB2312" w:hAnsi="仿宋" w:eastAsia="FangSong_GB2312" w:cs="Helvetica"/>
                <w:b/>
                <w:color w:val="000000"/>
                <w:kern w:val="0"/>
                <w:sz w:val="24"/>
                <w:szCs w:val="24"/>
              </w:rPr>
              <w:fldChar w:fldCharType="separate"/>
            </w:r>
            <w:r>
              <w:rPr>
                <w:rFonts w:hint="eastAsia" w:ascii="FangSong_GB2312" w:hAnsi="仿宋" w:eastAsia="宋体" w:cs="Helvetica"/>
                <w:b/>
                <w:color w:val="000000"/>
                <w:kern w:val="0"/>
                <w:sz w:val="24"/>
                <w:szCs w:val="24"/>
                <w:lang w:val="en-US" w:eastAsia="zh-CN"/>
              </w:rPr>
              <w:t>3</w:t>
            </w:r>
            <w:r>
              <w:rPr>
                <w:rFonts w:hint="eastAsia" w:ascii="FangSong_GB2312" w:hAnsi="仿宋" w:cs="Helvetica"/>
                <w:b/>
                <w:color w:val="000000"/>
                <w:kern w:val="0"/>
                <w:sz w:val="24"/>
                <w:szCs w:val="24"/>
                <w:lang w:val="en-US" w:eastAsia="zh-CN"/>
              </w:rPr>
              <w:t>33</w:t>
            </w:r>
            <w:r>
              <w:rPr>
                <w:rFonts w:ascii="FangSong_GB2312" w:hAnsi="仿宋" w:eastAsia="FangSong_GB2312" w:cs="Helvetica"/>
                <w:b/>
                <w:color w:val="000000"/>
                <w:kern w:val="0"/>
                <w:sz w:val="24"/>
                <w:szCs w:val="24"/>
              </w:rPr>
              <w:t>564</w:t>
            </w:r>
            <w:r>
              <w:rPr>
                <w:rFonts w:ascii="FangSong_GB2312" w:hAnsi="仿宋" w:eastAsia="FangSong_GB2312" w:cs="Helvetica"/>
                <w:b/>
                <w:color w:val="000000"/>
                <w:kern w:val="0"/>
                <w:sz w:val="24"/>
                <w:szCs w:val="24"/>
              </w:rPr>
              <w:fldChar w:fldCharType="end"/>
            </w:r>
          </w:p>
        </w:tc>
      </w:tr>
    </w:tbl>
    <w:p>
      <w:pPr>
        <w:widowControl/>
        <w:shd w:val="clear" w:color="auto" w:fill="FFFFFF"/>
        <w:spacing w:line="580" w:lineRule="exact"/>
        <w:ind w:firstLine="640" w:firstLineChars="200"/>
        <w:jc w:val="center"/>
        <w:outlineLvl w:val="0"/>
        <w:rPr>
          <w:rFonts w:ascii="仿宋" w:hAnsi="仿宋" w:eastAsia="仿宋" w:cs="Helvetica"/>
          <w:color w:val="000000"/>
          <w:kern w:val="0"/>
          <w:sz w:val="32"/>
          <w:szCs w:val="32"/>
        </w:rPr>
      </w:pPr>
    </w:p>
    <w:sectPr>
      <w:pgSz w:w="16838" w:h="11906" w:orient="landscape"/>
      <w:pgMar w:top="1797" w:right="1440" w:bottom="1797" w:left="144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FangSong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MicrosoftYaHei">
    <w:altName w:val="Times New Roman"/>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CF"/>
    <w:rsid w:val="00001E5D"/>
    <w:rsid w:val="0000322B"/>
    <w:rsid w:val="0000787B"/>
    <w:rsid w:val="00007C51"/>
    <w:rsid w:val="000102A2"/>
    <w:rsid w:val="00022218"/>
    <w:rsid w:val="00024D40"/>
    <w:rsid w:val="00024FF0"/>
    <w:rsid w:val="000356C7"/>
    <w:rsid w:val="00040DFC"/>
    <w:rsid w:val="000437D4"/>
    <w:rsid w:val="00047F50"/>
    <w:rsid w:val="00052297"/>
    <w:rsid w:val="00065FF7"/>
    <w:rsid w:val="00066A1F"/>
    <w:rsid w:val="000721AF"/>
    <w:rsid w:val="0007271F"/>
    <w:rsid w:val="00072F07"/>
    <w:rsid w:val="00074DD2"/>
    <w:rsid w:val="00076EFF"/>
    <w:rsid w:val="00084A32"/>
    <w:rsid w:val="00095CDD"/>
    <w:rsid w:val="000A124D"/>
    <w:rsid w:val="000B2DDD"/>
    <w:rsid w:val="000C0326"/>
    <w:rsid w:val="000C3023"/>
    <w:rsid w:val="000F1EAA"/>
    <w:rsid w:val="000F582D"/>
    <w:rsid w:val="000F6503"/>
    <w:rsid w:val="001046D3"/>
    <w:rsid w:val="001053D9"/>
    <w:rsid w:val="00107556"/>
    <w:rsid w:val="00123676"/>
    <w:rsid w:val="00132870"/>
    <w:rsid w:val="00136EB9"/>
    <w:rsid w:val="001416B4"/>
    <w:rsid w:val="00143280"/>
    <w:rsid w:val="001757E0"/>
    <w:rsid w:val="001920C1"/>
    <w:rsid w:val="00192B86"/>
    <w:rsid w:val="00192F37"/>
    <w:rsid w:val="00194960"/>
    <w:rsid w:val="00195FF5"/>
    <w:rsid w:val="001B782A"/>
    <w:rsid w:val="001B783C"/>
    <w:rsid w:val="001B788C"/>
    <w:rsid w:val="001C3CC1"/>
    <w:rsid w:val="001C6C10"/>
    <w:rsid w:val="001C6EAD"/>
    <w:rsid w:val="001C7AB7"/>
    <w:rsid w:val="001E0661"/>
    <w:rsid w:val="001E117A"/>
    <w:rsid w:val="001E4312"/>
    <w:rsid w:val="001E461E"/>
    <w:rsid w:val="001F0A19"/>
    <w:rsid w:val="001F282C"/>
    <w:rsid w:val="001F3951"/>
    <w:rsid w:val="00204942"/>
    <w:rsid w:val="00206985"/>
    <w:rsid w:val="00207A89"/>
    <w:rsid w:val="00210F3D"/>
    <w:rsid w:val="00213D2E"/>
    <w:rsid w:val="002209D5"/>
    <w:rsid w:val="00222863"/>
    <w:rsid w:val="002249FA"/>
    <w:rsid w:val="00225DCB"/>
    <w:rsid w:val="002302E8"/>
    <w:rsid w:val="0023230C"/>
    <w:rsid w:val="0023332D"/>
    <w:rsid w:val="00241981"/>
    <w:rsid w:val="00245244"/>
    <w:rsid w:val="00247E1A"/>
    <w:rsid w:val="00255299"/>
    <w:rsid w:val="0025674B"/>
    <w:rsid w:val="00257E7B"/>
    <w:rsid w:val="0026396B"/>
    <w:rsid w:val="00265CC0"/>
    <w:rsid w:val="00266C33"/>
    <w:rsid w:val="00292428"/>
    <w:rsid w:val="00293DAD"/>
    <w:rsid w:val="002A0D00"/>
    <w:rsid w:val="002A2081"/>
    <w:rsid w:val="002A2414"/>
    <w:rsid w:val="002B43A3"/>
    <w:rsid w:val="002C3D95"/>
    <w:rsid w:val="002D39D2"/>
    <w:rsid w:val="002D5E44"/>
    <w:rsid w:val="002E1711"/>
    <w:rsid w:val="002E1ACC"/>
    <w:rsid w:val="002F43DB"/>
    <w:rsid w:val="002F6AD9"/>
    <w:rsid w:val="0030056C"/>
    <w:rsid w:val="00301966"/>
    <w:rsid w:val="00303E5B"/>
    <w:rsid w:val="0030740B"/>
    <w:rsid w:val="00311A68"/>
    <w:rsid w:val="00334A23"/>
    <w:rsid w:val="003371B4"/>
    <w:rsid w:val="00340399"/>
    <w:rsid w:val="0034295F"/>
    <w:rsid w:val="00347846"/>
    <w:rsid w:val="003520CD"/>
    <w:rsid w:val="00352C54"/>
    <w:rsid w:val="0035651F"/>
    <w:rsid w:val="00357947"/>
    <w:rsid w:val="00377FE9"/>
    <w:rsid w:val="00380472"/>
    <w:rsid w:val="00380FEA"/>
    <w:rsid w:val="00384538"/>
    <w:rsid w:val="00384F0C"/>
    <w:rsid w:val="00396BDB"/>
    <w:rsid w:val="003A34F7"/>
    <w:rsid w:val="003B0716"/>
    <w:rsid w:val="003B62B4"/>
    <w:rsid w:val="003B659F"/>
    <w:rsid w:val="003B73B9"/>
    <w:rsid w:val="003C3C7E"/>
    <w:rsid w:val="003C6B33"/>
    <w:rsid w:val="003D273D"/>
    <w:rsid w:val="003E0A9C"/>
    <w:rsid w:val="003E4DC3"/>
    <w:rsid w:val="003E6C16"/>
    <w:rsid w:val="003F1F56"/>
    <w:rsid w:val="003F6422"/>
    <w:rsid w:val="0040312F"/>
    <w:rsid w:val="00403A16"/>
    <w:rsid w:val="00413D07"/>
    <w:rsid w:val="00414266"/>
    <w:rsid w:val="00416897"/>
    <w:rsid w:val="00426C37"/>
    <w:rsid w:val="00430363"/>
    <w:rsid w:val="00434A46"/>
    <w:rsid w:val="00443636"/>
    <w:rsid w:val="00457FCD"/>
    <w:rsid w:val="00461033"/>
    <w:rsid w:val="00463CAC"/>
    <w:rsid w:val="00466695"/>
    <w:rsid w:val="00467ECC"/>
    <w:rsid w:val="00474CD8"/>
    <w:rsid w:val="00482E1B"/>
    <w:rsid w:val="004831A4"/>
    <w:rsid w:val="00485117"/>
    <w:rsid w:val="00490C0A"/>
    <w:rsid w:val="00491FF0"/>
    <w:rsid w:val="004B11CF"/>
    <w:rsid w:val="004B6BDD"/>
    <w:rsid w:val="004C45C7"/>
    <w:rsid w:val="004C7354"/>
    <w:rsid w:val="004D0919"/>
    <w:rsid w:val="004D5A03"/>
    <w:rsid w:val="004D5B85"/>
    <w:rsid w:val="004D5DC8"/>
    <w:rsid w:val="004E4975"/>
    <w:rsid w:val="004E623E"/>
    <w:rsid w:val="004F0F6C"/>
    <w:rsid w:val="004F5D8B"/>
    <w:rsid w:val="004F6085"/>
    <w:rsid w:val="00501D54"/>
    <w:rsid w:val="00502715"/>
    <w:rsid w:val="00502774"/>
    <w:rsid w:val="00506945"/>
    <w:rsid w:val="00507921"/>
    <w:rsid w:val="00510705"/>
    <w:rsid w:val="0051115F"/>
    <w:rsid w:val="0051195E"/>
    <w:rsid w:val="00515324"/>
    <w:rsid w:val="00516769"/>
    <w:rsid w:val="0053013E"/>
    <w:rsid w:val="00532134"/>
    <w:rsid w:val="00532594"/>
    <w:rsid w:val="0053375D"/>
    <w:rsid w:val="00535EBF"/>
    <w:rsid w:val="00536A5A"/>
    <w:rsid w:val="00540ECC"/>
    <w:rsid w:val="005429BB"/>
    <w:rsid w:val="00546121"/>
    <w:rsid w:val="00547BE3"/>
    <w:rsid w:val="00557998"/>
    <w:rsid w:val="00564A89"/>
    <w:rsid w:val="0056574B"/>
    <w:rsid w:val="005829BD"/>
    <w:rsid w:val="00582DCC"/>
    <w:rsid w:val="00583C50"/>
    <w:rsid w:val="00586987"/>
    <w:rsid w:val="00590231"/>
    <w:rsid w:val="005931F4"/>
    <w:rsid w:val="00597117"/>
    <w:rsid w:val="005A01D2"/>
    <w:rsid w:val="005A09A1"/>
    <w:rsid w:val="005A0C47"/>
    <w:rsid w:val="005A12B8"/>
    <w:rsid w:val="005A267B"/>
    <w:rsid w:val="005A2DBF"/>
    <w:rsid w:val="005B0A6E"/>
    <w:rsid w:val="005C0F9B"/>
    <w:rsid w:val="005C513A"/>
    <w:rsid w:val="005C6DBD"/>
    <w:rsid w:val="005C702F"/>
    <w:rsid w:val="005C7634"/>
    <w:rsid w:val="005D62E8"/>
    <w:rsid w:val="005D7DB4"/>
    <w:rsid w:val="005E0652"/>
    <w:rsid w:val="005E0E6C"/>
    <w:rsid w:val="005E1DF9"/>
    <w:rsid w:val="00603721"/>
    <w:rsid w:val="00606E71"/>
    <w:rsid w:val="00607520"/>
    <w:rsid w:val="00611B0B"/>
    <w:rsid w:val="00612693"/>
    <w:rsid w:val="00615792"/>
    <w:rsid w:val="00616FAC"/>
    <w:rsid w:val="006206ED"/>
    <w:rsid w:val="006254EB"/>
    <w:rsid w:val="00627A4A"/>
    <w:rsid w:val="00631454"/>
    <w:rsid w:val="0063281E"/>
    <w:rsid w:val="0063324D"/>
    <w:rsid w:val="0063354F"/>
    <w:rsid w:val="0063747B"/>
    <w:rsid w:val="00637D82"/>
    <w:rsid w:val="00642789"/>
    <w:rsid w:val="006428C0"/>
    <w:rsid w:val="00651740"/>
    <w:rsid w:val="00654F26"/>
    <w:rsid w:val="00663A1A"/>
    <w:rsid w:val="00664D78"/>
    <w:rsid w:val="00665DE3"/>
    <w:rsid w:val="00667367"/>
    <w:rsid w:val="00671508"/>
    <w:rsid w:val="006737B9"/>
    <w:rsid w:val="00673DB2"/>
    <w:rsid w:val="00674E9C"/>
    <w:rsid w:val="00687B98"/>
    <w:rsid w:val="0069365D"/>
    <w:rsid w:val="00693F69"/>
    <w:rsid w:val="006C688C"/>
    <w:rsid w:val="006C7930"/>
    <w:rsid w:val="006D22CF"/>
    <w:rsid w:val="006D2ABE"/>
    <w:rsid w:val="006D5C75"/>
    <w:rsid w:val="006E7ABD"/>
    <w:rsid w:val="006F2C65"/>
    <w:rsid w:val="006F3BC2"/>
    <w:rsid w:val="00704334"/>
    <w:rsid w:val="00714117"/>
    <w:rsid w:val="00721E53"/>
    <w:rsid w:val="007227F2"/>
    <w:rsid w:val="0073174C"/>
    <w:rsid w:val="007336A2"/>
    <w:rsid w:val="00733889"/>
    <w:rsid w:val="00735E54"/>
    <w:rsid w:val="00751ACC"/>
    <w:rsid w:val="00752B27"/>
    <w:rsid w:val="007649E8"/>
    <w:rsid w:val="00771270"/>
    <w:rsid w:val="007722D7"/>
    <w:rsid w:val="00774260"/>
    <w:rsid w:val="007751D4"/>
    <w:rsid w:val="007873A6"/>
    <w:rsid w:val="0079001A"/>
    <w:rsid w:val="007952F2"/>
    <w:rsid w:val="00797C0E"/>
    <w:rsid w:val="007B08C5"/>
    <w:rsid w:val="007B2848"/>
    <w:rsid w:val="007B2D0E"/>
    <w:rsid w:val="007B3DCE"/>
    <w:rsid w:val="007B5986"/>
    <w:rsid w:val="007B7694"/>
    <w:rsid w:val="007C329D"/>
    <w:rsid w:val="007C52B9"/>
    <w:rsid w:val="007C7490"/>
    <w:rsid w:val="007D2E31"/>
    <w:rsid w:val="007D6266"/>
    <w:rsid w:val="007D7B62"/>
    <w:rsid w:val="007D7FBA"/>
    <w:rsid w:val="007E7C72"/>
    <w:rsid w:val="007F0D54"/>
    <w:rsid w:val="007F34C8"/>
    <w:rsid w:val="007F4364"/>
    <w:rsid w:val="007F6F66"/>
    <w:rsid w:val="00806C63"/>
    <w:rsid w:val="00814452"/>
    <w:rsid w:val="00820452"/>
    <w:rsid w:val="00824325"/>
    <w:rsid w:val="0082793A"/>
    <w:rsid w:val="00835DC5"/>
    <w:rsid w:val="00844FD0"/>
    <w:rsid w:val="0084750B"/>
    <w:rsid w:val="00847BCE"/>
    <w:rsid w:val="00852661"/>
    <w:rsid w:val="00853180"/>
    <w:rsid w:val="00856ACA"/>
    <w:rsid w:val="00860BA4"/>
    <w:rsid w:val="00862651"/>
    <w:rsid w:val="00862EF8"/>
    <w:rsid w:val="00864F24"/>
    <w:rsid w:val="00872507"/>
    <w:rsid w:val="00881417"/>
    <w:rsid w:val="00882310"/>
    <w:rsid w:val="00883275"/>
    <w:rsid w:val="00891743"/>
    <w:rsid w:val="00897E2F"/>
    <w:rsid w:val="008A7C6B"/>
    <w:rsid w:val="008B0AD9"/>
    <w:rsid w:val="008B68B4"/>
    <w:rsid w:val="008B6D7B"/>
    <w:rsid w:val="008C04EC"/>
    <w:rsid w:val="008D33A7"/>
    <w:rsid w:val="008D3DB7"/>
    <w:rsid w:val="008E1E21"/>
    <w:rsid w:val="008E366F"/>
    <w:rsid w:val="008E5DAA"/>
    <w:rsid w:val="008F082E"/>
    <w:rsid w:val="008F69CD"/>
    <w:rsid w:val="009004D5"/>
    <w:rsid w:val="00901974"/>
    <w:rsid w:val="00903657"/>
    <w:rsid w:val="009040B3"/>
    <w:rsid w:val="00904689"/>
    <w:rsid w:val="009157A5"/>
    <w:rsid w:val="00916584"/>
    <w:rsid w:val="009208C0"/>
    <w:rsid w:val="0092406E"/>
    <w:rsid w:val="00925428"/>
    <w:rsid w:val="00940930"/>
    <w:rsid w:val="009430C0"/>
    <w:rsid w:val="00957277"/>
    <w:rsid w:val="009572A0"/>
    <w:rsid w:val="009602E2"/>
    <w:rsid w:val="00965105"/>
    <w:rsid w:val="00966FCE"/>
    <w:rsid w:val="009710BC"/>
    <w:rsid w:val="00981A6E"/>
    <w:rsid w:val="00986437"/>
    <w:rsid w:val="0099038C"/>
    <w:rsid w:val="009972DF"/>
    <w:rsid w:val="009976CE"/>
    <w:rsid w:val="009A69C0"/>
    <w:rsid w:val="009B156D"/>
    <w:rsid w:val="009C04DD"/>
    <w:rsid w:val="009C1CCF"/>
    <w:rsid w:val="009C394F"/>
    <w:rsid w:val="009C4F2B"/>
    <w:rsid w:val="009C518C"/>
    <w:rsid w:val="009D158C"/>
    <w:rsid w:val="009D45FE"/>
    <w:rsid w:val="009D4F33"/>
    <w:rsid w:val="009E60ED"/>
    <w:rsid w:val="009F0CDA"/>
    <w:rsid w:val="009F50A1"/>
    <w:rsid w:val="00A12E5E"/>
    <w:rsid w:val="00A13139"/>
    <w:rsid w:val="00A400E5"/>
    <w:rsid w:val="00A443E9"/>
    <w:rsid w:val="00A54132"/>
    <w:rsid w:val="00A54F89"/>
    <w:rsid w:val="00A56B18"/>
    <w:rsid w:val="00A56E2D"/>
    <w:rsid w:val="00A600A4"/>
    <w:rsid w:val="00A61885"/>
    <w:rsid w:val="00A64086"/>
    <w:rsid w:val="00A72700"/>
    <w:rsid w:val="00A818C3"/>
    <w:rsid w:val="00A83EDC"/>
    <w:rsid w:val="00A908A5"/>
    <w:rsid w:val="00A91CE1"/>
    <w:rsid w:val="00A93547"/>
    <w:rsid w:val="00A953AF"/>
    <w:rsid w:val="00A9634C"/>
    <w:rsid w:val="00AA28BD"/>
    <w:rsid w:val="00AA58D7"/>
    <w:rsid w:val="00AA6671"/>
    <w:rsid w:val="00AA6D7B"/>
    <w:rsid w:val="00AA7F37"/>
    <w:rsid w:val="00AC13AF"/>
    <w:rsid w:val="00AC6B4E"/>
    <w:rsid w:val="00AC6E41"/>
    <w:rsid w:val="00AF49AB"/>
    <w:rsid w:val="00AF51B0"/>
    <w:rsid w:val="00AF539D"/>
    <w:rsid w:val="00B00410"/>
    <w:rsid w:val="00B00E43"/>
    <w:rsid w:val="00B01D3F"/>
    <w:rsid w:val="00B06225"/>
    <w:rsid w:val="00B11DC1"/>
    <w:rsid w:val="00B16E6E"/>
    <w:rsid w:val="00B21347"/>
    <w:rsid w:val="00B23DE0"/>
    <w:rsid w:val="00B247B2"/>
    <w:rsid w:val="00B26790"/>
    <w:rsid w:val="00B36520"/>
    <w:rsid w:val="00B374DD"/>
    <w:rsid w:val="00B43824"/>
    <w:rsid w:val="00B45811"/>
    <w:rsid w:val="00B4641C"/>
    <w:rsid w:val="00B52A49"/>
    <w:rsid w:val="00B5409B"/>
    <w:rsid w:val="00B618E1"/>
    <w:rsid w:val="00B67F8E"/>
    <w:rsid w:val="00B74D1A"/>
    <w:rsid w:val="00B764B8"/>
    <w:rsid w:val="00B76A29"/>
    <w:rsid w:val="00B76FC0"/>
    <w:rsid w:val="00B864F5"/>
    <w:rsid w:val="00B9008A"/>
    <w:rsid w:val="00B9374B"/>
    <w:rsid w:val="00BA39B4"/>
    <w:rsid w:val="00BA4388"/>
    <w:rsid w:val="00BA720A"/>
    <w:rsid w:val="00BB6518"/>
    <w:rsid w:val="00BC0C0C"/>
    <w:rsid w:val="00BC1EEC"/>
    <w:rsid w:val="00BC4AB4"/>
    <w:rsid w:val="00BE1091"/>
    <w:rsid w:val="00BE494A"/>
    <w:rsid w:val="00BF0C29"/>
    <w:rsid w:val="00BF43F2"/>
    <w:rsid w:val="00BF4418"/>
    <w:rsid w:val="00BF49B1"/>
    <w:rsid w:val="00C075ED"/>
    <w:rsid w:val="00C12631"/>
    <w:rsid w:val="00C2764D"/>
    <w:rsid w:val="00C27B9C"/>
    <w:rsid w:val="00C426AE"/>
    <w:rsid w:val="00C51065"/>
    <w:rsid w:val="00C51C7A"/>
    <w:rsid w:val="00C5303E"/>
    <w:rsid w:val="00C55B95"/>
    <w:rsid w:val="00C6430C"/>
    <w:rsid w:val="00C80BFA"/>
    <w:rsid w:val="00C930A3"/>
    <w:rsid w:val="00C93BC6"/>
    <w:rsid w:val="00CA0A03"/>
    <w:rsid w:val="00CA1AB7"/>
    <w:rsid w:val="00CA4123"/>
    <w:rsid w:val="00CA709B"/>
    <w:rsid w:val="00CC0261"/>
    <w:rsid w:val="00CC4392"/>
    <w:rsid w:val="00CD0972"/>
    <w:rsid w:val="00CD1EBB"/>
    <w:rsid w:val="00CE553F"/>
    <w:rsid w:val="00CF11D4"/>
    <w:rsid w:val="00D00B0F"/>
    <w:rsid w:val="00D04FBA"/>
    <w:rsid w:val="00D0558C"/>
    <w:rsid w:val="00D069E9"/>
    <w:rsid w:val="00D24465"/>
    <w:rsid w:val="00D26B32"/>
    <w:rsid w:val="00D31DC6"/>
    <w:rsid w:val="00D44CE1"/>
    <w:rsid w:val="00D44E84"/>
    <w:rsid w:val="00D47270"/>
    <w:rsid w:val="00D521E5"/>
    <w:rsid w:val="00D56D34"/>
    <w:rsid w:val="00D60DCB"/>
    <w:rsid w:val="00D673DC"/>
    <w:rsid w:val="00D75935"/>
    <w:rsid w:val="00D76A87"/>
    <w:rsid w:val="00D9229C"/>
    <w:rsid w:val="00D978A4"/>
    <w:rsid w:val="00DB09B6"/>
    <w:rsid w:val="00DB347B"/>
    <w:rsid w:val="00DB6C7E"/>
    <w:rsid w:val="00DC1639"/>
    <w:rsid w:val="00DC1FAB"/>
    <w:rsid w:val="00DC4833"/>
    <w:rsid w:val="00DD01BD"/>
    <w:rsid w:val="00DD2444"/>
    <w:rsid w:val="00DD3426"/>
    <w:rsid w:val="00DE0DF9"/>
    <w:rsid w:val="00DE5D84"/>
    <w:rsid w:val="00DF21D5"/>
    <w:rsid w:val="00DF2BB0"/>
    <w:rsid w:val="00E00195"/>
    <w:rsid w:val="00E0083B"/>
    <w:rsid w:val="00E10910"/>
    <w:rsid w:val="00E21790"/>
    <w:rsid w:val="00E322E7"/>
    <w:rsid w:val="00E40A25"/>
    <w:rsid w:val="00E56DDC"/>
    <w:rsid w:val="00E75033"/>
    <w:rsid w:val="00E75DE9"/>
    <w:rsid w:val="00E93156"/>
    <w:rsid w:val="00E95885"/>
    <w:rsid w:val="00E95E82"/>
    <w:rsid w:val="00EA1320"/>
    <w:rsid w:val="00EA16BB"/>
    <w:rsid w:val="00EA3EDB"/>
    <w:rsid w:val="00EA7C84"/>
    <w:rsid w:val="00EB2983"/>
    <w:rsid w:val="00EC325B"/>
    <w:rsid w:val="00EC5093"/>
    <w:rsid w:val="00EC7228"/>
    <w:rsid w:val="00EC7434"/>
    <w:rsid w:val="00ED2EB3"/>
    <w:rsid w:val="00ED6ABE"/>
    <w:rsid w:val="00EE050D"/>
    <w:rsid w:val="00EE0F5C"/>
    <w:rsid w:val="00F03731"/>
    <w:rsid w:val="00F050CA"/>
    <w:rsid w:val="00F06A34"/>
    <w:rsid w:val="00F15B86"/>
    <w:rsid w:val="00F2500F"/>
    <w:rsid w:val="00F411BC"/>
    <w:rsid w:val="00F4645B"/>
    <w:rsid w:val="00F5019D"/>
    <w:rsid w:val="00F507BE"/>
    <w:rsid w:val="00F51D0E"/>
    <w:rsid w:val="00F53562"/>
    <w:rsid w:val="00F578E4"/>
    <w:rsid w:val="00F60407"/>
    <w:rsid w:val="00F66E64"/>
    <w:rsid w:val="00F8524A"/>
    <w:rsid w:val="00F85FF0"/>
    <w:rsid w:val="00F86EDD"/>
    <w:rsid w:val="00FA294B"/>
    <w:rsid w:val="00FB14B2"/>
    <w:rsid w:val="00FB3002"/>
    <w:rsid w:val="00FB3364"/>
    <w:rsid w:val="00FB5164"/>
    <w:rsid w:val="00FB7CCA"/>
    <w:rsid w:val="00FD21C1"/>
    <w:rsid w:val="00FD2676"/>
    <w:rsid w:val="00FD33B5"/>
    <w:rsid w:val="00FF24BC"/>
    <w:rsid w:val="00FF2DB5"/>
    <w:rsid w:val="00FF7FB8"/>
    <w:rsid w:val="04BA399A"/>
    <w:rsid w:val="0D2673E5"/>
    <w:rsid w:val="1B793C83"/>
    <w:rsid w:val="1D5A42CB"/>
    <w:rsid w:val="26E563DD"/>
    <w:rsid w:val="27650180"/>
    <w:rsid w:val="29FC3F62"/>
    <w:rsid w:val="3154395A"/>
    <w:rsid w:val="338877CA"/>
    <w:rsid w:val="39EF55D6"/>
    <w:rsid w:val="3AF714CD"/>
    <w:rsid w:val="3C822FD1"/>
    <w:rsid w:val="3E202432"/>
    <w:rsid w:val="447B61C2"/>
    <w:rsid w:val="492210B1"/>
    <w:rsid w:val="4F132C43"/>
    <w:rsid w:val="57A54A59"/>
    <w:rsid w:val="5BCC4923"/>
    <w:rsid w:val="5CA357CE"/>
    <w:rsid w:val="6032680E"/>
    <w:rsid w:val="6A4335DE"/>
    <w:rsid w:val="6CF524C6"/>
    <w:rsid w:val="75BD620C"/>
    <w:rsid w:val="78FC56D9"/>
    <w:rsid w:val="7A8965D7"/>
    <w:rsid w:val="7DC141A0"/>
    <w:rsid w:val="7FD723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1"/>
    <w:unhideWhenUsed/>
    <w:qFormat/>
    <w:uiPriority w:val="9"/>
    <w:pPr>
      <w:keepNext/>
      <w:keepLines/>
      <w:spacing w:before="260" w:after="260" w:line="416" w:lineRule="auto"/>
      <w:outlineLvl w:val="1"/>
    </w:pPr>
    <w:rPr>
      <w:rFonts w:ascii="Cambria" w:hAnsi="Cambria" w:eastAsia="宋体" w:cs="黑体"/>
      <w:b/>
      <w:bCs/>
      <w:sz w:val="32"/>
      <w:szCs w:val="32"/>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20"/>
    <w:unhideWhenUsed/>
    <w:qFormat/>
    <w:uiPriority w:val="99"/>
    <w:rPr>
      <w:sz w:val="18"/>
      <w:szCs w:val="18"/>
    </w:rPr>
  </w:style>
  <w:style w:type="paragraph" w:styleId="5">
    <w:name w:val="footer"/>
    <w:basedOn w:val="1"/>
    <w:link w:val="19"/>
    <w:unhideWhenUsed/>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333333"/>
      <w:u w:val="none"/>
    </w:rPr>
  </w:style>
  <w:style w:type="paragraph" w:customStyle="1" w:styleId="13">
    <w:name w:val="List Paragraph"/>
    <w:basedOn w:val="1"/>
    <w:qFormat/>
    <w:uiPriority w:val="34"/>
    <w:pPr>
      <w:ind w:firstLine="420" w:firstLineChars="200"/>
    </w:pPr>
  </w:style>
  <w:style w:type="paragraph" w:customStyle="1" w:styleId="14">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16">
    <w:name w:val="No Spacing"/>
    <w:link w:val="22"/>
    <w:qFormat/>
    <w:uiPriority w:val="1"/>
    <w:rPr>
      <w:rFonts w:ascii="Calibri" w:hAnsi="Calibri" w:eastAsia="宋体" w:cs="黑体"/>
      <w:kern w:val="0"/>
      <w:sz w:val="22"/>
      <w:szCs w:val="22"/>
      <w:lang w:val="en-US" w:eastAsia="zh-CN" w:bidi="ar-SA"/>
    </w:rPr>
  </w:style>
  <w:style w:type="character" w:customStyle="1" w:styleId="17">
    <w:name w:val="标题 1 Char"/>
    <w:basedOn w:val="10"/>
    <w:link w:val="2"/>
    <w:qFormat/>
    <w:uiPriority w:val="9"/>
    <w:rPr>
      <w:rFonts w:ascii="宋体" w:hAnsi="宋体" w:eastAsia="宋体" w:cs="宋体"/>
      <w:b/>
      <w:bCs/>
      <w:kern w:val="36"/>
      <w:sz w:val="48"/>
      <w:szCs w:val="48"/>
    </w:rPr>
  </w:style>
  <w:style w:type="character" w:customStyle="1" w:styleId="18">
    <w:name w:val="页眉 Char"/>
    <w:basedOn w:val="10"/>
    <w:link w:val="6"/>
    <w:qFormat/>
    <w:uiPriority w:val="99"/>
    <w:rPr>
      <w:sz w:val="18"/>
      <w:szCs w:val="18"/>
    </w:rPr>
  </w:style>
  <w:style w:type="character" w:customStyle="1" w:styleId="19">
    <w:name w:val="页脚 Char"/>
    <w:basedOn w:val="10"/>
    <w:link w:val="5"/>
    <w:qFormat/>
    <w:uiPriority w:val="99"/>
    <w:rPr>
      <w:sz w:val="18"/>
      <w:szCs w:val="18"/>
    </w:rPr>
  </w:style>
  <w:style w:type="character" w:customStyle="1" w:styleId="20">
    <w:name w:val="批注框文本 Char"/>
    <w:basedOn w:val="10"/>
    <w:link w:val="4"/>
    <w:semiHidden/>
    <w:qFormat/>
    <w:uiPriority w:val="99"/>
    <w:rPr>
      <w:sz w:val="18"/>
      <w:szCs w:val="18"/>
    </w:rPr>
  </w:style>
  <w:style w:type="character" w:customStyle="1" w:styleId="21">
    <w:name w:val="标题 2 Char"/>
    <w:basedOn w:val="10"/>
    <w:link w:val="3"/>
    <w:semiHidden/>
    <w:qFormat/>
    <w:uiPriority w:val="9"/>
    <w:rPr>
      <w:rFonts w:ascii="Cambria" w:hAnsi="Cambria" w:eastAsia="宋体" w:cs="黑体"/>
      <w:b/>
      <w:bCs/>
      <w:sz w:val="32"/>
      <w:szCs w:val="32"/>
    </w:rPr>
  </w:style>
  <w:style w:type="character" w:customStyle="1" w:styleId="22">
    <w:name w:val="无间隔 Char"/>
    <w:basedOn w:val="10"/>
    <w:link w:val="16"/>
    <w:qFormat/>
    <w:uiPriority w:val="1"/>
    <w:rPr>
      <w:kern w:val="0"/>
      <w:sz w:val="22"/>
    </w:rPr>
  </w:style>
  <w:style w:type="character" w:customStyle="1" w:styleId="23">
    <w:name w:val="font01"/>
    <w:basedOn w:val="10"/>
    <w:qFormat/>
    <w:uiPriority w:val="0"/>
    <w:rPr>
      <w:rFonts w:hint="eastAsia" w:ascii="宋体" w:hAnsi="宋体" w:eastAsia="宋体"/>
      <w:color w:val="000000"/>
      <w:sz w:val="20"/>
      <w:szCs w:val="20"/>
      <w:u w:val="none"/>
    </w:rPr>
  </w:style>
  <w:style w:type="character" w:customStyle="1" w:styleId="24">
    <w:name w:val="font11"/>
    <w:basedOn w:val="10"/>
    <w:qFormat/>
    <w:uiPriority w:val="0"/>
    <w:rPr>
      <w:rFonts w:hint="default" w:ascii="Times New Roman" w:hAnsi="Times New Roman" w:cs="Times New Roman"/>
      <w:color w:val="000000"/>
      <w:sz w:val="20"/>
      <w:szCs w:val="20"/>
      <w:u w:val="none"/>
    </w:rPr>
  </w:style>
  <w:style w:type="character" w:customStyle="1" w:styleId="25">
    <w:name w:val="font21"/>
    <w:basedOn w:val="10"/>
    <w:qFormat/>
    <w:uiPriority w:val="0"/>
    <w:rPr>
      <w:rFonts w:hint="eastAsia" w:ascii="微软雅黑" w:hAnsi="微软雅黑" w:eastAsia="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2159</Words>
  <Characters>12308</Characters>
  <Lines>102</Lines>
  <Paragraphs>28</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2020-11-01T06:34:00Z</dcterms:created>
  <dc:creator>ASUS</dc:creator>
  <cp:lastModifiedBy>^0^</cp:lastModifiedBy>
  <dcterms:modified xsi:type="dcterms:W3CDTF">2021-04-28T09:10:04Z</dcterms:modified>
  <dc:title>绥宁县“十四.五”能源发展规划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892D27C49AC54FB3AA8431D7A7CF7A88</vt:lpwstr>
  </property>
</Properties>
</file>