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E829" w14:textId="77777777" w:rsidR="007E14EE" w:rsidRPr="00DA2130" w:rsidRDefault="007E14EE" w:rsidP="007E14EE">
      <w:pPr>
        <w:pStyle w:val="Default"/>
        <w:rPr>
          <w:rFonts w:ascii="黑体" w:eastAsia="黑体" w:hAnsi="黑体"/>
          <w:color w:val="auto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附件1</w:t>
      </w:r>
      <w:r w:rsidRPr="00DA2130">
        <w:rPr>
          <w:rFonts w:ascii="黑体" w:eastAsia="黑体" w:hAnsi="黑体" w:hint="eastAsia"/>
          <w:color w:val="auto"/>
          <w:sz w:val="44"/>
          <w:szCs w:val="44"/>
        </w:rPr>
        <w:t>：</w:t>
      </w:r>
    </w:p>
    <w:p w14:paraId="4A72EC6E" w14:textId="0B57820B" w:rsidR="007E14EE" w:rsidRDefault="007E0095" w:rsidP="001A011C">
      <w:pPr>
        <w:pStyle w:val="Default"/>
        <w:jc w:val="center"/>
        <w:rPr>
          <w:rFonts w:ascii="黑体" w:eastAsia="黑体" w:hAnsi="黑体"/>
          <w:color w:val="auto"/>
          <w:sz w:val="44"/>
          <w:szCs w:val="44"/>
        </w:rPr>
      </w:pPr>
      <w:r w:rsidRPr="007E0095">
        <w:rPr>
          <w:rFonts w:ascii="黑体" w:eastAsia="黑体" w:hAnsi="黑体" w:hint="eastAsia"/>
          <w:color w:val="auto"/>
          <w:sz w:val="44"/>
          <w:szCs w:val="44"/>
        </w:rPr>
        <w:t>绥宁县编制新一轮林地保护利用规划（2021-2035年）</w:t>
      </w:r>
      <w:r w:rsidR="007E14EE" w:rsidRPr="00DA2130">
        <w:rPr>
          <w:rFonts w:ascii="黑体" w:eastAsia="黑体" w:hAnsi="黑体" w:hint="eastAsia"/>
          <w:color w:val="auto"/>
          <w:sz w:val="44"/>
          <w:szCs w:val="44"/>
        </w:rPr>
        <w:t>自评价报告</w:t>
      </w:r>
    </w:p>
    <w:p w14:paraId="35E50FED" w14:textId="77777777" w:rsidR="001A011C" w:rsidRPr="00DA2130" w:rsidRDefault="001A011C" w:rsidP="007E14EE">
      <w:pPr>
        <w:pStyle w:val="Default"/>
        <w:jc w:val="center"/>
        <w:rPr>
          <w:rFonts w:ascii="黑体" w:eastAsia="黑体" w:hAnsi="黑体"/>
          <w:color w:val="auto"/>
          <w:sz w:val="44"/>
          <w:szCs w:val="44"/>
        </w:rPr>
      </w:pPr>
    </w:p>
    <w:p w14:paraId="2FA0DA61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一</w:t>
      </w:r>
      <w:r w:rsidR="001A011C">
        <w:rPr>
          <w:rFonts w:ascii="仿宋" w:eastAsia="仿宋" w:hAnsi="仿宋" w:hint="eastAsia"/>
          <w:b/>
          <w:sz w:val="32"/>
          <w:szCs w:val="32"/>
        </w:rPr>
        <w:t>、</w:t>
      </w:r>
      <w:r w:rsidRPr="001A011C">
        <w:rPr>
          <w:rFonts w:ascii="仿宋" w:eastAsia="仿宋" w:hAnsi="仿宋" w:hint="eastAsia"/>
          <w:b/>
          <w:sz w:val="32"/>
          <w:szCs w:val="32"/>
        </w:rPr>
        <w:t>基本情况</w:t>
      </w:r>
    </w:p>
    <w:p w14:paraId="48E68890" w14:textId="77777777" w:rsidR="007E14EE" w:rsidRPr="001A011C" w:rsidRDefault="007E14EE" w:rsidP="001A011C">
      <w:pPr>
        <w:shd w:val="solid" w:color="FFFFFF" w:fill="auto"/>
        <w:autoSpaceDN w:val="0"/>
        <w:spacing w:line="560" w:lineRule="atLeas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（一）</w:t>
      </w:r>
      <w:r w:rsidRPr="001A011C">
        <w:rPr>
          <w:rFonts w:ascii="仿宋" w:eastAsia="仿宋" w:hAnsi="仿宋"/>
          <w:b/>
          <w:sz w:val="32"/>
          <w:szCs w:val="32"/>
        </w:rPr>
        <w:t>专项资金</w:t>
      </w:r>
      <w:r w:rsidRPr="001A011C">
        <w:rPr>
          <w:rFonts w:ascii="仿宋" w:eastAsia="仿宋" w:hAnsi="仿宋" w:hint="eastAsia"/>
          <w:b/>
          <w:sz w:val="32"/>
          <w:szCs w:val="32"/>
        </w:rPr>
        <w:t>或项目资金绩效目标情况。</w:t>
      </w:r>
    </w:p>
    <w:p w14:paraId="4F11E789" w14:textId="77777777" w:rsidR="001B62EC" w:rsidRPr="001A011C" w:rsidRDefault="007E14EE" w:rsidP="001A011C">
      <w:pPr>
        <w:pStyle w:val="a8"/>
        <w:ind w:firstLineChars="197" w:firstLine="633"/>
        <w:rPr>
          <w:rFonts w:ascii="仿宋" w:eastAsia="仿宋" w:hAnsi="仿宋"/>
          <w:b/>
          <w:szCs w:val="32"/>
        </w:rPr>
      </w:pPr>
      <w:r w:rsidRPr="001A011C">
        <w:rPr>
          <w:rFonts w:ascii="仿宋" w:eastAsia="仿宋" w:hAnsi="仿宋" w:hint="eastAsia"/>
          <w:b/>
          <w:szCs w:val="32"/>
        </w:rPr>
        <w:t>1.财政项目指标下达情况；</w:t>
      </w:r>
    </w:p>
    <w:p w14:paraId="7CEC49D5" w14:textId="38A2F6B1" w:rsidR="001B62EC" w:rsidRPr="001A011C" w:rsidRDefault="0099051E" w:rsidP="001A011C">
      <w:pPr>
        <w:pStyle w:val="a8"/>
        <w:ind w:firstLineChars="147" w:firstLine="470"/>
        <w:rPr>
          <w:rFonts w:ascii="仿宋" w:eastAsia="仿宋" w:hAnsi="仿宋"/>
          <w:szCs w:val="32"/>
        </w:rPr>
      </w:pPr>
      <w:r w:rsidRPr="001A011C">
        <w:rPr>
          <w:rFonts w:ascii="仿宋" w:eastAsia="仿宋" w:hAnsi="仿宋" w:hint="eastAsia"/>
          <w:szCs w:val="32"/>
        </w:rPr>
        <w:t>通过</w:t>
      </w:r>
      <w:r w:rsidRPr="001A011C">
        <w:rPr>
          <w:rFonts w:ascii="仿宋" w:eastAsia="仿宋" w:hAnsi="仿宋"/>
          <w:szCs w:val="32"/>
        </w:rPr>
        <w:t>县主管领导批示，</w:t>
      </w:r>
      <w:r w:rsidRPr="001A011C">
        <w:rPr>
          <w:rFonts w:ascii="仿宋" w:eastAsia="仿宋" w:hAnsi="仿宋" w:hint="eastAsia"/>
          <w:szCs w:val="32"/>
        </w:rPr>
        <w:t>县财政</w:t>
      </w:r>
      <w:r w:rsidRPr="001A011C">
        <w:rPr>
          <w:rFonts w:ascii="仿宋" w:eastAsia="仿宋" w:hAnsi="仿宋"/>
          <w:szCs w:val="32"/>
        </w:rPr>
        <w:t>拨付项目</w:t>
      </w:r>
      <w:r w:rsidRPr="001A011C">
        <w:rPr>
          <w:rFonts w:ascii="仿宋" w:eastAsia="仿宋" w:hAnsi="仿宋" w:hint="eastAsia"/>
          <w:szCs w:val="32"/>
        </w:rPr>
        <w:t>专项</w:t>
      </w:r>
      <w:r w:rsidRPr="001A011C">
        <w:rPr>
          <w:rFonts w:ascii="仿宋" w:eastAsia="仿宋" w:hAnsi="仿宋"/>
          <w:szCs w:val="32"/>
        </w:rPr>
        <w:t>经费</w:t>
      </w:r>
      <w:r w:rsidR="007E0095">
        <w:rPr>
          <w:rFonts w:ascii="仿宋" w:eastAsia="仿宋" w:hAnsi="仿宋"/>
          <w:szCs w:val="32"/>
        </w:rPr>
        <w:t>130</w:t>
      </w:r>
      <w:r w:rsidRPr="001A011C">
        <w:rPr>
          <w:rFonts w:ascii="仿宋" w:eastAsia="仿宋" w:hAnsi="仿宋" w:hint="eastAsia"/>
          <w:szCs w:val="32"/>
        </w:rPr>
        <w:t>万元</w:t>
      </w:r>
      <w:r w:rsidRPr="001A011C">
        <w:rPr>
          <w:rFonts w:ascii="仿宋" w:eastAsia="仿宋" w:hAnsi="仿宋"/>
          <w:szCs w:val="32"/>
        </w:rPr>
        <w:t>。</w:t>
      </w:r>
    </w:p>
    <w:p w14:paraId="0FD97322" w14:textId="77777777" w:rsidR="001B62EC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2．项目绩效目标值；</w:t>
      </w:r>
    </w:p>
    <w:p w14:paraId="545897E4" w14:textId="23AC31CD" w:rsidR="00B94480" w:rsidRDefault="00B94480" w:rsidP="00924759">
      <w:pPr>
        <w:shd w:val="solid" w:color="FFFFFF" w:fill="auto"/>
        <w:autoSpaceDN w:val="0"/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 w:rsidRPr="00B94480">
        <w:rPr>
          <w:rFonts w:ascii="仿宋" w:eastAsia="仿宋" w:hAnsi="仿宋" w:hint="eastAsia"/>
          <w:sz w:val="32"/>
          <w:szCs w:val="32"/>
        </w:rPr>
        <w:t>完成绥宁县的森林资源管理“一张图”与国土三</w:t>
      </w:r>
      <w:proofErr w:type="gramStart"/>
      <w:r w:rsidRPr="00B94480">
        <w:rPr>
          <w:rFonts w:ascii="仿宋" w:eastAsia="仿宋" w:hAnsi="仿宋" w:hint="eastAsia"/>
          <w:sz w:val="32"/>
          <w:szCs w:val="32"/>
        </w:rPr>
        <w:t>调数据</w:t>
      </w:r>
      <w:proofErr w:type="gramEnd"/>
      <w:r w:rsidRPr="00B94480">
        <w:rPr>
          <w:rFonts w:ascii="仿宋" w:eastAsia="仿宋" w:hAnsi="仿宋" w:hint="eastAsia"/>
          <w:sz w:val="32"/>
          <w:szCs w:val="32"/>
        </w:rPr>
        <w:t>融合任务。</w:t>
      </w:r>
      <w:bookmarkStart w:id="0" w:name="_Hlk104664406"/>
      <w:r w:rsidRPr="00B94480">
        <w:rPr>
          <w:rFonts w:ascii="仿宋" w:eastAsia="仿宋" w:hAnsi="仿宋" w:hint="eastAsia"/>
          <w:sz w:val="32"/>
          <w:szCs w:val="32"/>
        </w:rPr>
        <w:t>以“国土三调”数据为基本底图，融合森林资源管理“一张图”信息。</w:t>
      </w:r>
      <w:bookmarkEnd w:id="0"/>
      <w:r w:rsidRPr="00B94480">
        <w:rPr>
          <w:rFonts w:ascii="仿宋" w:eastAsia="仿宋" w:hAnsi="仿宋" w:hint="eastAsia"/>
          <w:sz w:val="32"/>
          <w:szCs w:val="32"/>
        </w:rPr>
        <w:t>确定各县（市、区）林地范围界线，确定省、县、乡、村的调查范围界线，非林地界线以第三次国土调查成果数据为准，林地范围界线以第三次国土调查的林地边界为准，林地范围内的小班界线以森林资源管理“一张图”小班界线为准，优化林地范围内小班界线，形成国土空间规划“一张图”数据，避免“两张皮”现象。</w:t>
      </w:r>
    </w:p>
    <w:p w14:paraId="0870746A" w14:textId="4AAB9BA6" w:rsidR="00B94480" w:rsidRDefault="00B94480" w:rsidP="00924759">
      <w:pPr>
        <w:shd w:val="solid" w:color="FFFFFF" w:fill="auto"/>
        <w:autoSpaceDN w:val="0"/>
        <w:spacing w:line="560" w:lineRule="atLeast"/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Pr="00A166A7">
        <w:rPr>
          <w:rFonts w:ascii="仿宋" w:eastAsia="仿宋" w:hAnsi="仿宋"/>
          <w:sz w:val="32"/>
          <w:szCs w:val="32"/>
        </w:rPr>
        <w:t>林地</w:t>
      </w:r>
      <w:proofErr w:type="gramStart"/>
      <w:r w:rsidRPr="00A166A7">
        <w:rPr>
          <w:rFonts w:ascii="仿宋" w:eastAsia="仿宋" w:hAnsi="仿宋" w:hint="eastAsia"/>
          <w:sz w:val="32"/>
          <w:szCs w:val="32"/>
        </w:rPr>
        <w:t>落</w:t>
      </w:r>
      <w:r w:rsidRPr="00A166A7">
        <w:rPr>
          <w:rFonts w:ascii="仿宋" w:eastAsia="仿宋" w:hAnsi="仿宋"/>
          <w:sz w:val="32"/>
          <w:szCs w:val="32"/>
        </w:rPr>
        <w:t>界任务</w:t>
      </w:r>
      <w:proofErr w:type="gramEnd"/>
      <w:r w:rsidR="00A166A7">
        <w:rPr>
          <w:rFonts w:ascii="仿宋" w:eastAsia="仿宋" w:hAnsi="仿宋" w:hint="eastAsia"/>
          <w:sz w:val="32"/>
          <w:szCs w:val="32"/>
        </w:rPr>
        <w:t>和</w:t>
      </w:r>
      <w:r w:rsidR="00A166A7" w:rsidRPr="00A166A7">
        <w:rPr>
          <w:rFonts w:ascii="仿宋" w:eastAsia="仿宋" w:hAnsi="仿宋" w:hint="eastAsia"/>
          <w:sz w:val="32"/>
          <w:szCs w:val="32"/>
        </w:rPr>
        <w:t>绥宁县</w:t>
      </w:r>
      <w:r w:rsidR="00A166A7" w:rsidRPr="00A166A7">
        <w:rPr>
          <w:rFonts w:ascii="仿宋" w:eastAsia="仿宋" w:hAnsi="仿宋"/>
          <w:sz w:val="32"/>
          <w:szCs w:val="32"/>
        </w:rPr>
        <w:t>林地保护利用规划</w:t>
      </w:r>
      <w:r w:rsidR="00A166A7" w:rsidRPr="00A166A7">
        <w:rPr>
          <w:rFonts w:ascii="仿宋" w:eastAsia="仿宋" w:hAnsi="仿宋" w:hint="eastAsia"/>
          <w:sz w:val="32"/>
          <w:szCs w:val="32"/>
        </w:rPr>
        <w:t>（2021-2035年）编制</w:t>
      </w:r>
      <w:r w:rsidR="00A166A7">
        <w:rPr>
          <w:rFonts w:ascii="仿宋" w:eastAsia="仿宋" w:hAnsi="仿宋" w:hint="eastAsia"/>
          <w:sz w:val="32"/>
          <w:szCs w:val="32"/>
        </w:rPr>
        <w:t>。要等“三区三线</w:t>
      </w:r>
      <w:r w:rsidR="00A166A7">
        <w:rPr>
          <w:rFonts w:ascii="仿宋" w:eastAsia="仿宋" w:hAnsi="仿宋"/>
          <w:sz w:val="32"/>
          <w:szCs w:val="32"/>
        </w:rPr>
        <w:t>”</w:t>
      </w:r>
      <w:r w:rsidR="00A166A7">
        <w:rPr>
          <w:rFonts w:ascii="仿宋" w:eastAsia="仿宋" w:hAnsi="仿宋" w:hint="eastAsia"/>
          <w:sz w:val="32"/>
          <w:szCs w:val="32"/>
        </w:rPr>
        <w:t>划定后开始。</w:t>
      </w:r>
    </w:p>
    <w:p w14:paraId="5D33E304" w14:textId="4BB0AFE4" w:rsidR="007E14EE" w:rsidRPr="001A011C" w:rsidRDefault="007E14EE" w:rsidP="00924759">
      <w:pPr>
        <w:shd w:val="solid" w:color="FFFFFF" w:fill="auto"/>
        <w:autoSpaceDN w:val="0"/>
        <w:spacing w:line="560" w:lineRule="atLeas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（二）、预算单位分解下达预算资金情况</w:t>
      </w:r>
    </w:p>
    <w:p w14:paraId="2A98E74C" w14:textId="7BFFBC0B" w:rsidR="001B62EC" w:rsidRPr="001A011C" w:rsidRDefault="001B62EC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2"/>
          <w:szCs w:val="32"/>
        </w:rPr>
      </w:pPr>
      <w:r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县财政局划拨县林业局</w:t>
      </w:r>
      <w:bookmarkStart w:id="1" w:name="_Hlk104664221"/>
      <w:r w:rsidRPr="00A166A7">
        <w:rPr>
          <w:rStyle w:val="a3"/>
          <w:rFonts w:hint="eastAsia"/>
          <w:color w:val="auto"/>
          <w:u w:val="none"/>
        </w:rPr>
        <w:t>《</w:t>
      </w:r>
      <w:r w:rsidR="00A166A7" w:rsidRPr="00A166A7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绥宁县编制新一轮林地保护利</w:t>
      </w:r>
      <w:r w:rsidR="00A166A7" w:rsidRPr="00A166A7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lastRenderedPageBreak/>
        <w:t>用规划（2021-2035年）</w:t>
      </w:r>
      <w:r w:rsidRPr="00A166A7">
        <w:rPr>
          <w:rStyle w:val="a3"/>
          <w:rFonts w:hint="eastAsia"/>
          <w:color w:val="auto"/>
          <w:u w:val="none"/>
        </w:rPr>
        <w:t>》</w:t>
      </w:r>
      <w:bookmarkEnd w:id="1"/>
      <w:r w:rsidRPr="001A011C">
        <w:rPr>
          <w:rFonts w:ascii="仿宋" w:eastAsia="仿宋" w:hAnsi="仿宋" w:hint="eastAsia"/>
          <w:sz w:val="32"/>
          <w:szCs w:val="32"/>
        </w:rPr>
        <w:t>编制专项资金</w:t>
      </w:r>
      <w:r w:rsidR="00A166A7">
        <w:rPr>
          <w:rFonts w:ascii="仿宋" w:eastAsia="仿宋" w:hAnsi="仿宋"/>
          <w:sz w:val="32"/>
          <w:szCs w:val="32"/>
        </w:rPr>
        <w:t>130</w:t>
      </w:r>
      <w:r w:rsidRPr="001A011C">
        <w:rPr>
          <w:rFonts w:ascii="仿宋" w:eastAsia="仿宋" w:hAnsi="仿宋" w:hint="eastAsia"/>
          <w:sz w:val="32"/>
          <w:szCs w:val="32"/>
        </w:rPr>
        <w:t>万元</w:t>
      </w:r>
      <w:r w:rsidR="00422784" w:rsidRPr="001A011C">
        <w:rPr>
          <w:rFonts w:ascii="仿宋" w:eastAsia="仿宋" w:hAnsi="仿宋" w:hint="eastAsia"/>
          <w:sz w:val="32"/>
          <w:szCs w:val="32"/>
        </w:rPr>
        <w:t>。</w:t>
      </w:r>
    </w:p>
    <w:p w14:paraId="46EE1617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二、绩效自评工作开展情况</w:t>
      </w:r>
    </w:p>
    <w:p w14:paraId="7D32E5E5" w14:textId="77777777" w:rsidR="002612FC" w:rsidRDefault="007E14EE" w:rsidP="002612FC">
      <w:pPr>
        <w:shd w:val="solid" w:color="FFFFFF" w:fill="auto"/>
        <w:autoSpaceDN w:val="0"/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1A011C">
        <w:rPr>
          <w:rFonts w:ascii="仿宋" w:eastAsia="仿宋" w:hAnsi="仿宋" w:hint="eastAsia"/>
          <w:sz w:val="32"/>
          <w:szCs w:val="32"/>
        </w:rPr>
        <w:t>（一）前期准备；</w:t>
      </w:r>
      <w:r w:rsidR="002612FC" w:rsidRPr="002612FC">
        <w:rPr>
          <w:rFonts w:ascii="仿宋" w:eastAsia="仿宋" w:hAnsi="仿宋" w:hint="eastAsia"/>
          <w:sz w:val="32"/>
          <w:szCs w:val="32"/>
        </w:rPr>
        <w:t>以“国土三调”数据为基本底图，融合森林资源管理“一张图”信息。</w:t>
      </w:r>
    </w:p>
    <w:p w14:paraId="5B2E1C2B" w14:textId="550D6044" w:rsidR="00AA5C10" w:rsidRPr="001A011C" w:rsidRDefault="007E14EE" w:rsidP="002612FC">
      <w:pPr>
        <w:shd w:val="solid" w:color="FFFFFF" w:fill="auto"/>
        <w:autoSpaceDN w:val="0"/>
        <w:spacing w:line="540" w:lineRule="exact"/>
        <w:ind w:firstLineChars="150" w:firstLine="480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Fonts w:ascii="仿宋" w:eastAsia="仿宋" w:hAnsi="仿宋" w:hint="eastAsia"/>
          <w:sz w:val="32"/>
          <w:szCs w:val="32"/>
        </w:rPr>
        <w:t>（二）组织过程；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县林业局根据</w:t>
      </w:r>
      <w:r w:rsidR="00184919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编制工作需要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，组织相关股室召开专题会议，安排工作人员深入</w:t>
      </w:r>
      <w:r w:rsidR="00184919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乡镇</w:t>
      </w:r>
      <w:r w:rsidR="001D11DF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村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现场勘查，</w:t>
      </w:r>
      <w:r w:rsidR="00184919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到各单位收集基本数据，由湖南省农林工业勘察设计研究总院组织数据整理和文本撰写。</w:t>
      </w:r>
    </w:p>
    <w:p w14:paraId="12FB7C2F" w14:textId="248D1F68" w:rsidR="00AA5C10" w:rsidRPr="001A011C" w:rsidRDefault="007E14EE" w:rsidP="00924759">
      <w:pPr>
        <w:shd w:val="solid" w:color="FFFFFF" w:fill="auto"/>
        <w:autoSpaceDN w:val="0"/>
        <w:spacing w:line="540" w:lineRule="exact"/>
        <w:ind w:firstLineChars="150" w:firstLine="480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Fonts w:ascii="仿宋" w:eastAsia="仿宋" w:hAnsi="仿宋" w:hint="eastAsia"/>
          <w:sz w:val="32"/>
          <w:szCs w:val="32"/>
        </w:rPr>
        <w:t>（三）分析评价；</w:t>
      </w:r>
      <w:r w:rsidR="002612F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三区三线确定后，马上起动后一步工作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，</w:t>
      </w:r>
      <w:r w:rsidR="002612F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预计</w:t>
      </w:r>
      <w:r w:rsidR="00A166A7" w:rsidRPr="00A166A7">
        <w:rPr>
          <w:rFonts w:ascii="仿宋" w:eastAsia="仿宋" w:hAnsi="仿宋" w:hint="eastAsia"/>
          <w:sz w:val="32"/>
          <w:szCs w:val="32"/>
        </w:rPr>
        <w:t>《绥宁县编制新一轮林地保护利用规划（2021-2035年）》</w:t>
      </w:r>
      <w:r w:rsidR="00422784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于</w:t>
      </w:r>
      <w:r w:rsidR="00A166A7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2</w:t>
      </w:r>
      <w:r w:rsidR="00A166A7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022</w:t>
      </w:r>
      <w:r w:rsidR="00A166A7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年</w:t>
      </w:r>
      <w:r w:rsidR="00422784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12月底</w:t>
      </w:r>
      <w:r w:rsidR="00FA756A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形成</w:t>
      </w:r>
      <w:r w:rsidR="001D11DF" w:rsidRPr="001A011C">
        <w:rPr>
          <w:rFonts w:ascii="仿宋" w:eastAsia="仿宋" w:hAnsi="仿宋" w:hint="eastAsia"/>
          <w:sz w:val="32"/>
          <w:szCs w:val="32"/>
        </w:rPr>
        <w:t>。</w:t>
      </w:r>
    </w:p>
    <w:p w14:paraId="54D7D364" w14:textId="77777777" w:rsidR="007E14EE" w:rsidRPr="001A011C" w:rsidRDefault="007E14EE" w:rsidP="00422784">
      <w:pPr>
        <w:shd w:val="solid" w:color="FFFFFF" w:fill="auto"/>
        <w:autoSpaceDN w:val="0"/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三、综合评价结论</w:t>
      </w:r>
    </w:p>
    <w:p w14:paraId="76D585A2" w14:textId="4FD49674" w:rsidR="007E14EE" w:rsidRPr="001A011C" w:rsidRDefault="002612FC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由于项目还没有完成，还没启动</w:t>
      </w:r>
      <w:r w:rsidRPr="002612FC">
        <w:rPr>
          <w:rFonts w:ascii="仿宋" w:eastAsia="仿宋" w:hAnsi="仿宋" w:hint="eastAsia"/>
          <w:sz w:val="32"/>
          <w:szCs w:val="32"/>
        </w:rPr>
        <w:t>绩效</w:t>
      </w:r>
      <w:r w:rsidR="007E14EE" w:rsidRPr="001A011C">
        <w:rPr>
          <w:rFonts w:ascii="仿宋" w:eastAsia="仿宋" w:hAnsi="仿宋" w:hint="eastAsia"/>
          <w:sz w:val="32"/>
          <w:szCs w:val="32"/>
        </w:rPr>
        <w:t>评价。</w:t>
      </w:r>
    </w:p>
    <w:p w14:paraId="78747DAD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四、绩效目标实现情况分析</w:t>
      </w:r>
    </w:p>
    <w:p w14:paraId="2806505B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（一）项目资金情况分析。</w:t>
      </w:r>
    </w:p>
    <w:p w14:paraId="15458C4D" w14:textId="77777777" w:rsidR="00422784" w:rsidRPr="001A011C" w:rsidRDefault="007E14EE" w:rsidP="00422784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1.项目资金到位情况分析；</w:t>
      </w:r>
    </w:p>
    <w:p w14:paraId="28242643" w14:textId="794E7118" w:rsidR="00AA5C10" w:rsidRPr="001A011C" w:rsidRDefault="00422784" w:rsidP="00422784">
      <w:pPr>
        <w:shd w:val="solid" w:color="FFFFFF" w:fill="auto"/>
        <w:autoSpaceDN w:val="0"/>
        <w:spacing w:line="560" w:lineRule="atLeast"/>
        <w:ind w:firstLine="585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县财政局划拨县林业局</w:t>
      </w:r>
      <w:r w:rsidR="002612FC" w:rsidRPr="00A166A7">
        <w:rPr>
          <w:rFonts w:ascii="仿宋" w:eastAsia="仿宋" w:hAnsi="仿宋" w:hint="eastAsia"/>
          <w:sz w:val="32"/>
          <w:szCs w:val="32"/>
        </w:rPr>
        <w:t>《绥宁县编制新一轮林地保护利用规划（2021-2035年）》</w:t>
      </w:r>
      <w:r w:rsidRPr="001A011C">
        <w:rPr>
          <w:rFonts w:ascii="仿宋" w:eastAsia="仿宋" w:hAnsi="仿宋" w:hint="eastAsia"/>
          <w:sz w:val="32"/>
          <w:szCs w:val="32"/>
        </w:rPr>
        <w:t>编制专项资金</w:t>
      </w:r>
      <w:r w:rsidR="002612FC">
        <w:rPr>
          <w:rFonts w:ascii="仿宋" w:eastAsia="仿宋" w:hAnsi="仿宋"/>
          <w:sz w:val="32"/>
          <w:szCs w:val="32"/>
        </w:rPr>
        <w:t>130</w:t>
      </w:r>
      <w:r w:rsidRPr="001A011C">
        <w:rPr>
          <w:rFonts w:ascii="仿宋" w:eastAsia="仿宋" w:hAnsi="仿宋" w:hint="eastAsia"/>
          <w:sz w:val="32"/>
          <w:szCs w:val="32"/>
        </w:rPr>
        <w:t>万元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。</w:t>
      </w:r>
    </w:p>
    <w:p w14:paraId="0DDCAC56" w14:textId="77777777" w:rsidR="00422784" w:rsidRPr="001A011C" w:rsidRDefault="007E14EE" w:rsidP="00422784">
      <w:pPr>
        <w:shd w:val="solid" w:color="FFFFFF" w:fill="auto"/>
        <w:autoSpaceDN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2.项目资金执行情况分析；</w:t>
      </w:r>
    </w:p>
    <w:p w14:paraId="65CC2A78" w14:textId="333E2143" w:rsidR="007E14EE" w:rsidRPr="001A011C" w:rsidRDefault="00AA5C10" w:rsidP="001D11DF">
      <w:pPr>
        <w:shd w:val="solid" w:color="FFFFFF" w:fill="auto"/>
        <w:autoSpaceDN w:val="0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县林业局实际使用该专项资金</w:t>
      </w:r>
      <w:r w:rsidR="00CC02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 xml:space="preserve"> </w:t>
      </w:r>
      <w:r w:rsidR="00CC02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 xml:space="preserve">  </w:t>
      </w:r>
      <w:r w:rsidR="001D11DF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元。</w:t>
      </w:r>
    </w:p>
    <w:p w14:paraId="64862584" w14:textId="77777777" w:rsidR="001A011C" w:rsidRDefault="007E14EE" w:rsidP="00AA5C10">
      <w:pPr>
        <w:shd w:val="solid" w:color="FFFFFF" w:fill="auto"/>
        <w:autoSpaceDN w:val="0"/>
        <w:spacing w:line="540" w:lineRule="exact"/>
        <w:ind w:firstLine="640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3.项目资金管理情况分析；</w:t>
      </w:r>
    </w:p>
    <w:p w14:paraId="095A36B0" w14:textId="77777777" w:rsidR="00AA5C10" w:rsidRPr="001A011C" w:rsidRDefault="00AA5C10" w:rsidP="00AA5C10">
      <w:pPr>
        <w:shd w:val="solid" w:color="FFFFFF" w:fill="auto"/>
        <w:autoSpaceDN w:val="0"/>
        <w:spacing w:line="540" w:lineRule="exact"/>
        <w:ind w:firstLine="640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该资金由县林业局计财股负责管理，资金使用按实报销。</w:t>
      </w:r>
    </w:p>
    <w:p w14:paraId="64F0A978" w14:textId="77777777" w:rsidR="007E14EE" w:rsidRPr="001A011C" w:rsidRDefault="007E14EE" w:rsidP="00422784">
      <w:pPr>
        <w:shd w:val="solid" w:color="FFFFFF" w:fill="auto"/>
        <w:autoSpaceDN w:val="0"/>
        <w:spacing w:line="560" w:lineRule="atLeas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 xml:space="preserve">（二）项目绩效指标完成情况 </w:t>
      </w:r>
    </w:p>
    <w:p w14:paraId="7FA24EE2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1.产出指标完成情况分析</w:t>
      </w:r>
    </w:p>
    <w:p w14:paraId="10B942B1" w14:textId="6F9AFC1A" w:rsidR="00AA5C10" w:rsidRPr="001A011C" w:rsidRDefault="007E14EE" w:rsidP="00924759">
      <w:pPr>
        <w:shd w:val="solid" w:color="FFFFFF" w:fill="auto"/>
        <w:autoSpaceDN w:val="0"/>
        <w:spacing w:line="540" w:lineRule="exact"/>
        <w:ind w:firstLineChars="150" w:firstLine="480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Fonts w:ascii="仿宋" w:eastAsia="仿宋" w:hAnsi="仿宋" w:hint="eastAsia"/>
          <w:sz w:val="32"/>
          <w:szCs w:val="32"/>
        </w:rPr>
        <w:lastRenderedPageBreak/>
        <w:t>（1）项目完成数量；</w:t>
      </w:r>
      <w:r w:rsidR="00CC0211">
        <w:rPr>
          <w:rFonts w:ascii="仿宋" w:eastAsia="仿宋" w:hAnsi="仿宋" w:hint="eastAsia"/>
          <w:sz w:val="32"/>
          <w:szCs w:val="32"/>
        </w:rPr>
        <w:t>完成</w:t>
      </w:r>
      <w:r w:rsidR="00CC0211" w:rsidRPr="00B94480">
        <w:rPr>
          <w:rFonts w:ascii="仿宋" w:eastAsia="仿宋" w:hAnsi="仿宋" w:hint="eastAsia"/>
          <w:sz w:val="32"/>
          <w:szCs w:val="32"/>
        </w:rPr>
        <w:t>绥宁县的森林资源管理“一张图”与国土三</w:t>
      </w:r>
      <w:proofErr w:type="gramStart"/>
      <w:r w:rsidR="00CC0211" w:rsidRPr="00B94480">
        <w:rPr>
          <w:rFonts w:ascii="仿宋" w:eastAsia="仿宋" w:hAnsi="仿宋" w:hint="eastAsia"/>
          <w:sz w:val="32"/>
          <w:szCs w:val="32"/>
        </w:rPr>
        <w:t>调数据</w:t>
      </w:r>
      <w:proofErr w:type="gramEnd"/>
      <w:r w:rsidR="00CC0211" w:rsidRPr="00B94480">
        <w:rPr>
          <w:rFonts w:ascii="仿宋" w:eastAsia="仿宋" w:hAnsi="仿宋" w:hint="eastAsia"/>
          <w:sz w:val="32"/>
          <w:szCs w:val="32"/>
        </w:rPr>
        <w:t>融合任务</w:t>
      </w:r>
      <w:r w:rsidR="001D11DF" w:rsidRPr="001A011C">
        <w:rPr>
          <w:rFonts w:ascii="仿宋" w:eastAsia="仿宋" w:hAnsi="仿宋" w:hint="eastAsia"/>
          <w:sz w:val="32"/>
          <w:szCs w:val="32"/>
        </w:rPr>
        <w:t>。</w:t>
      </w:r>
    </w:p>
    <w:p w14:paraId="2E404D41" w14:textId="77777777" w:rsidR="00AA5C10" w:rsidRPr="001A011C" w:rsidRDefault="007E14EE" w:rsidP="00924759">
      <w:pPr>
        <w:shd w:val="solid" w:color="FFFFFF" w:fill="auto"/>
        <w:autoSpaceDN w:val="0"/>
        <w:spacing w:line="540" w:lineRule="exact"/>
        <w:ind w:firstLineChars="150" w:firstLine="480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Fonts w:ascii="仿宋" w:eastAsia="仿宋" w:hAnsi="仿宋" w:hint="eastAsia"/>
          <w:sz w:val="32"/>
          <w:szCs w:val="32"/>
        </w:rPr>
        <w:t>（2）项目完成质量；</w:t>
      </w:r>
      <w:r w:rsidR="009B52DE" w:rsidRPr="001A011C">
        <w:rPr>
          <w:rFonts w:ascii="仿宋" w:eastAsia="仿宋" w:hAnsi="仿宋" w:hint="eastAsia"/>
          <w:sz w:val="32"/>
          <w:szCs w:val="32"/>
        </w:rPr>
        <w:t>内业质量</w:t>
      </w:r>
      <w:r w:rsidR="009B52DE" w:rsidRPr="001A011C">
        <w:rPr>
          <w:rFonts w:ascii="仿宋" w:eastAsia="仿宋" w:hAnsi="仿宋"/>
          <w:sz w:val="32"/>
          <w:szCs w:val="32"/>
        </w:rPr>
        <w:t>检查合格率</w:t>
      </w:r>
      <w:r w:rsidR="009B52DE" w:rsidRPr="001A011C">
        <w:rPr>
          <w:rFonts w:ascii="仿宋" w:eastAsia="仿宋" w:hAnsi="仿宋" w:hint="eastAsia"/>
          <w:sz w:val="32"/>
          <w:szCs w:val="32"/>
        </w:rPr>
        <w:t>96.5</w:t>
      </w:r>
      <w:r w:rsidR="009B52DE" w:rsidRPr="001A011C">
        <w:rPr>
          <w:rFonts w:ascii="仿宋" w:eastAsia="仿宋" w:hAnsi="仿宋"/>
          <w:sz w:val="32"/>
          <w:szCs w:val="32"/>
        </w:rPr>
        <w:t>%，外业核实</w:t>
      </w:r>
      <w:r w:rsidR="009B52DE" w:rsidRPr="001A011C">
        <w:rPr>
          <w:rFonts w:ascii="仿宋" w:eastAsia="仿宋" w:hAnsi="仿宋" w:hint="eastAsia"/>
          <w:sz w:val="32"/>
          <w:szCs w:val="32"/>
        </w:rPr>
        <w:t>检查</w:t>
      </w:r>
      <w:r w:rsidR="009B52DE" w:rsidRPr="001A011C">
        <w:rPr>
          <w:rFonts w:ascii="仿宋" w:eastAsia="仿宋" w:hAnsi="仿宋"/>
          <w:sz w:val="32"/>
          <w:szCs w:val="32"/>
        </w:rPr>
        <w:t>合格率</w:t>
      </w:r>
      <w:r w:rsidR="009B52DE" w:rsidRPr="001A011C">
        <w:rPr>
          <w:rFonts w:ascii="仿宋" w:eastAsia="仿宋" w:hAnsi="仿宋" w:hint="eastAsia"/>
          <w:sz w:val="32"/>
          <w:szCs w:val="32"/>
        </w:rPr>
        <w:t>95.3</w:t>
      </w:r>
      <w:r w:rsidR="009B52DE" w:rsidRPr="001A011C">
        <w:rPr>
          <w:rFonts w:ascii="仿宋" w:eastAsia="仿宋" w:hAnsi="仿宋"/>
          <w:sz w:val="32"/>
          <w:szCs w:val="32"/>
        </w:rPr>
        <w:t>%，符合</w:t>
      </w:r>
      <w:r w:rsidR="009B52DE" w:rsidRPr="001A011C">
        <w:rPr>
          <w:rFonts w:ascii="仿宋" w:eastAsia="仿宋" w:hAnsi="仿宋" w:hint="eastAsia"/>
          <w:sz w:val="32"/>
          <w:szCs w:val="32"/>
        </w:rPr>
        <w:t>规定</w:t>
      </w:r>
      <w:r w:rsidR="009B52DE" w:rsidRPr="001A011C">
        <w:rPr>
          <w:rFonts w:ascii="仿宋" w:eastAsia="仿宋" w:hAnsi="仿宋"/>
          <w:sz w:val="32"/>
          <w:szCs w:val="32"/>
        </w:rPr>
        <w:t>要求。</w:t>
      </w:r>
    </w:p>
    <w:p w14:paraId="73E07EFE" w14:textId="7465D424" w:rsidR="00AA5C10" w:rsidRPr="001A011C" w:rsidRDefault="007E14EE" w:rsidP="00924759">
      <w:pPr>
        <w:shd w:val="solid" w:color="FFFFFF" w:fill="auto"/>
        <w:autoSpaceDN w:val="0"/>
        <w:spacing w:line="540" w:lineRule="exact"/>
        <w:ind w:firstLineChars="150" w:firstLine="480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Fonts w:ascii="仿宋" w:eastAsia="仿宋" w:hAnsi="仿宋" w:hint="eastAsia"/>
          <w:sz w:val="32"/>
          <w:szCs w:val="32"/>
        </w:rPr>
        <w:t>（3）项目实施进度；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所有</w:t>
      </w:r>
      <w:r w:rsidR="00C008BC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工作</w:t>
      </w:r>
      <w:r w:rsidR="00CC02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预计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在20</w:t>
      </w:r>
      <w:r w:rsidR="001D11DF" w:rsidRPr="001A011C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2</w:t>
      </w:r>
      <w:r w:rsidR="00CC02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2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年</w:t>
      </w:r>
      <w:r w:rsidR="00C008BC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12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月底完成，</w:t>
      </w:r>
      <w:r w:rsidR="00CC02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2</w:t>
      </w:r>
      <w:r w:rsidR="00CC02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021</w:t>
      </w:r>
      <w:r w:rsidR="00CC02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年</w:t>
      </w:r>
      <w:r w:rsidR="001D11DF" w:rsidRPr="001A011C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4</w:t>
      </w:r>
      <w:r w:rsidR="00C008BC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月份开始数据收集、现场勘查，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1</w:t>
      </w:r>
      <w:r w:rsidR="00C008BC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2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月</w:t>
      </w:r>
      <w:r w:rsidR="00C008BC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底前</w:t>
      </w:r>
      <w:r w:rsidR="001D11DF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形成</w:t>
      </w:r>
      <w:r w:rsidR="001D11DF" w:rsidRPr="001A011C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年度更新成果</w:t>
      </w:r>
      <w:r w:rsidR="00C008BC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。</w:t>
      </w:r>
    </w:p>
    <w:p w14:paraId="0674C1F3" w14:textId="77777777" w:rsidR="00AA5C10" w:rsidRPr="001A011C" w:rsidRDefault="007E14EE" w:rsidP="00924759">
      <w:pPr>
        <w:shd w:val="solid" w:color="FFFFFF" w:fill="auto"/>
        <w:autoSpaceDN w:val="0"/>
        <w:spacing w:line="540" w:lineRule="exact"/>
        <w:ind w:firstLineChars="150" w:firstLine="480"/>
        <w:rPr>
          <w:rStyle w:val="a3"/>
          <w:rFonts w:ascii="仿宋" w:eastAsia="仿宋" w:hAnsi="仿宋"/>
          <w:color w:val="auto"/>
          <w:sz w:val="32"/>
          <w:szCs w:val="32"/>
          <w:u w:val="none"/>
        </w:rPr>
      </w:pPr>
      <w:r w:rsidRPr="001A011C">
        <w:rPr>
          <w:rFonts w:ascii="仿宋" w:eastAsia="仿宋" w:hAnsi="仿宋" w:hint="eastAsia"/>
          <w:sz w:val="32"/>
          <w:szCs w:val="32"/>
        </w:rPr>
        <w:t>（4）项目成本节约情况；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严格控制经费支出，按</w:t>
      </w:r>
      <w:r w:rsidR="00095D35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中标价包干</w:t>
      </w:r>
      <w:r w:rsidR="00AA5C10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结算。</w:t>
      </w:r>
    </w:p>
    <w:p w14:paraId="48413B81" w14:textId="01884CA9" w:rsidR="007E14EE" w:rsidRDefault="007E14EE" w:rsidP="00924759">
      <w:pPr>
        <w:shd w:val="solid" w:color="FFFFFF" w:fill="auto"/>
        <w:autoSpaceDN w:val="0"/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2.效益指标完成情况分析</w:t>
      </w:r>
    </w:p>
    <w:p w14:paraId="7110F7F0" w14:textId="6711BAAB" w:rsidR="00CC0211" w:rsidRPr="001A011C" w:rsidRDefault="00CC0211" w:rsidP="00CC0211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由于项目还没有完成，还没启动</w:t>
      </w:r>
      <w:r w:rsidRPr="00CC0211">
        <w:rPr>
          <w:rFonts w:ascii="仿宋" w:eastAsia="仿宋" w:hAnsi="仿宋" w:hint="eastAsia"/>
          <w:sz w:val="32"/>
          <w:szCs w:val="32"/>
        </w:rPr>
        <w:t>效益指标完成情况分析</w:t>
      </w:r>
      <w:r w:rsidRPr="001A011C">
        <w:rPr>
          <w:rFonts w:ascii="仿宋" w:eastAsia="仿宋" w:hAnsi="仿宋" w:hint="eastAsia"/>
          <w:sz w:val="32"/>
          <w:szCs w:val="32"/>
        </w:rPr>
        <w:t>。</w:t>
      </w:r>
    </w:p>
    <w:p w14:paraId="6D11B2BE" w14:textId="77777777" w:rsidR="007E14EE" w:rsidRPr="001A011C" w:rsidRDefault="007E14EE" w:rsidP="00095D35">
      <w:pPr>
        <w:shd w:val="solid" w:color="FFFFFF" w:fill="auto"/>
        <w:autoSpaceDN w:val="0"/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五、存在的主要问题及产生的原因</w:t>
      </w:r>
    </w:p>
    <w:p w14:paraId="5B0316A3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/>
          <w:b/>
          <w:sz w:val="32"/>
          <w:szCs w:val="32"/>
        </w:rPr>
        <w:t>（一）项目申报及实施管理方面</w:t>
      </w:r>
    </w:p>
    <w:p w14:paraId="20884F8C" w14:textId="457B00BE" w:rsidR="00AA5C10" w:rsidRPr="001A011C" w:rsidRDefault="007E14EE" w:rsidP="00AA5C10">
      <w:pPr>
        <w:pStyle w:val="Default"/>
        <w:rPr>
          <w:rStyle w:val="a3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</w:pPr>
      <w:r w:rsidRPr="001A011C">
        <w:rPr>
          <w:rFonts w:ascii="仿宋" w:eastAsia="仿宋" w:hAnsi="仿宋"/>
          <w:color w:val="auto"/>
          <w:sz w:val="32"/>
          <w:szCs w:val="32"/>
        </w:rPr>
        <w:t></w:t>
      </w:r>
      <w:r w:rsidRPr="001A011C">
        <w:rPr>
          <w:rFonts w:ascii="仿宋" w:eastAsia="仿宋" w:hAnsi="仿宋" w:hint="eastAsia"/>
          <w:color w:val="auto"/>
          <w:sz w:val="32"/>
          <w:szCs w:val="32"/>
        </w:rPr>
        <w:t xml:space="preserve">  </w:t>
      </w:r>
      <w:r w:rsidRPr="001A011C">
        <w:rPr>
          <w:rFonts w:ascii="仿宋" w:eastAsia="仿宋" w:hAnsi="仿宋"/>
          <w:color w:val="auto"/>
          <w:sz w:val="32"/>
          <w:szCs w:val="32"/>
        </w:rPr>
        <w:t>1、项目立项</w:t>
      </w:r>
      <w:r w:rsidR="004F0BF9">
        <w:rPr>
          <w:rFonts w:ascii="仿宋" w:eastAsia="仿宋" w:hAnsi="仿宋" w:hint="eastAsia"/>
          <w:color w:val="auto"/>
          <w:sz w:val="32"/>
          <w:szCs w:val="32"/>
        </w:rPr>
        <w:t>：</w:t>
      </w:r>
      <w:r w:rsidR="000F737E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根据国家林业和草原局《关于</w:t>
      </w:r>
      <w:r w:rsidR="005B5A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印发&lt;</w:t>
      </w:r>
      <w:r w:rsidR="005B5A11" w:rsidRPr="00A166A7">
        <w:rPr>
          <w:rFonts w:ascii="仿宋" w:eastAsia="仿宋" w:hAnsi="仿宋" w:hint="eastAsia"/>
          <w:sz w:val="32"/>
          <w:szCs w:val="32"/>
        </w:rPr>
        <w:t>新一轮林地保护利用规划</w:t>
      </w:r>
      <w:r w:rsidR="005B5A11">
        <w:rPr>
          <w:rFonts w:ascii="仿宋" w:eastAsia="仿宋" w:hAnsi="仿宋" w:hint="eastAsia"/>
          <w:sz w:val="32"/>
          <w:szCs w:val="32"/>
        </w:rPr>
        <w:t>编制工作方案</w:t>
      </w:r>
      <w:r w:rsidR="005B5A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&gt;</w:t>
      </w:r>
      <w:r w:rsidR="005B5A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和</w:t>
      </w:r>
      <w:r w:rsidR="005B5A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&lt;</w:t>
      </w:r>
      <w:r w:rsidR="005B5A11" w:rsidRPr="00A166A7">
        <w:rPr>
          <w:rFonts w:ascii="仿宋" w:eastAsia="仿宋" w:hAnsi="仿宋" w:hint="eastAsia"/>
          <w:sz w:val="32"/>
          <w:szCs w:val="32"/>
        </w:rPr>
        <w:t>新一轮林地保护利用规划</w:t>
      </w:r>
      <w:r w:rsidR="005B5A11">
        <w:rPr>
          <w:rFonts w:ascii="仿宋" w:eastAsia="仿宋" w:hAnsi="仿宋" w:hint="eastAsia"/>
          <w:sz w:val="32"/>
          <w:szCs w:val="32"/>
        </w:rPr>
        <w:t>编制技术方案</w:t>
      </w:r>
      <w:r w:rsidR="005B5A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&gt;</w:t>
      </w:r>
      <w:r w:rsidR="000F737E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的通知》（林资发(202</w:t>
      </w:r>
      <w:r w:rsidR="005B5A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0</w:t>
      </w:r>
      <w:r w:rsidR="000F737E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）</w:t>
      </w:r>
      <w:r w:rsidR="005B5A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95</w:t>
      </w:r>
      <w:r w:rsidR="000F737E" w:rsidRPr="001A011C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号)</w:t>
      </w:r>
      <w:r w:rsidR="005B5A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，</w:t>
      </w:r>
      <w:r w:rsidR="005B5A11" w:rsidRPr="001A011C">
        <w:rPr>
          <w:rStyle w:val="a3"/>
          <w:rFonts w:ascii="仿宋" w:eastAsia="仿宋" w:hAnsi="仿宋" w:cs="Times New Roman"/>
          <w:color w:val="auto"/>
          <w:kern w:val="2"/>
          <w:sz w:val="32"/>
          <w:szCs w:val="32"/>
          <w:u w:val="none"/>
        </w:rPr>
        <w:t xml:space="preserve"> </w:t>
      </w:r>
    </w:p>
    <w:p w14:paraId="286069A7" w14:textId="79741476" w:rsidR="007E14EE" w:rsidRPr="00095D35" w:rsidRDefault="00095D35" w:rsidP="00095D35">
      <w:pPr>
        <w:pStyle w:val="Default"/>
        <w:ind w:firstLineChars="150" w:firstLine="480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A011C">
        <w:rPr>
          <w:rFonts w:ascii="仿宋" w:eastAsia="仿宋" w:hAnsi="仿宋" w:hint="eastAsia"/>
          <w:color w:val="auto"/>
          <w:sz w:val="32"/>
          <w:szCs w:val="32"/>
        </w:rPr>
        <w:t xml:space="preserve"> </w:t>
      </w:r>
      <w:r w:rsidR="007E14EE" w:rsidRPr="001A011C">
        <w:rPr>
          <w:rFonts w:ascii="仿宋" w:eastAsia="仿宋" w:hAnsi="仿宋" w:hint="eastAsia"/>
          <w:color w:val="auto"/>
          <w:sz w:val="32"/>
          <w:szCs w:val="32"/>
        </w:rPr>
        <w:t>2</w:t>
      </w:r>
      <w:r w:rsidR="007E14EE" w:rsidRPr="001A011C">
        <w:rPr>
          <w:rFonts w:ascii="仿宋" w:eastAsia="仿宋" w:hAnsi="仿宋"/>
          <w:color w:val="auto"/>
          <w:sz w:val="32"/>
          <w:szCs w:val="32"/>
        </w:rPr>
        <w:t>、项目跟踪监管</w:t>
      </w:r>
      <w:r w:rsidR="004F0BF9">
        <w:rPr>
          <w:rFonts w:ascii="仿宋" w:eastAsia="仿宋" w:hAnsi="仿宋" w:hint="eastAsia"/>
          <w:color w:val="auto"/>
          <w:sz w:val="32"/>
          <w:szCs w:val="32"/>
        </w:rPr>
        <w:t>：</w:t>
      </w:r>
      <w:r w:rsidR="005B5A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要求与国土“三区三线</w:t>
      </w:r>
      <w:r w:rsidR="005B5A11">
        <w:rPr>
          <w:rStyle w:val="a3"/>
          <w:rFonts w:ascii="仿宋" w:eastAsia="仿宋" w:hAnsi="仿宋"/>
          <w:color w:val="auto"/>
          <w:sz w:val="32"/>
          <w:szCs w:val="32"/>
          <w:u w:val="none"/>
        </w:rPr>
        <w:t>”</w:t>
      </w:r>
      <w:r w:rsidR="005B5A11"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紧密结合，项目进展较慢</w:t>
      </w:r>
      <w:r w:rsidR="005B5A11" w:rsidRPr="001A011C">
        <w:rPr>
          <w:rFonts w:ascii="仿宋" w:eastAsia="仿宋" w:hAnsi="仿宋" w:hint="eastAsia"/>
          <w:color w:val="auto"/>
          <w:sz w:val="32"/>
          <w:szCs w:val="32"/>
        </w:rPr>
        <w:t>。</w:t>
      </w:r>
    </w:p>
    <w:p w14:paraId="15C20390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/>
          <w:b/>
          <w:sz w:val="32"/>
          <w:szCs w:val="32"/>
        </w:rPr>
        <w:t>（二）资金管理方面</w:t>
      </w:r>
    </w:p>
    <w:p w14:paraId="4F0F6143" w14:textId="77777777" w:rsidR="00AA5C10" w:rsidRPr="002847F9" w:rsidRDefault="007E14EE" w:rsidP="00AA5C10">
      <w:pPr>
        <w:pStyle w:val="Default"/>
        <w:rPr>
          <w:rStyle w:val="a3"/>
          <w:rFonts w:ascii="仿宋" w:eastAsia="仿宋" w:hAnsi="仿宋" w:cs="Times New Roman"/>
          <w:color w:val="000000" w:themeColor="text1"/>
          <w:kern w:val="2"/>
          <w:sz w:val="32"/>
          <w:szCs w:val="32"/>
          <w:u w:val="none"/>
        </w:rPr>
      </w:pPr>
      <w:r w:rsidRPr="001B03B6">
        <w:rPr>
          <w:rFonts w:ascii="仿宋" w:eastAsia="仿宋" w:hAnsi="仿宋"/>
          <w:sz w:val="32"/>
          <w:szCs w:val="32"/>
        </w:rPr>
        <w:t></w:t>
      </w:r>
      <w:r w:rsidRPr="001B03B6">
        <w:rPr>
          <w:rFonts w:ascii="仿宋" w:eastAsia="仿宋" w:hAnsi="仿宋" w:hint="eastAsia"/>
          <w:sz w:val="32"/>
          <w:szCs w:val="32"/>
        </w:rPr>
        <w:t xml:space="preserve">  </w:t>
      </w:r>
      <w:r w:rsidRPr="001B03B6">
        <w:rPr>
          <w:rFonts w:ascii="仿宋" w:eastAsia="仿宋" w:hAnsi="仿宋"/>
          <w:sz w:val="32"/>
          <w:szCs w:val="32"/>
        </w:rPr>
        <w:t>1、资金使用；</w:t>
      </w:r>
      <w:r w:rsidR="00AA5C10">
        <w:rPr>
          <w:rStyle w:val="a3"/>
          <w:rFonts w:ascii="仿宋" w:eastAsia="仿宋" w:hAnsi="仿宋" w:cs="Times New Roman" w:hint="eastAsia"/>
          <w:color w:val="000000" w:themeColor="text1"/>
          <w:kern w:val="2"/>
          <w:sz w:val="32"/>
          <w:szCs w:val="32"/>
          <w:u w:val="none"/>
        </w:rPr>
        <w:t>按照项目管理规定，专款专用。由项目实施单位先垫资，验收合格后再拨付资金</w:t>
      </w:r>
    </w:p>
    <w:p w14:paraId="1C1318CA" w14:textId="77777777" w:rsidR="00AA5C10" w:rsidRPr="002847F9" w:rsidRDefault="007E14EE" w:rsidP="00095D35">
      <w:pPr>
        <w:pStyle w:val="Default"/>
        <w:ind w:firstLineChars="100" w:firstLine="320"/>
        <w:rPr>
          <w:rStyle w:val="a3"/>
          <w:rFonts w:ascii="仿宋" w:eastAsia="仿宋" w:hAnsi="仿宋" w:cs="Times New Roman"/>
          <w:color w:val="000000" w:themeColor="text1"/>
          <w:kern w:val="2"/>
          <w:sz w:val="32"/>
          <w:szCs w:val="32"/>
          <w:u w:val="none"/>
        </w:rPr>
      </w:pPr>
      <w:r w:rsidRPr="001B03B6">
        <w:rPr>
          <w:rFonts w:ascii="仿宋" w:eastAsia="仿宋" w:hAnsi="仿宋" w:hint="eastAsia"/>
          <w:sz w:val="32"/>
          <w:szCs w:val="32"/>
        </w:rPr>
        <w:t xml:space="preserve"> </w:t>
      </w:r>
      <w:r w:rsidR="00095D35">
        <w:rPr>
          <w:rFonts w:ascii="仿宋" w:eastAsia="仿宋" w:hAnsi="仿宋" w:hint="eastAsia"/>
          <w:sz w:val="32"/>
          <w:szCs w:val="32"/>
        </w:rPr>
        <w:t xml:space="preserve"> </w:t>
      </w:r>
      <w:r w:rsidRPr="001B03B6">
        <w:rPr>
          <w:rFonts w:ascii="仿宋" w:eastAsia="仿宋" w:hAnsi="仿宋"/>
          <w:sz w:val="32"/>
          <w:szCs w:val="32"/>
        </w:rPr>
        <w:t>2、项目资金拨付；</w:t>
      </w:r>
      <w:r w:rsidR="00AA5C10">
        <w:rPr>
          <w:rStyle w:val="a3"/>
          <w:rFonts w:ascii="仿宋" w:eastAsia="仿宋" w:hAnsi="仿宋" w:cs="Times New Roman" w:hint="eastAsia"/>
          <w:color w:val="000000" w:themeColor="text1"/>
          <w:kern w:val="2"/>
          <w:sz w:val="32"/>
          <w:szCs w:val="32"/>
          <w:u w:val="none"/>
        </w:rPr>
        <w:t>因县财政资金紧张，项目资金未能及时拨付。</w:t>
      </w:r>
    </w:p>
    <w:p w14:paraId="23AAC1DF" w14:textId="77777777" w:rsidR="007E14EE" w:rsidRPr="001B03B6" w:rsidRDefault="007E14EE" w:rsidP="00095D35">
      <w:pPr>
        <w:shd w:val="solid" w:color="FFFFFF" w:fill="auto"/>
        <w:autoSpaceDN w:val="0"/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1B03B6"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1B03B6">
        <w:rPr>
          <w:rFonts w:ascii="仿宋" w:eastAsia="仿宋" w:hAnsi="仿宋"/>
          <w:sz w:val="32"/>
          <w:szCs w:val="32"/>
        </w:rPr>
        <w:t>3、会计核算</w:t>
      </w:r>
      <w:r w:rsidRPr="001B03B6">
        <w:rPr>
          <w:rFonts w:ascii="仿宋" w:eastAsia="仿宋" w:hAnsi="仿宋" w:hint="eastAsia"/>
          <w:sz w:val="32"/>
          <w:szCs w:val="32"/>
        </w:rPr>
        <w:t>；</w:t>
      </w:r>
      <w:r w:rsidR="001A011C">
        <w:rPr>
          <w:rFonts w:ascii="仿宋" w:eastAsia="仿宋" w:hAnsi="仿宋" w:hint="eastAsia"/>
          <w:sz w:val="32"/>
          <w:szCs w:val="32"/>
        </w:rPr>
        <w:t>严格执行</w:t>
      </w:r>
      <w:r w:rsidR="001A011C">
        <w:rPr>
          <w:rFonts w:ascii="仿宋" w:eastAsia="仿宋" w:hAnsi="仿宋"/>
          <w:sz w:val="32"/>
          <w:szCs w:val="32"/>
        </w:rPr>
        <w:t>财务审核制度</w:t>
      </w:r>
    </w:p>
    <w:p w14:paraId="68DC3C3C" w14:textId="77777777" w:rsidR="007E14EE" w:rsidRPr="001A011C" w:rsidRDefault="007E14EE" w:rsidP="007E14EE">
      <w:pPr>
        <w:shd w:val="solid" w:color="FFFFFF" w:fill="auto"/>
        <w:autoSpaceDN w:val="0"/>
        <w:spacing w:line="560" w:lineRule="atLeast"/>
        <w:ind w:firstLine="585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（三）产生的原因</w:t>
      </w:r>
    </w:p>
    <w:p w14:paraId="63FFBAC9" w14:textId="77777777" w:rsidR="00AA5C10" w:rsidRPr="001A011C" w:rsidRDefault="007E14EE" w:rsidP="007E14EE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b/>
          <w:sz w:val="32"/>
          <w:szCs w:val="32"/>
        </w:rPr>
      </w:pPr>
      <w:r w:rsidRPr="001A011C">
        <w:rPr>
          <w:rFonts w:ascii="仿宋" w:eastAsia="仿宋" w:hAnsi="仿宋" w:hint="eastAsia"/>
          <w:b/>
          <w:sz w:val="32"/>
          <w:szCs w:val="32"/>
        </w:rPr>
        <w:t>六、下一步改进措施及建议</w:t>
      </w:r>
    </w:p>
    <w:p w14:paraId="64ADADEC" w14:textId="77777777" w:rsidR="00924759" w:rsidRPr="00924759" w:rsidRDefault="00924759" w:rsidP="00924759">
      <w:pPr>
        <w:shd w:val="solid" w:color="FFFFFF" w:fill="auto"/>
        <w:autoSpaceDN w:val="0"/>
        <w:spacing w:line="560" w:lineRule="atLeas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924759">
        <w:rPr>
          <w:rFonts w:ascii="仿宋" w:eastAsia="仿宋" w:hAnsi="仿宋" w:cs="宋体" w:hint="eastAsia"/>
          <w:kern w:val="0"/>
          <w:sz w:val="32"/>
          <w:szCs w:val="32"/>
        </w:rPr>
        <w:t xml:space="preserve"> (1)高度重视保护发展森林资源，进一步优化制度设计，建立科学合理、内容完善、贴合实际的责任制指标体系，将目标责任制建设落实到位，通过会议、专项行动、年终考核、奖惩措施等多种形式加强目标责任制的执行。</w:t>
      </w:r>
    </w:p>
    <w:p w14:paraId="75F62F11" w14:textId="77777777" w:rsidR="00924759" w:rsidRPr="00924759" w:rsidRDefault="00924759" w:rsidP="00924759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924759">
        <w:rPr>
          <w:rFonts w:ascii="仿宋" w:eastAsia="仿宋" w:hAnsi="仿宋" w:cs="宋体" w:hint="eastAsia"/>
          <w:kern w:val="0"/>
          <w:sz w:val="32"/>
          <w:szCs w:val="32"/>
        </w:rPr>
        <w:t>(2)加大对保护发展森林资源的宣传力度，让全县老百姓自觉参与保护森林资源的队伍。</w:t>
      </w:r>
    </w:p>
    <w:p w14:paraId="3287EB0D" w14:textId="77777777" w:rsidR="00AA5C10" w:rsidRDefault="00AA5C10" w:rsidP="007E14EE">
      <w:pPr>
        <w:widowControl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14:paraId="756E2DBA" w14:textId="77777777" w:rsidR="000D433E" w:rsidRDefault="000D433E"/>
    <w:p w14:paraId="1EDD3720" w14:textId="77777777" w:rsidR="00F94408" w:rsidRDefault="00F94408"/>
    <w:sectPr w:rsidR="00F94408" w:rsidSect="008B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8A76" w14:textId="77777777" w:rsidR="0052702B" w:rsidRDefault="0052702B" w:rsidP="00B129B9">
      <w:r>
        <w:separator/>
      </w:r>
    </w:p>
  </w:endnote>
  <w:endnote w:type="continuationSeparator" w:id="0">
    <w:p w14:paraId="73FDB6B7" w14:textId="77777777" w:rsidR="0052702B" w:rsidRDefault="0052702B" w:rsidP="00B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E1B0" w14:textId="77777777" w:rsidR="0052702B" w:rsidRDefault="0052702B" w:rsidP="00B129B9">
      <w:r>
        <w:separator/>
      </w:r>
    </w:p>
  </w:footnote>
  <w:footnote w:type="continuationSeparator" w:id="0">
    <w:p w14:paraId="2F828190" w14:textId="77777777" w:rsidR="0052702B" w:rsidRDefault="0052702B" w:rsidP="00B1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EE"/>
    <w:rsid w:val="00076EC5"/>
    <w:rsid w:val="00095D35"/>
    <w:rsid w:val="000D433E"/>
    <w:rsid w:val="000F737E"/>
    <w:rsid w:val="001150A2"/>
    <w:rsid w:val="00176962"/>
    <w:rsid w:val="00184919"/>
    <w:rsid w:val="001A011C"/>
    <w:rsid w:val="001B62EC"/>
    <w:rsid w:val="001D11DF"/>
    <w:rsid w:val="002104B5"/>
    <w:rsid w:val="00216780"/>
    <w:rsid w:val="002612FC"/>
    <w:rsid w:val="002A6D0A"/>
    <w:rsid w:val="00341A65"/>
    <w:rsid w:val="00375A16"/>
    <w:rsid w:val="003968B8"/>
    <w:rsid w:val="003E5FE5"/>
    <w:rsid w:val="00422784"/>
    <w:rsid w:val="00486C67"/>
    <w:rsid w:val="004A3706"/>
    <w:rsid w:val="004F0BF9"/>
    <w:rsid w:val="0052702B"/>
    <w:rsid w:val="005B5A11"/>
    <w:rsid w:val="00615473"/>
    <w:rsid w:val="00627C7D"/>
    <w:rsid w:val="006B0558"/>
    <w:rsid w:val="007A7630"/>
    <w:rsid w:val="007B53F5"/>
    <w:rsid w:val="007E0095"/>
    <w:rsid w:val="007E14EE"/>
    <w:rsid w:val="008154EF"/>
    <w:rsid w:val="008244F0"/>
    <w:rsid w:val="00824892"/>
    <w:rsid w:val="00874B9B"/>
    <w:rsid w:val="00877530"/>
    <w:rsid w:val="008B7346"/>
    <w:rsid w:val="008E5F26"/>
    <w:rsid w:val="00912B98"/>
    <w:rsid w:val="00924759"/>
    <w:rsid w:val="009316E4"/>
    <w:rsid w:val="00937694"/>
    <w:rsid w:val="00972B48"/>
    <w:rsid w:val="0099051E"/>
    <w:rsid w:val="009B52DE"/>
    <w:rsid w:val="009E30D9"/>
    <w:rsid w:val="00A166A7"/>
    <w:rsid w:val="00A90E8E"/>
    <w:rsid w:val="00AA5C10"/>
    <w:rsid w:val="00B129B9"/>
    <w:rsid w:val="00B13D5E"/>
    <w:rsid w:val="00B850F2"/>
    <w:rsid w:val="00B94480"/>
    <w:rsid w:val="00BF464C"/>
    <w:rsid w:val="00C008BC"/>
    <w:rsid w:val="00C76664"/>
    <w:rsid w:val="00CC0211"/>
    <w:rsid w:val="00CD45CA"/>
    <w:rsid w:val="00CF641D"/>
    <w:rsid w:val="00D246E8"/>
    <w:rsid w:val="00D57DD7"/>
    <w:rsid w:val="00D64ECE"/>
    <w:rsid w:val="00E11758"/>
    <w:rsid w:val="00F94408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F962D"/>
  <w15:docId w15:val="{E7A24371-7251-4DAC-A5F0-94A43B22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4EE"/>
    <w:rPr>
      <w:color w:val="0000FF"/>
      <w:u w:val="single"/>
    </w:rPr>
  </w:style>
  <w:style w:type="paragraph" w:customStyle="1" w:styleId="Default">
    <w:name w:val="Default"/>
    <w:rsid w:val="007E14EE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2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129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2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29B9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1B62EC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AA5C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5C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A0BF5A-ED32-4CD1-B3CB-9B5DD80C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光焕</cp:lastModifiedBy>
  <cp:revision>2</cp:revision>
  <dcterms:created xsi:type="dcterms:W3CDTF">2022-05-28T13:29:00Z</dcterms:created>
  <dcterms:modified xsi:type="dcterms:W3CDTF">2022-05-28T13:29:00Z</dcterms:modified>
</cp:coreProperties>
</file>