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  <w:lang w:eastAsia="zh-CN"/>
        </w:rPr>
        <w:t>卫生健康局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1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贯彻执行国民健康政策及国家卫生健康法律法规，拟订全县卫生健康政策、规划并组织实施。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2"/>
          <w:szCs w:val="32"/>
        </w:rPr>
        <w:t>统筹规划全县卫生健康服务资源配置，指导区域卫生健康规划的编制和实施。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2"/>
          <w:szCs w:val="32"/>
        </w:rPr>
        <w:t>协调推进全县深化医药卫生体制改革。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2"/>
          <w:szCs w:val="32"/>
        </w:rPr>
        <w:t>制定并组织落实全县疾病预防控制规划、免疫规划以及严重危害人民健康公共卫生问题的干预措施。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2"/>
          <w:szCs w:val="32"/>
        </w:rPr>
        <w:t>负责卫生应急工作，组织和指导全县突发公共卫生事件的预防控制。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2"/>
          <w:szCs w:val="32"/>
        </w:rPr>
        <w:t>协调落实应对人口老龄化政策措施，负责推进老年健康服务体系建设和医养结合工作。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2"/>
          <w:szCs w:val="32"/>
        </w:rPr>
        <w:t>贯彻执行国家药物政策和国家基本药物制度。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" w:cs="Times New Roman"/>
          <w:sz w:val="32"/>
          <w:szCs w:val="32"/>
        </w:rPr>
        <w:t>负责职责范围内公共卫生的监督管理。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仿宋" w:cs="Times New Roman"/>
          <w:sz w:val="32"/>
          <w:szCs w:val="32"/>
        </w:rPr>
        <w:t>制定医疗机构、医疗服务行业管理办法并监督实施，建立医疗服务评价和监督管理体系。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仿宋" w:cs="Times New Roman"/>
          <w:sz w:val="32"/>
          <w:szCs w:val="32"/>
        </w:rPr>
        <w:t>负责计划生育管理和服务工作。指导全县卫生健康工作，指导基层医疗卫生、妇幼健康服务体系和全科医生队伍建设。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11、</w:t>
      </w:r>
      <w:r>
        <w:rPr>
          <w:rFonts w:hint="default" w:ascii="Times New Roman" w:hAnsi="Times New Roman" w:eastAsia="仿宋" w:cs="Times New Roman"/>
          <w:sz w:val="32"/>
          <w:szCs w:val="32"/>
        </w:rPr>
        <w:t>负责全县健康教育、健康促进和卫生健康信息化建设等工作。负责重要来宾、重要会议与重大活动的医疗卫生保健工作，指导全县保健工作。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12、</w:t>
      </w:r>
      <w:r>
        <w:rPr>
          <w:rFonts w:hint="default" w:ascii="Times New Roman" w:hAnsi="Times New Roman" w:eastAsia="仿宋" w:cs="Times New Roman"/>
          <w:sz w:val="32"/>
          <w:szCs w:val="32"/>
        </w:rPr>
        <w:t>指导县计划生育协会的业务工作。完成县委、县政府交办的其他任务。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13、</w:t>
      </w:r>
      <w:r>
        <w:rPr>
          <w:rFonts w:hint="default" w:ascii="Times New Roman" w:hAnsi="Times New Roman" w:eastAsia="仿宋" w:cs="Times New Roman"/>
          <w:sz w:val="32"/>
          <w:szCs w:val="32"/>
        </w:rPr>
        <w:t>牢固树立大卫生、大健康理念，推动实施健康绥宁战略，把以治病为中心转变到以人民健康为中心，为人民群众提供全方位全周期健康服务。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个，所属事业单位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widowControl w:val="0"/>
        <w:wordWrap/>
        <w:adjustRightInd/>
        <w:snapToGrid w:val="0"/>
        <w:spacing w:before="0" w:after="0" w:line="600" w:lineRule="exact"/>
        <w:ind w:right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办公室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医政医管股（加挂基药股牌子）、基层卫生健康股、人口监测与家庭发展股、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规划信息与财务股、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政工股（加挂党建办牌子）和县红十字会、县计划生育协会、县基层医疗</w:t>
      </w:r>
      <w:r>
        <w:rPr>
          <w:rFonts w:hint="eastAsia" w:eastAsia="仿宋" w:cs="Times New Roman"/>
          <w:b/>
          <w:sz w:val="32"/>
          <w:szCs w:val="32"/>
          <w:lang w:eastAsia="zh-CN"/>
        </w:rPr>
        <w:t>卫生单位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财务集中核算中心。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Arial" w:hAnsi="Arial" w:eastAsia="仿宋" w:cs="Arial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所属事业单位分别是：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县基层医疗</w:t>
      </w:r>
      <w:r>
        <w:rPr>
          <w:rFonts w:hint="eastAsia" w:eastAsia="仿宋" w:cs="Times New Roman"/>
          <w:b/>
          <w:sz w:val="32"/>
          <w:szCs w:val="32"/>
          <w:lang w:eastAsia="zh-CN"/>
        </w:rPr>
        <w:t>卫生单位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财务集中</w:t>
      </w:r>
      <w:r>
        <w:rPr>
          <w:rFonts w:hint="eastAsia" w:eastAsia="仿宋" w:cs="Times New Roman"/>
          <w:b/>
          <w:sz w:val="32"/>
          <w:szCs w:val="32"/>
          <w:lang w:eastAsia="zh-CN"/>
        </w:rPr>
        <w:t>核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算中心</w:t>
      </w:r>
      <w:r>
        <w:rPr>
          <w:rFonts w:hint="eastAsia" w:eastAsia="仿宋" w:cs="Times New Roman"/>
          <w:b/>
          <w:sz w:val="32"/>
          <w:szCs w:val="32"/>
          <w:lang w:eastAsia="zh-CN"/>
        </w:rPr>
        <w:t>、绥宁县卫生健康综合服务中心、绥宁县突发公共卫生事件指挥中心。</w:t>
      </w:r>
    </w:p>
    <w:p>
      <w:pPr>
        <w:pStyle w:val="6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2022年末，我部门共有编制44人，其中行政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编制2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人，事业编制21人（基层医疗卫生财务集中核算中心9人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突发办7人、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卫生健康综合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服务中心5人）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。年末实有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在职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人员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人，退休人员3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，离休人员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0人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1004.44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714.30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290.14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714.30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290.14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957.99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176.23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781.76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176.23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四城同创及病虫害专项、基层医疗卫生机构医疗废物处置费用、农村独生子女保健费、计划生育特殊家庭特别扶助、奖励扶助、手术并发症补助、住院护理补贴、体检费、春节端午节中秋节慰问费、缴纳医疗健康保险意外伤害保险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的县级配套资金等支出</w:t>
      </w:r>
      <w:r>
        <w:rPr>
          <w:rFonts w:ascii="仿宋" w:hAnsi="仿宋" w:eastAsia="仿宋" w:cs="仿宋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××</w:t>
      </w:r>
      <w:r>
        <w:rPr>
          <w:rFonts w:ascii="仿宋" w:hAnsi="仿宋" w:eastAsia="仿宋" w:cs="仿宋"/>
          <w:color w:val="0C0C0C"/>
          <w:sz w:val="32"/>
          <w:szCs w:val="32"/>
        </w:rPr>
        <w:t>等方面。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781.76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计划生育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351.1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计划生育特殊家庭特别扶助、奖励扶助、手术并发症补助、住院护理补贴、体检费、春节端午节中秋节慰问费、缴纳医疗健康保险意外伤害险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突发公共卫生事件应急处理专项资金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91.97万元和疾病应急救助资金7.91万元，主要用于采购核酸检测设备和抗原检测试剂；医疗服务与保障能力提升补助资金208万元，主要用于乡镇卫生院保障性住房（公租房）改建项目 ；公立医院综合改革补助资金96万元，主要用于县人民医院县中医医院医改补助资金；农村最低生活保障金支出4万元，主要用于卫生系统困难职工春节慰问费支出；用于社会福利的彩票公益金支出22.78万元，用于支付全县特殊困难老年人意外伤害保险金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2年度政府性基金预算支出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118.03万元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eastAsia="zh-CN"/>
        </w:rPr>
        <w:t>优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”。主要绩效如下：</w:t>
      </w:r>
    </w:p>
    <w:p>
      <w:pPr>
        <w:spacing w:line="520" w:lineRule="exact"/>
        <w:ind w:firstLine="643" w:firstLineChars="200"/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(1)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一。</w:t>
      </w:r>
      <w:r>
        <w:rPr>
          <w:rFonts w:hint="eastAsia" w:ascii="黑体" w:hAnsi="黑体" w:eastAsia="黑体" w:cs="仿宋"/>
          <w:b/>
          <w:bCs/>
          <w:sz w:val="32"/>
          <w:szCs w:val="32"/>
        </w:rPr>
        <w:t>从快从严从实从细抓好</w:t>
      </w:r>
      <w:r>
        <w:rPr>
          <w:rFonts w:hint="eastAsia" w:ascii="黑体" w:hAnsi="黑体" w:eastAsia="黑体"/>
          <w:b/>
          <w:sz w:val="32"/>
          <w:szCs w:val="32"/>
        </w:rPr>
        <w:t>疫情防控工作</w:t>
      </w:r>
    </w:p>
    <w:p>
      <w:pPr>
        <w:spacing w:line="520" w:lineRule="exact"/>
        <w:ind w:firstLine="643" w:firstLineChars="200"/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坚决打赢11.2疫情防控阻击战歼灭战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和</w:t>
      </w:r>
      <w:r>
        <w:rPr>
          <w:rFonts w:ascii="Times New Roman" w:hAnsi="Times New Roman" w:eastAsia="楷体"/>
          <w:b/>
          <w:bCs/>
          <w:sz w:val="32"/>
          <w:szCs w:val="32"/>
        </w:rPr>
        <w:t>常态化疫情防控攻坚战</w:t>
      </w:r>
      <w:r>
        <w:rPr>
          <w:rFonts w:hint="eastAsia" w:ascii="楷体" w:hAnsi="楷体" w:eastAsia="楷体" w:cs="楷体"/>
          <w:b/>
          <w:sz w:val="32"/>
          <w:szCs w:val="32"/>
        </w:rPr>
        <w:t>。</w:t>
      </w:r>
    </w:p>
    <w:p>
      <w:pPr>
        <w:spacing w:line="520" w:lineRule="exact"/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）成绩</w:t>
      </w: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。</w:t>
      </w:r>
      <w:r>
        <w:rPr>
          <w:rFonts w:hint="eastAsia" w:ascii="黑体" w:hAnsi="黑体" w:eastAsia="黑体"/>
          <w:b/>
          <w:sz w:val="32"/>
          <w:szCs w:val="32"/>
        </w:rPr>
        <w:t>医疗服务能力水平持续提升</w:t>
      </w:r>
    </w:p>
    <w:p>
      <w:pPr>
        <w:spacing w:line="520" w:lineRule="exact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学科建设不断加强。</w:t>
      </w:r>
      <w:r>
        <w:rPr>
          <w:rFonts w:hint="eastAsia" w:ascii="仿宋" w:hAnsi="仿宋" w:eastAsia="仿宋"/>
          <w:sz w:val="32"/>
          <w:szCs w:val="32"/>
        </w:rPr>
        <w:t>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介入导管中心，填补了我县介入学科和肿瘤学科的空白，神经内科被确认为县级省临床重点专科，新生儿科、妇科、呼吸内科、麻醉科、临床护理5个专科被确认为省重点专科建设项目，并获评市内首批“老年友善医院”。先后开展尿毒症合并心衰患者冠脉造影术、6月龄婴儿脑室-腹腔分流术、子宫内膜癌全面分期手术、介入治疗三支病变等多项新技术。</w:t>
      </w:r>
    </w:p>
    <w:p>
      <w:pPr>
        <w:spacing w:line="52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医疗质量持续改进。</w:t>
      </w:r>
      <w:r>
        <w:rPr>
          <w:rFonts w:hint="eastAsia" w:ascii="仿宋_GB2312" w:hAnsi="楷体" w:eastAsia="仿宋_GB2312" w:cs="楷体"/>
          <w:sz w:val="32"/>
          <w:szCs w:val="32"/>
        </w:rPr>
        <w:t>紧扣“医疗安全与行风建设专项整治工作方案”，深入推进医疗质量联合督查制度、行政总查房和夜查房制度、不良事件上报绩效考核制度，全面推行危重患者管理“四个到位”，并定期组织开展死亡病例、疑难病例讨论等专题讨论，举一反三</w:t>
      </w:r>
      <w:r>
        <w:rPr>
          <w:rFonts w:hint="eastAsia" w:ascii="仿宋_GB2312" w:hAnsi="仿宋_GB2312" w:eastAsia="仿宋_GB2312" w:cs="仿宋_GB2312"/>
          <w:sz w:val="32"/>
          <w:szCs w:val="32"/>
        </w:rPr>
        <w:t>狠抓核心制度执行及基础医疗质量、环节质量和终末医疗质量管理，确保诊疗安全。</w:t>
      </w:r>
    </w:p>
    <w:p>
      <w:pPr>
        <w:spacing w:line="520" w:lineRule="exact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医疗行为进一步规范。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稳步推进DIP支付改革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持续严控大型设备检查阳性率、持续深化处方点评制度、持续推进临床路径等举措，促进合理检查、合理用药、合理治疗，进一步规范医疗服务行为。</w:t>
      </w:r>
    </w:p>
    <w:p>
      <w:pPr>
        <w:spacing w:line="520" w:lineRule="exact"/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（3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）成绩</w:t>
      </w:r>
      <w:r>
        <w:rPr>
          <w:rFonts w:hint="eastAsia" w:ascii="黑体" w:hAnsi="黑体" w:eastAsia="黑体"/>
          <w:b/>
          <w:sz w:val="32"/>
          <w:szCs w:val="32"/>
        </w:rPr>
        <w:t>三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。</w:t>
      </w:r>
      <w:r>
        <w:rPr>
          <w:rFonts w:hint="eastAsia" w:ascii="黑体" w:hAnsi="黑体" w:eastAsia="黑体"/>
          <w:b/>
          <w:sz w:val="32"/>
          <w:szCs w:val="32"/>
        </w:rPr>
        <w:t>卫生健康重点工作全面完成</w:t>
      </w:r>
    </w:p>
    <w:p>
      <w:pPr>
        <w:spacing w:line="520" w:lineRule="exact"/>
        <w:ind w:firstLine="630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基层卫生健康服务。</w:t>
      </w:r>
      <w:r>
        <w:rPr>
          <w:rFonts w:hint="eastAsia" w:ascii="仿宋" w:hAnsi="仿宋" w:eastAsia="仿宋" w:cs="仿宋"/>
          <w:sz w:val="32"/>
          <w:szCs w:val="32"/>
        </w:rPr>
        <w:t>全县常住人口290664人，健康建档298182人；65岁及以上常住老年人39657人，健康管理体检29801人，管理率为75.40%；以家庭为单位归类管理93018户，完成率86.85%；管理高血压22603人，II型糖尿病7955人，严重精神障碍患者1758人，规范管理率分别为77.10%、77.57%、95.69%、100%。</w:t>
      </w:r>
      <w:r>
        <w:rPr>
          <w:rFonts w:ascii="仿宋" w:hAnsi="仿宋" w:eastAsia="仿宋" w:cs="仿宋"/>
          <w:sz w:val="32"/>
          <w:szCs w:val="32"/>
        </w:rPr>
        <w:t>组建家庭医生团队83个，</w:t>
      </w:r>
      <w:r>
        <w:rPr>
          <w:rFonts w:hint="eastAsia" w:ascii="仿宋" w:hAnsi="仿宋" w:eastAsia="仿宋" w:cs="仿宋"/>
          <w:sz w:val="32"/>
          <w:szCs w:val="32"/>
        </w:rPr>
        <w:t>签约98758人。全年共公开招聘三批专业技术人员23人，其中乡镇卫生院9人；本土化培养29人，培训全科医师13人、骨干医师9人、乡村医生28人。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疾控工作。</w:t>
      </w:r>
      <w:r>
        <w:rPr>
          <w:rFonts w:hint="eastAsia" w:ascii="仿宋" w:hAnsi="仿宋" w:eastAsia="仿宋" w:cs="仿宋"/>
          <w:sz w:val="32"/>
          <w:szCs w:val="32"/>
        </w:rPr>
        <w:t>截止11月17日，共报告传染病634例，报告发病率218.62/10万，其中手足口病14例，报告发病率4.82/10万，流行性出血热2例，报告发病率0.68/10万，报告流行性腮腺炎13例，报告发病率4.48/10万，全年无鼠疫、霍乱、人禽流感、等传染病报告。</w:t>
      </w:r>
      <w:r>
        <w:rPr>
          <w:rFonts w:hint="eastAsia" w:ascii="仿宋" w:hAnsi="仿宋" w:eastAsia="仿宋" w:cs="仿宋"/>
          <w:sz w:val="30"/>
          <w:szCs w:val="30"/>
        </w:rPr>
        <w:t>截止10月底，共完成艾滋病扩大检测78771人次，存活病人200例，死亡病人59例。</w:t>
      </w:r>
      <w:r>
        <w:rPr>
          <w:rFonts w:hint="eastAsia" w:ascii="仿宋" w:hAnsi="仿宋" w:eastAsia="仿宋" w:cs="仿宋"/>
          <w:sz w:val="32"/>
          <w:szCs w:val="32"/>
        </w:rPr>
        <w:t>全年定点医院共接诊肺结核病人143例，其中初治涂阳62例，初治涂阴66例，单纯胸膜炎14例，肺外结核1例，涂阳发现率48.4%，基本达到50%要求。</w:t>
      </w:r>
      <w:r>
        <w:rPr>
          <w:rFonts w:hint="eastAsia" w:ascii="仿宋" w:hAnsi="仿宋" w:eastAsia="仿宋"/>
          <w:sz w:val="32"/>
          <w:szCs w:val="32"/>
        </w:rPr>
        <w:t>完成县城自来水厂的出厂水管网末梢水检测样品18份，以及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个乡镇水厂、三所学校以及大型水厂的检测任务，</w:t>
      </w:r>
      <w:r>
        <w:rPr>
          <w:rFonts w:ascii="仿宋" w:hAnsi="仿宋" w:eastAsia="仿宋" w:cs="仿宋"/>
          <w:sz w:val="32"/>
          <w:szCs w:val="32"/>
        </w:rPr>
        <w:t>食品安全风险监测</w:t>
      </w:r>
      <w:r>
        <w:rPr>
          <w:rFonts w:hint="eastAsia" w:ascii="仿宋" w:hAnsi="仿宋" w:eastAsia="仿宋"/>
          <w:sz w:val="32"/>
          <w:szCs w:val="32"/>
        </w:rPr>
        <w:t>检测样品50份，</w:t>
      </w:r>
      <w:r>
        <w:rPr>
          <w:rFonts w:hint="eastAsia" w:ascii="Times New Roman" w:hAnsi="Times New Roman" w:eastAsia="仿宋"/>
          <w:sz w:val="32"/>
          <w:szCs w:val="32"/>
        </w:rPr>
        <w:t>开了展职业卫生活动周、计划免疫、精神卫生和心理健康教育等宣传活动。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妇幼工作。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全年产妇数1344人，HIV、梅毒、乙肝孕期检测、检测率均为100%。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待孕妇女及早孕妇女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叶酸依从率为95.24%，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免费婚前医学检查率为91.10%。活产数1524人，建卡率为</w:t>
      </w:r>
      <w:r>
        <w:rPr>
          <w:rFonts w:hint="eastAsia" w:ascii="宋体" w:hAnsi="宋体" w:cs="宋体"/>
          <w:color w:val="000000"/>
          <w:sz w:val="32"/>
          <w:szCs w:val="32"/>
        </w:rPr>
        <w:t>95.14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%，产后访视率</w:t>
      </w:r>
      <w:r>
        <w:rPr>
          <w:rFonts w:hint="eastAsia" w:ascii="宋体" w:hAnsi="宋体" w:cs="宋体"/>
          <w:color w:val="000000"/>
          <w:sz w:val="32"/>
          <w:szCs w:val="32"/>
        </w:rPr>
        <w:t>90.30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%，住院分娩率为100%，无孕产妇死亡。5岁以下儿童死亡8人，死亡率</w:t>
      </w:r>
      <w:r>
        <w:rPr>
          <w:rFonts w:hint="eastAsia" w:ascii="宋体" w:hAnsi="宋体" w:cs="宋体"/>
          <w:color w:val="000000"/>
          <w:sz w:val="32"/>
          <w:szCs w:val="32"/>
        </w:rPr>
        <w:t>5.24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‰，婴儿死亡5人，死亡率</w:t>
      </w:r>
      <w:r>
        <w:rPr>
          <w:rFonts w:hint="eastAsia" w:ascii="宋体" w:hAnsi="宋体" w:cs="宋体"/>
          <w:color w:val="000000"/>
          <w:sz w:val="32"/>
          <w:szCs w:val="32"/>
        </w:rPr>
        <w:t>3.28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‰，新生儿死亡4人，死亡率</w:t>
      </w:r>
      <w:r>
        <w:rPr>
          <w:rFonts w:hint="eastAsia" w:ascii="宋体" w:hAnsi="宋体" w:cs="宋体"/>
          <w:color w:val="000000"/>
          <w:sz w:val="32"/>
          <w:szCs w:val="32"/>
        </w:rPr>
        <w:t>2.62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‰。新生儿疾病筛查率为 99.26%，听力筛查率为96.39%。</w:t>
      </w:r>
      <w:r>
        <w:rPr>
          <w:rFonts w:hint="eastAsia" w:ascii="Times New Roman" w:hAnsi="Times New Roman" w:eastAsia="仿宋"/>
          <w:sz w:val="32"/>
          <w:szCs w:val="32"/>
        </w:rPr>
        <w:t>全年“两癌”免费检查任务数66</w:t>
      </w:r>
      <w:r>
        <w:rPr>
          <w:rFonts w:hint="eastAsia" w:eastAsia="仿宋"/>
          <w:sz w:val="32"/>
          <w:szCs w:val="32"/>
        </w:rPr>
        <w:t>00</w:t>
      </w:r>
      <w:r>
        <w:rPr>
          <w:rFonts w:hint="eastAsia" w:ascii="Times New Roman" w:hAnsi="Times New Roman" w:eastAsia="仿宋"/>
          <w:sz w:val="32"/>
          <w:szCs w:val="32"/>
        </w:rPr>
        <w:t>人，实完成</w:t>
      </w:r>
      <w:r>
        <w:rPr>
          <w:rFonts w:hint="eastAsia" w:eastAsia="仿宋"/>
          <w:sz w:val="32"/>
          <w:szCs w:val="32"/>
        </w:rPr>
        <w:t>6602</w:t>
      </w:r>
      <w:r>
        <w:rPr>
          <w:rFonts w:hint="eastAsia" w:ascii="Times New Roman" w:hAnsi="Times New Roman" w:eastAsia="仿宋"/>
          <w:sz w:val="32"/>
          <w:szCs w:val="32"/>
        </w:rPr>
        <w:t>人，完成率</w:t>
      </w:r>
      <w:r>
        <w:rPr>
          <w:rFonts w:hint="eastAsia" w:eastAsia="仿宋"/>
          <w:sz w:val="32"/>
          <w:szCs w:val="32"/>
        </w:rPr>
        <w:t>100.03</w:t>
      </w:r>
      <w:r>
        <w:rPr>
          <w:rFonts w:hint="eastAsia" w:ascii="Times New Roman" w:hAnsi="Times New Roman" w:eastAsia="仿宋"/>
          <w:sz w:val="32"/>
          <w:szCs w:val="32"/>
        </w:rPr>
        <w:t>%，免费产前筛查项目</w:t>
      </w:r>
      <w:r>
        <w:rPr>
          <w:rFonts w:hint="eastAsia" w:eastAsia="仿宋"/>
          <w:sz w:val="32"/>
          <w:szCs w:val="32"/>
        </w:rPr>
        <w:t>任务数1200人，</w:t>
      </w:r>
      <w:r>
        <w:rPr>
          <w:rFonts w:hint="eastAsia" w:ascii="Times New Roman" w:hAnsi="Times New Roman" w:eastAsia="仿宋"/>
          <w:sz w:val="32"/>
          <w:szCs w:val="32"/>
        </w:rPr>
        <w:t>实完成</w:t>
      </w:r>
      <w:r>
        <w:rPr>
          <w:rFonts w:hint="eastAsia" w:eastAsia="仿宋"/>
          <w:sz w:val="32"/>
          <w:szCs w:val="32"/>
        </w:rPr>
        <w:t>1336</w:t>
      </w:r>
      <w:r>
        <w:rPr>
          <w:rFonts w:hint="eastAsia" w:ascii="Times New Roman" w:hAnsi="Times New Roman" w:eastAsia="仿宋"/>
          <w:sz w:val="32"/>
          <w:szCs w:val="32"/>
        </w:rPr>
        <w:t>人，完成率</w:t>
      </w:r>
      <w:r>
        <w:rPr>
          <w:rFonts w:hint="eastAsia" w:eastAsia="仿宋"/>
          <w:sz w:val="32"/>
          <w:szCs w:val="32"/>
        </w:rPr>
        <w:t>113.83</w:t>
      </w:r>
      <w:r>
        <w:rPr>
          <w:rFonts w:hint="eastAsia" w:ascii="Times New Roman" w:hAnsi="Times New Roman" w:eastAsia="仿宋"/>
          <w:sz w:val="32"/>
          <w:szCs w:val="32"/>
        </w:rPr>
        <w:t>%，新生儿先天性心脏病筛查项目</w:t>
      </w:r>
      <w:r>
        <w:rPr>
          <w:rFonts w:hint="eastAsia" w:eastAsia="仿宋"/>
          <w:sz w:val="32"/>
          <w:szCs w:val="32"/>
        </w:rPr>
        <w:t>任务数1200人，</w:t>
      </w:r>
      <w:r>
        <w:rPr>
          <w:rFonts w:hint="eastAsia" w:ascii="Times New Roman" w:hAnsi="Times New Roman" w:eastAsia="仿宋"/>
          <w:sz w:val="32"/>
          <w:szCs w:val="32"/>
        </w:rPr>
        <w:t>实完成</w:t>
      </w:r>
      <w:r>
        <w:rPr>
          <w:rFonts w:hint="eastAsia" w:eastAsia="仿宋"/>
          <w:sz w:val="32"/>
          <w:szCs w:val="32"/>
        </w:rPr>
        <w:t>1394</w:t>
      </w:r>
      <w:r>
        <w:rPr>
          <w:rFonts w:hint="eastAsia" w:ascii="Times New Roman" w:hAnsi="Times New Roman" w:eastAsia="仿宋"/>
          <w:sz w:val="32"/>
          <w:szCs w:val="32"/>
        </w:rPr>
        <w:t>人，完成率为</w:t>
      </w:r>
      <w:r>
        <w:rPr>
          <w:rFonts w:hint="eastAsia" w:eastAsia="仿宋"/>
          <w:sz w:val="32"/>
          <w:szCs w:val="32"/>
        </w:rPr>
        <w:t>116.16</w:t>
      </w:r>
      <w:r>
        <w:rPr>
          <w:rFonts w:hint="eastAsia" w:ascii="Times New Roman" w:hAnsi="Times New Roman" w:eastAsia="仿宋"/>
          <w:sz w:val="32"/>
          <w:szCs w:val="32"/>
        </w:rPr>
        <w:t>%。全面完成计划生育手术并发症县级鉴定工作，</w:t>
      </w:r>
      <w:r>
        <w:rPr>
          <w:rFonts w:hint="eastAsia" w:ascii="仿宋" w:hAnsi="仿宋" w:eastAsia="仿宋" w:cs="仿宋"/>
          <w:sz w:val="32"/>
          <w:szCs w:val="32"/>
        </w:rPr>
        <w:t>适龄儿童一类疫苗种规范扫码覆盖率100%。</w:t>
      </w:r>
    </w:p>
    <w:p>
      <w:pPr>
        <w:spacing w:line="520" w:lineRule="exact"/>
        <w:ind w:firstLine="643" w:firstLineChars="200"/>
        <w:rPr>
          <w:rFonts w:hint="eastAsia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医政科教工作。</w:t>
      </w:r>
      <w:r>
        <w:rPr>
          <w:rFonts w:hint="eastAsia" w:ascii="仿宋" w:hAnsi="仿宋" w:eastAsia="仿宋" w:cs="仿宋"/>
          <w:sz w:val="32"/>
          <w:szCs w:val="32"/>
        </w:rPr>
        <w:t>积极开展“平安医院”创建活动，全年处理各类医疗纠纷6件。有序开展医护人员首次注册执业地点变更、延续注册等工作，累计完成220余人，对全县到期的各级各类医疗机构进行医疗机构许可证校验换证，对医护执业证、医疗机构许可证等做到一站式办理。</w:t>
      </w:r>
      <w:r>
        <w:rPr>
          <w:rFonts w:ascii="Times New Roman" w:hAnsi="Times New Roman" w:eastAsia="仿宋"/>
          <w:bCs/>
          <w:sz w:val="32"/>
          <w:szCs w:val="32"/>
        </w:rPr>
        <w:t>持续打击欺诈骗保、纠正医药购销不正之风，</w:t>
      </w:r>
      <w:r>
        <w:rPr>
          <w:rFonts w:hint="eastAsia" w:ascii="仿宋" w:hAnsi="仿宋" w:eastAsia="仿宋" w:cs="仿宋"/>
          <w:sz w:val="32"/>
          <w:szCs w:val="32"/>
        </w:rPr>
        <w:t>深入</w:t>
      </w:r>
      <w:r>
        <w:rPr>
          <w:rFonts w:hint="eastAsia" w:eastAsia="仿宋"/>
          <w:sz w:val="32"/>
          <w:szCs w:val="32"/>
        </w:rPr>
        <w:t>开展医疗安全与行风管理突出问题整治排查，开展医疗机构</w:t>
      </w:r>
      <w:r>
        <w:rPr>
          <w:rFonts w:ascii="Times New Roman" w:hAnsi="Times New Roman" w:eastAsia="仿宋"/>
          <w:sz w:val="32"/>
          <w:szCs w:val="32"/>
        </w:rPr>
        <w:t>规范医疗服务行为</w:t>
      </w:r>
      <w:r>
        <w:rPr>
          <w:rFonts w:hint="eastAsia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合理医疗检查及合理用药</w:t>
      </w:r>
      <w:r>
        <w:rPr>
          <w:rFonts w:hint="eastAsia" w:eastAsia="仿宋"/>
          <w:sz w:val="32"/>
          <w:szCs w:val="32"/>
        </w:rPr>
        <w:t>等督导医疗机构19家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eastAsia="仿宋"/>
          <w:color w:val="000000"/>
          <w:kern w:val="0"/>
          <w:sz w:val="32"/>
          <w:szCs w:val="32"/>
        </w:rPr>
        <w:t>县人民医院、县中医医院、民安医院、武阳镇卫生院、九龙医院、东山乡卫生院按时按质完成了污水整改工作。完成湖南省政务服务一体化平台事项梳理1000余条。开展免费心理咨询以及重点人群心理健康服务110人次，</w:t>
      </w:r>
      <w:r>
        <w:rPr>
          <w:rFonts w:hint="eastAsia" w:ascii="Times New Roman" w:hAnsi="Times New Roman" w:eastAsia="仿宋"/>
          <w:sz w:val="32"/>
          <w:szCs w:val="32"/>
        </w:rPr>
        <w:t>居民心理健康素养水平抽样调查达标率22.32%。职业卫生共建档86家，职业病危害专项治理管理22家。</w:t>
      </w:r>
    </w:p>
    <w:p>
      <w:pPr>
        <w:spacing w:line="520" w:lineRule="exact"/>
        <w:ind w:firstLine="643" w:firstLineChars="200"/>
        <w:rPr>
          <w:b/>
          <w:bCs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中医药工作。</w:t>
      </w:r>
      <w:r>
        <w:rPr>
          <w:rFonts w:hint="eastAsia" w:ascii="Times New Roman" w:hAnsi="Times New Roman" w:eastAsia="仿宋"/>
          <w:sz w:val="32"/>
          <w:szCs w:val="32"/>
        </w:rPr>
        <w:t>加强中医药法的宣传，在公共卫生服务工作中积极开展中医药预防保健服务，</w:t>
      </w:r>
      <w:r>
        <w:rPr>
          <w:rFonts w:hint="eastAsia" w:ascii="仿宋" w:hAnsi="仿宋" w:eastAsia="仿宋" w:cs="仿宋"/>
          <w:sz w:val="32"/>
          <w:szCs w:val="32"/>
        </w:rPr>
        <w:t>对高血压、糖尿病等慢性病进行了中医药养生保健服务。</w:t>
      </w:r>
      <w:r>
        <w:rPr>
          <w:rFonts w:hint="eastAsia" w:ascii="Times New Roman" w:hAnsi="Times New Roman" w:eastAsia="仿宋"/>
          <w:sz w:val="32"/>
          <w:szCs w:val="32"/>
        </w:rPr>
        <w:t>积极推动中医医术确有专长考核工作，积极推进202</w:t>
      </w:r>
      <w:r>
        <w:rPr>
          <w:rFonts w:ascii="Times New Roman" w:hAnsi="Times New Roman" w:eastAsia="仿宋"/>
          <w:sz w:val="32"/>
          <w:szCs w:val="32"/>
          <w:lang w:val="e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年农村订单定向免费本科医学生（中医类）招生培养工作，并做好2022年全省中医类别助理全科医生培训结业考核工作。</w:t>
      </w:r>
      <w:r>
        <w:rPr>
          <w:rFonts w:hint="eastAsia" w:eastAsia="仿宋"/>
          <w:sz w:val="32"/>
          <w:szCs w:val="32"/>
        </w:rPr>
        <w:t>组织17家建制乡镇（中心）卫生院中医馆开展提质升级建设工作。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卫生健康综合执法。</w:t>
      </w:r>
      <w:r>
        <w:rPr>
          <w:rFonts w:hint="eastAsia" w:ascii="仿宋" w:hAnsi="仿宋" w:eastAsia="仿宋" w:cs="仿宋"/>
          <w:sz w:val="32"/>
          <w:szCs w:val="32"/>
        </w:rPr>
        <w:t xml:space="preserve"> 全年新发《卫生许可证》54家，续发8家，持证率98%。双随机抽查29家，监督检查完成率100%。</w:t>
      </w:r>
      <w:r>
        <w:rPr>
          <w:rFonts w:hint="eastAsia" w:ascii="仿宋" w:hAnsi="仿宋" w:eastAsia="仿宋"/>
          <w:sz w:val="32"/>
          <w:szCs w:val="32"/>
        </w:rPr>
        <w:t>年内在城区共监督检查251户，提出整改意见502份，</w:t>
      </w:r>
      <w:r>
        <w:rPr>
          <w:rFonts w:hint="eastAsia" w:ascii="仿宋" w:hAnsi="仿宋" w:eastAsia="仿宋" w:cs="仿宋"/>
          <w:sz w:val="32"/>
          <w:szCs w:val="32"/>
        </w:rPr>
        <w:t>公共场所量化分级管理率达到100%。监督检查学校108所，监督覆盖率100%，下达卫生监督意见书102份，对6家存在问题的学校、幼儿园予以立案查处。各级各类医疗机构监督覆盖率100%，下达卫生监督意见书80余份。共查处非法行医5家，取缔5家，查处其他医疗乱象4家，立案4起，共罚款6.2万元。开展医疗废物、医疗废水处置和非医疗废物的医疗废弃物处理专项检查，共检查医疗机构42家，下达了卫生监督整改意见书40余份。职业病危害项目申报68家，检测、评价38家，职业健康体检300人，下达监督意见书68份，立案10起，罚款6.7万元。完成国家卫生计生监督网络信息培训平台工作，培训达标率100%。</w:t>
      </w:r>
    </w:p>
    <w:p>
      <w:pPr>
        <w:spacing w:line="52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卫生应急工作。</w:t>
      </w:r>
      <w:r>
        <w:rPr>
          <w:rFonts w:hint="eastAsia" w:ascii="仿宋" w:hAnsi="仿宋" w:eastAsia="仿宋"/>
          <w:sz w:val="32"/>
          <w:szCs w:val="32"/>
        </w:rPr>
        <w:t>扎实做好救灾防病各项准备工作，救灾防病工作始终做到思想认识到位、机构队伍到位、经费物资到位、技术措施到位。全面做好防汛抗旱、低温雨雪冰冻天气期间应急值守工作。深入开展应急宣传周活动，极大提高公众防灾避险意识。深入开展应急条例宣传贯彻工作，组织参加省市应急救护培训2次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爱国卫生工作。</w:t>
      </w:r>
      <w:r>
        <w:rPr>
          <w:rFonts w:hint="eastAsia" w:ascii="仿宋" w:hAnsi="仿宋" w:eastAsia="仿宋" w:cs="仿宋"/>
          <w:sz w:val="32"/>
          <w:szCs w:val="32"/>
        </w:rPr>
        <w:t>建立健全健康绥宁领导体系，深入推进健康绥宁建设。积极开展“迎新春”爱国卫生专项活动助力常态化疫情防控工作。成功创建“</w:t>
      </w:r>
      <w:r>
        <w:rPr>
          <w:rFonts w:hint="eastAsia" w:ascii="原版宋体" w:hAnsi="原版宋体" w:eastAsia="仿宋_GB2312" w:cs="MathJax_AMS"/>
          <w:color w:val="000000"/>
          <w:kern w:val="0"/>
          <w:sz w:val="32"/>
          <w:szCs w:val="32"/>
        </w:rPr>
        <w:t>湖南省卫生县城</w:t>
      </w:r>
      <w:r>
        <w:rPr>
          <w:rFonts w:hint="eastAsia" w:ascii="仿宋" w:hAnsi="仿宋" w:eastAsia="仿宋" w:cs="仿宋"/>
          <w:sz w:val="32"/>
          <w:szCs w:val="32"/>
        </w:rPr>
        <w:t>”积极推进创国卫、卫生创建（复查）工作，共复查市卫生乡镇1个，省卫生村2个，市卫生村6个，省文明卫生单位25个，市文明卫生单位8个。创建无烟党政机关2个，无烟医疗卫生机构7个，</w:t>
      </w:r>
      <w:r>
        <w:rPr>
          <w:rFonts w:hint="eastAsia" w:ascii="宋体" w:hAnsi="宋体" w:eastAsia="仿宋_GB2312"/>
          <w:sz w:val="32"/>
          <w:szCs w:val="32"/>
        </w:rPr>
        <w:t>无烟学校96个</w:t>
      </w:r>
      <w:r>
        <w:rPr>
          <w:rFonts w:hint="eastAsia" w:ascii="仿宋" w:hAnsi="仿宋" w:eastAsia="仿宋" w:cs="仿宋"/>
          <w:sz w:val="32"/>
          <w:szCs w:val="32"/>
        </w:rPr>
        <w:t>。深入开展春秋季病媒生物防制、第34个爱卫月、绿色环保文明健康生活方式问卷调查健康中国行动大赛网上答题、“无烟家庭”主题公益宣传及网络有奖答题、“世界无烟日”宣传等活动。</w:t>
      </w:r>
    </w:p>
    <w:p>
      <w:pPr>
        <w:pStyle w:val="5"/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卫生建设项目。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共计投入120万元建设数字化预防接种门诊5个、糖尿病诊室2个、全科医生诊室1个。县人民医院</w:t>
      </w:r>
      <w:r>
        <w:rPr>
          <w:rFonts w:hint="eastAsia" w:ascii="仿宋" w:hAnsi="仿宋" w:eastAsia="仿宋" w:cs="仿宋"/>
          <w:sz w:val="32"/>
          <w:szCs w:val="32"/>
        </w:rPr>
        <w:t>提标扩能项目投入资金8000万元，前期手续已办结，正在建设一期工程，感染楼、高压氧楼施工图正在进行网上图审，预计12月底开工建设，明年上半年主体竣工。县中医医院整体搬迁建设项目目前完成4＃栋7层梁板浇筑和3＃栋砖砌体。完成武阳、红岩卫生院修缮项目面积3000平方米。</w:t>
      </w:r>
    </w:p>
    <w:p>
      <w:pPr>
        <w:pStyle w:val="5"/>
        <w:spacing w:line="520" w:lineRule="exact"/>
        <w:ind w:firstLine="643" w:firstLineChars="200"/>
        <w:rPr>
          <w:rFonts w:ascii="Times New Roman" w:hAnsi="Times New Roman" w:eastAsia="仿宋_GB2312"/>
          <w:color w:val="191919"/>
          <w:sz w:val="32"/>
          <w:szCs w:val="28"/>
          <w:shd w:val="clear" w:color="080000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民生实事项目。</w:t>
      </w:r>
      <w:r>
        <w:rPr>
          <w:rFonts w:hint="eastAsia" w:ascii="Times New Roman" w:hAnsi="Times New Roman" w:eastAsia="仿宋"/>
          <w:sz w:val="32"/>
          <w:szCs w:val="32"/>
        </w:rPr>
        <w:t>“两癌”免费检查、免费产前筛查</w:t>
      </w:r>
      <w:r>
        <w:rPr>
          <w:rFonts w:hint="eastAsia" w:eastAsia="仿宋"/>
          <w:sz w:val="32"/>
          <w:szCs w:val="32"/>
        </w:rPr>
        <w:t>、新生儿先心病筛查超额完成任务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完成无偿献血1282人次，完成率106.83%，</w:t>
      </w:r>
      <w:r>
        <w:rPr>
          <w:rFonts w:ascii="Times New Roman" w:hAnsi="Times New Roman" w:eastAsia="仿宋_GB2312"/>
          <w:color w:val="191919"/>
          <w:sz w:val="32"/>
          <w:szCs w:val="28"/>
          <w:shd w:val="clear" w:color="080000" w:fill="FFFFFF"/>
        </w:rPr>
        <w:t>乡村医生医疗责任保险参险率100％。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安全维稳工作。</w:t>
      </w:r>
      <w:r>
        <w:rPr>
          <w:rFonts w:hint="eastAsia" w:ascii="仿宋" w:hAnsi="仿宋" w:eastAsia="仿宋"/>
          <w:bCs/>
          <w:sz w:val="32"/>
          <w:szCs w:val="32"/>
        </w:rPr>
        <w:t>深入开展安全生产“春雷行动”“强执法法防事故”“大排查大整治大管控百日行动”“医疗场所夏季消防安全专项整治行动”等，全面做好重点信访人员息访稳控工作，</w:t>
      </w:r>
      <w:r>
        <w:rPr>
          <w:rFonts w:hint="eastAsia" w:ascii="仿宋" w:hAnsi="仿宋" w:eastAsia="仿宋"/>
          <w:sz w:val="32"/>
          <w:szCs w:val="32"/>
        </w:rPr>
        <w:t>增强了全体人员的安全意识、责任意识和维稳意识，有效防范和坚决遏制非法违规行为造成的安全事故，为党的二十大胜利召开提供了安全稳定的环境。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老龄工作。</w:t>
      </w:r>
      <w:r>
        <w:rPr>
          <w:rFonts w:hint="eastAsia" w:ascii="Times New Roman" w:hAnsi="Times New Roman" w:eastAsia="仿宋"/>
          <w:sz w:val="32"/>
          <w:szCs w:val="32"/>
        </w:rPr>
        <w:t>县人民医院、中医医院开设老年医学科，创建老年友善医疗机构17个。建成医养结合机构1所，15家医疗机构与养老机构签订服务协议，推动医养签约有效落实。深入推进“银龄安康工程工作”，为五类特殊困难老年人购买老年人意外伤害保险，组织开展老年健康宣传周、阿尔茨海默病预防与干预等老年健康宣传、“敬老月”等活动。</w:t>
      </w:r>
    </w:p>
    <w:p>
      <w:pPr>
        <w:spacing w:line="52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</w:rPr>
        <w:t>深化医改工作。</w:t>
      </w:r>
      <w:r>
        <w:rPr>
          <w:rFonts w:hint="eastAsia" w:eastAsia="仿宋_GB2312"/>
          <w:sz w:val="32"/>
          <w:szCs w:val="32"/>
        </w:rPr>
        <w:t>推行公立二级医院党委领导下的院长负责制，试点一级公立医院支部书记领导下的院长负责制。二级公立医院全面实行薪酬制度改革，一级公立医院制定完善绩效考核方案。县人民医院与湘雅附属一医院，县中医医院与邵阳市中医医院签订了对口帮扶协议，分别与乡镇（中心）卫生院逐步建立医联体。</w:t>
      </w:r>
      <w:r>
        <w:rPr>
          <w:rFonts w:hint="eastAsia" w:ascii="Times New Roman" w:hAnsi="Times New Roman" w:eastAsia="仿宋_GB2312"/>
          <w:sz w:val="32"/>
          <w:szCs w:val="32"/>
        </w:rPr>
        <w:t>继续实行药品采购两票制，出台了二级医疗检查互相认可的有关文件。</w:t>
      </w:r>
    </w:p>
    <w:p>
      <w:pPr>
        <w:spacing w:line="520" w:lineRule="exact"/>
        <w:ind w:firstLine="630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）成绩</w:t>
      </w:r>
      <w:r>
        <w:rPr>
          <w:rFonts w:hint="eastAsia" w:ascii="黑体" w:hAnsi="黑体" w:eastAsia="黑体"/>
          <w:b/>
          <w:sz w:val="32"/>
          <w:szCs w:val="32"/>
        </w:rPr>
        <w:t>四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。</w:t>
      </w:r>
      <w:r>
        <w:rPr>
          <w:rFonts w:hint="eastAsia" w:ascii="黑体" w:hAnsi="黑体" w:eastAsia="黑体"/>
          <w:b/>
          <w:sz w:val="32"/>
          <w:szCs w:val="32"/>
        </w:rPr>
        <w:t>人口计生工作稳步推进</w:t>
      </w:r>
    </w:p>
    <w:p>
      <w:pPr>
        <w:spacing w:line="520" w:lineRule="exact"/>
        <w:ind w:firstLine="627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全面推进三孩生育政策落地，取消生育审批和社会抚养费征收制度，2022年年度统计总出生1583人，男孩837人、女孩746人，性别比112.19%。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共办理生育登记一孩382件，二孩373件，多孩生育审批18件。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精心指导乡镇抓好计划生育奖励扶助工作，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全年农村部分计划生育家庭共2442人，独生子女伤残死亡家庭共115人，</w:t>
      </w:r>
      <w:r>
        <w:rPr>
          <w:rFonts w:hint="eastAsia" w:ascii="仿宋" w:hAnsi="仿宋" w:eastAsia="仿宋" w:cs="仿宋"/>
          <w:sz w:val="32"/>
          <w:szCs w:val="32"/>
        </w:rPr>
        <w:t>全部完成双岗联系人三个全覆盖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，计划生育手术并发症对象162人，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发放补助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527280元，农村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独生子女保健费共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发放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158人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37920元，</w:t>
      </w:r>
      <w:r>
        <w:rPr>
          <w:rFonts w:hint="eastAsia" w:ascii="仿宋" w:hAnsi="仿宋" w:eastAsia="仿宋" w:cs="仿宋"/>
          <w:sz w:val="32"/>
          <w:szCs w:val="32"/>
        </w:rPr>
        <w:t>全年城镇独生子女奖励合计4987人。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2325120元、特扶1044960元，</w:t>
      </w:r>
      <w:r>
        <w:rPr>
          <w:rFonts w:hint="eastAsia" w:ascii="仿宋" w:hAnsi="仿宋" w:eastAsia="仿宋" w:cs="仿宋"/>
          <w:sz w:val="32"/>
          <w:szCs w:val="32"/>
        </w:rPr>
        <w:t>开展特扶特困慰问3次，发放慰问金共计17.25万元。全县有托育服务机构6个，共有托位520个，其中专门的托育机构2个，已备案1个，普惠性托育机构1。</w:t>
      </w:r>
    </w:p>
    <w:p>
      <w:pPr>
        <w:pStyle w:val="6"/>
        <w:widowControl/>
        <w:spacing w:line="52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仿宋"/>
          <w:b/>
          <w:sz w:val="32"/>
          <w:szCs w:val="32"/>
          <w:lang w:val="en-US" w:eastAsia="zh-CN"/>
        </w:rPr>
        <w:t>5）</w:t>
      </w:r>
      <w:r>
        <w:rPr>
          <w:rFonts w:hint="eastAsia" w:ascii="黑体" w:hAnsi="黑体" w:eastAsia="黑体" w:cs="仿宋"/>
          <w:b/>
          <w:sz w:val="32"/>
          <w:szCs w:val="32"/>
          <w:lang w:eastAsia="zh-CN"/>
        </w:rPr>
        <w:t>成绩</w:t>
      </w:r>
      <w:r>
        <w:rPr>
          <w:rFonts w:hint="eastAsia" w:ascii="黑体" w:hAnsi="黑体" w:eastAsia="黑体" w:cs="仿宋"/>
          <w:b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巩固拓展健康扶贫成果与乡村振兴有效衔接</w:t>
      </w:r>
    </w:p>
    <w:p>
      <w:pPr>
        <w:spacing w:line="520" w:lineRule="exact"/>
        <w:ind w:firstLine="960" w:firstLineChars="3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全面落实好巩固拓展健康扶贫成果同乡村振兴有效衔接各项工作，局机关结对帮扶责任人39联系脱困户154户，并分别派驻2个工作队在关峡乡芷田村、武阳镇双龙村。</w:t>
      </w:r>
      <w:r>
        <w:rPr>
          <w:rFonts w:hint="eastAsia" w:ascii="Times New Roman" w:hAnsi="Times New Roman" w:eastAsia="仿宋"/>
          <w:sz w:val="32"/>
          <w:szCs w:val="32"/>
        </w:rPr>
        <w:t>印</w:t>
      </w:r>
      <w:r>
        <w:rPr>
          <w:rFonts w:ascii="Times New Roman" w:hAnsi="Times New Roman" w:eastAsia="仿宋"/>
          <w:sz w:val="32"/>
          <w:szCs w:val="32"/>
        </w:rPr>
        <w:t>发了《绥宁县巩固拓展健康扶贫成果同乡村振兴有效衔接实施方案》</w:t>
      </w:r>
      <w:r>
        <w:rPr>
          <w:rFonts w:hint="eastAsia" w:ascii="Times New Roman" w:hAnsi="Times New Roman" w:eastAsia="仿宋"/>
          <w:sz w:val="32"/>
          <w:szCs w:val="32"/>
        </w:rPr>
        <w:t>,</w:t>
      </w:r>
      <w:r>
        <w:rPr>
          <w:rFonts w:ascii="Times New Roman" w:hAnsi="Times New Roman" w:eastAsia="仿宋"/>
          <w:sz w:val="32"/>
          <w:szCs w:val="32"/>
        </w:rPr>
        <w:t>为推进乡村振兴工作提供了全方位的政策支持。对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脱贫人口和监测对象中患高血压、糖尿病、严重精神障碍、肺结核等四类</w:t>
      </w:r>
      <w:r>
        <w:rPr>
          <w:rFonts w:ascii="Times New Roman" w:hAnsi="Times New Roman" w:eastAsia="仿宋"/>
          <w:sz w:val="32"/>
          <w:szCs w:val="32"/>
        </w:rPr>
        <w:t>慢病患者</w:t>
      </w:r>
      <w:r>
        <w:rPr>
          <w:rFonts w:hint="eastAsia" w:ascii="Times New Roman" w:hAnsi="Times New Roman" w:eastAsia="仿宋"/>
          <w:sz w:val="32"/>
          <w:szCs w:val="32"/>
        </w:rPr>
        <w:t>共计</w:t>
      </w:r>
      <w:r>
        <w:rPr>
          <w:rFonts w:ascii="Times New Roman" w:hAnsi="Times New Roman" w:eastAsia="仿宋"/>
          <w:sz w:val="32"/>
          <w:szCs w:val="32"/>
        </w:rPr>
        <w:t>6388人</w:t>
      </w:r>
      <w:r>
        <w:rPr>
          <w:rFonts w:hint="eastAsia" w:ascii="Times New Roman" w:hAnsi="Times New Roman" w:eastAsia="仿宋"/>
          <w:sz w:val="32"/>
          <w:szCs w:val="32"/>
        </w:rPr>
        <w:t>开展</w:t>
      </w:r>
      <w:r>
        <w:rPr>
          <w:rFonts w:ascii="Times New Roman" w:hAnsi="Times New Roman" w:eastAsia="仿宋"/>
          <w:sz w:val="32"/>
          <w:szCs w:val="32"/>
        </w:rPr>
        <w:t>家庭医生签约服务，</w:t>
      </w:r>
      <w:r>
        <w:rPr>
          <w:rFonts w:hint="eastAsia" w:ascii="Times New Roman" w:hAnsi="Times New Roman" w:eastAsia="仿宋"/>
          <w:sz w:val="32"/>
          <w:szCs w:val="32"/>
        </w:rPr>
        <w:t>随访</w:t>
      </w:r>
      <w:r>
        <w:rPr>
          <w:rFonts w:hint="eastAsia" w:ascii="仿宋" w:hAnsi="仿宋" w:eastAsia="仿宋" w:cs="仿宋"/>
          <w:sz w:val="32"/>
          <w:szCs w:val="32"/>
        </w:rPr>
        <w:t>服务率100%。</w:t>
      </w:r>
      <w:r>
        <w:rPr>
          <w:rFonts w:ascii="Times New Roman" w:hAnsi="Times New Roman" w:eastAsia="仿宋"/>
          <w:color w:val="000000"/>
          <w:sz w:val="32"/>
          <w:szCs w:val="32"/>
        </w:rPr>
        <w:t>190个规范化的村卫生室324乡村医生全部按要求入驻村卫生室执业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</w:rPr>
        <w:t>为群众提供方便快捷的医疗保健服务。</w:t>
      </w:r>
      <w:r>
        <w:rPr>
          <w:rFonts w:ascii="Times New Roman" w:hAnsi="Times New Roman" w:eastAsia="仿宋"/>
          <w:sz w:val="32"/>
          <w:szCs w:val="32"/>
        </w:rPr>
        <w:t>县域内40家定点医疗机构对农村低保对象、特困人员、农村低收入人口继续执行“先诊疗后付费”政策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截至目前上述三类人员县域内救治3813人次。</w:t>
      </w:r>
    </w:p>
    <w:p>
      <w:pPr>
        <w:spacing w:line="520" w:lineRule="exact"/>
        <w:jc w:val="center"/>
        <w:rPr>
          <w:rFonts w:hint="eastAsia" w:ascii="楷体" w:hAnsi="楷体" w:eastAsia="楷体"/>
          <w:b/>
          <w:sz w:val="40"/>
          <w:szCs w:val="32"/>
        </w:rPr>
      </w:pP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numPr>
          <w:numId w:val="0"/>
        </w:numPr>
        <w:shd w:val="clear" w:color="auto" w:fill="FFFFFF"/>
        <w:spacing w:beforeAutospacing="0" w:afterAutospacing="0" w:line="480" w:lineRule="atLeast"/>
        <w:ind w:left="640" w:leftChars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存在的问题及原因分析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（一）预算执行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：预算准确率需进一步提高。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/>
        <w:textAlignment w:val="auto"/>
        <w:outlineLvl w:val="0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　　（二）资产核算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：国有资产没有进行有效的管理。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30"/>
        <w:textAlignment w:val="auto"/>
        <w:outlineLvl w:val="0"/>
        <w:rPr>
          <w:rFonts w:hint="default" w:ascii="Times New Roman" w:hAnsi="Times New Roman" w:eastAsia="仿宋" w:cs="Times New Roman"/>
          <w:color w:val="01010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（三）内部管理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：内部控制制度不完善。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 xml:space="preserve">（四）经费保障 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：公用经费、奖金等经费预算不足。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（五）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绩效评价效果有待进一步提高。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/>
        <w:textAlignment w:val="auto"/>
        <w:rPr>
          <w:rFonts w:hint="eastAsia" w:ascii="Times New Roman" w:hAnsi="Times New Roman" w:eastAsia="仿宋" w:cs="Times New Roman"/>
          <w:color w:val="010101"/>
          <w:sz w:val="32"/>
          <w:szCs w:val="32"/>
          <w:lang w:val="en-US" w:eastAsia="zh-CN"/>
        </w:rPr>
      </w:pPr>
      <w:r>
        <w:rPr>
          <w:rFonts w:hint="eastAsia" w:eastAsia="仿宋" w:cs="Times New Roman"/>
          <w:color w:val="010101"/>
          <w:sz w:val="32"/>
          <w:szCs w:val="32"/>
          <w:lang w:val="en-US" w:eastAsia="zh-CN"/>
        </w:rPr>
        <w:t xml:space="preserve">    </w:t>
      </w:r>
      <w:r>
        <w:rPr>
          <w:rFonts w:hint="eastAsia" w:eastAsia="仿宋" w:cs="Times New Roman"/>
          <w:b/>
          <w:bCs/>
          <w:color w:val="010101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下一步改进措施</w:t>
      </w:r>
      <w:bookmarkStart w:id="2" w:name="_GoBack"/>
      <w:bookmarkEnd w:id="2"/>
    </w:p>
    <w:p>
      <w:pPr>
        <w:widowControl w:val="0"/>
        <w:wordWrap/>
        <w:autoSpaceDN w:val="0"/>
        <w:adjustRightInd/>
        <w:spacing w:before="0" w:after="0" w:line="600" w:lineRule="exact"/>
        <w:ind w:left="2240" w:leftChars="0" w:right="0" w:hanging="2240" w:hangingChars="700"/>
        <w:textAlignment w:val="auto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　　建议一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 xml:space="preserve"> 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设置细化量化的部门整体支出绩效目标，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科学编制预算，合理安排预算收入支出，提高预算准确率。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1920" w:leftChars="0" w:right="0" w:hanging="1920" w:hangingChars="600"/>
        <w:textAlignment w:val="auto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　  建议二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加强基本支出和项目支出列支科学性和严谨性。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/>
        <w:textAlignment w:val="auto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　　建议三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单位领导高度重视财政资金绩效评价工作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30"/>
        <w:textAlignment w:val="auto"/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10101"/>
          <w:sz w:val="32"/>
          <w:szCs w:val="32"/>
        </w:rPr>
        <w:t>建议四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完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善</w:t>
      </w:r>
      <w:r>
        <w:rPr>
          <w:rFonts w:hint="default" w:ascii="Times New Roman" w:hAnsi="Times New Roman" w:eastAsia="仿宋" w:cs="Times New Roman"/>
          <w:color w:val="010101"/>
          <w:sz w:val="32"/>
          <w:szCs w:val="32"/>
          <w:lang w:eastAsia="zh-CN"/>
        </w:rPr>
        <w:t>单位内部控制制度</w:t>
      </w:r>
      <w:r>
        <w:rPr>
          <w:rFonts w:hint="eastAsia" w:eastAsia="仿宋" w:cs="Times New Roman"/>
          <w:color w:val="010101"/>
          <w:sz w:val="32"/>
          <w:szCs w:val="32"/>
          <w:lang w:eastAsia="zh-CN"/>
        </w:rPr>
        <w:t>。</w:t>
      </w:r>
    </w:p>
    <w:p>
      <w:pPr>
        <w:widowControl w:val="0"/>
        <w:wordWrap/>
        <w:autoSpaceDN w:val="0"/>
        <w:adjustRightInd/>
        <w:spacing w:before="0" w:after="0" w:line="600" w:lineRule="exact"/>
        <w:ind w:left="0" w:leftChars="0" w:right="0" w:firstLine="63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" w:cs="Times New Roman"/>
          <w:color w:val="010101"/>
          <w:sz w:val="32"/>
          <w:szCs w:val="32"/>
          <w:lang w:val="en-US" w:eastAsia="zh-CN"/>
        </w:rPr>
        <w:t xml:space="preserve">   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7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102.27%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3.47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548.13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1454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957.99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548.13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1454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176.23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781.76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计划生育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351.1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突发公共卫生事件应急处理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疾病应急救助资金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050" w:firstLineChars="50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医疗服务与保障能力提升补助资金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050" w:firstLineChars="50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公立医院综合改革补助资金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050" w:firstLineChars="50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农村最低生活保障金支出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050" w:firstLineChars="50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用于社会福利的彩票公益金支出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260.17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61.09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285.84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9.31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9.29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49.6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56.09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4.54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1.95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408.79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1、把厉行节约工作纳入工作人员年度考核内容。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2、各股室要建立严格的自查自纠制度，及时制止浪费行为。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3、局机关加强对该工作制度的督促检查，定期公布各项费用支出情况，对浪费现象严重的及时予以通报批评。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4、各部门领导干部以身作责，严格自侓，带头执行中办国办有关通知要求和外事规章制度。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7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绥宁县卫生健康局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1903.92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1965.32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1966.48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1965.32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1966.48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1848.49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112.78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4.05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坚持以人民为中心，以健康绥宁建设为统领，以医药卫生体制改革为主线，以巩固新冠疫情防控常态化成果为立足点，筑牢卫生安全屏障，提高卫生健康服务水平和质量，推动中医药传承创新，统筹做好各项重点工作，推动全县卫生健康事业迈向更高质量发展阶段，为全县经济社会高质量发展提供强有力的健康保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保障在职职工工资，社保，住房公积金，老干医疗，局机关的基本运行费用和各医疗项目的建设，做到让老百姓有更好的就医环境和就医条件。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11" w:firstLineChars="196"/>
              <w:rPr>
                <w:rFonts w:hint="default" w:ascii="黑体" w:hAnsi="黑体" w:eastAsia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 w:val="0"/>
                <w:bCs w:val="0"/>
                <w:sz w:val="21"/>
                <w:szCs w:val="21"/>
              </w:rPr>
              <w:t>从快从严从实从细抓好</w:t>
            </w: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疫情防控工作</w:t>
            </w:r>
          </w:p>
          <w:p>
            <w:pPr>
              <w:spacing w:line="520" w:lineRule="exact"/>
              <w:ind w:firstLine="411" w:firstLineChars="196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医疗服务能力水平持续提升</w:t>
            </w:r>
          </w:p>
          <w:p>
            <w:pPr>
              <w:spacing w:line="520" w:lineRule="exact"/>
              <w:ind w:firstLine="411" w:firstLineChars="196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卫生健康重点工作全面完成</w:t>
            </w:r>
          </w:p>
          <w:p>
            <w:pPr>
              <w:spacing w:line="520" w:lineRule="exact"/>
              <w:ind w:firstLine="411" w:firstLineChars="196"/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人口计生工作稳步推进</w:t>
            </w:r>
          </w:p>
          <w:p>
            <w:pPr>
              <w:spacing w:line="520" w:lineRule="exact"/>
              <w:ind w:firstLine="411" w:firstLineChars="196"/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巩固拓展健康扶贫成果与乡村振兴有效衔接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人员经费：工资，社保，住房公积金，</w:t>
            </w: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老干医疗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，抚恤金等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714.3万元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86" w:lineRule="exact"/>
              <w:rPr>
                <w:rFonts w:hint="eastAsia" w:asciiTheme="minorEastAsia" w:hAnsiTheme="minorEastAsia" w:eastAsiaTheme="minorEastAsia" w:cstheme="minorEastAsia"/>
                <w:color w:val="0C0C0C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C0C0C"/>
                <w:sz w:val="21"/>
                <w:szCs w:val="21"/>
              </w:rPr>
              <w:t>主要用于在职人员工资津补贴、奖金、离休费、社保缴费、住房公积金缴费、老干医疗费、抚恤金等。人员经费支出严格按照相关政策和标准列支。</w:t>
            </w:r>
          </w:p>
          <w:p>
            <w:pPr>
              <w:widowControl/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公用经费：印刷费，邮电费，水费，电费，物业管理，差</w:t>
            </w:r>
            <w:r>
              <w:rPr>
                <w:rFonts w:hint="eastAsia"/>
                <w:lang w:val="en-US" w:eastAsia="zh-CN"/>
              </w:rPr>
              <w:t>旅</w:t>
            </w:r>
            <w:r>
              <w:rPr>
                <w:rFonts w:hint="eastAsia"/>
                <w:lang w:eastAsia="zh-CN"/>
              </w:rPr>
              <w:t>费等。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294.19万元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86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C0C0C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C0C0C"/>
                <w:sz w:val="21"/>
                <w:szCs w:val="21"/>
              </w:rPr>
              <w:t>主要用于为保障基本运行而发生的办公费、印刷费、邮电费、水费、电费、物业管理费、取暖费、维修费、差旅费等。公用经费支出严格执行部门预算，厉行节约，控制运行成本。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86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C0C0C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项目支出：</w:t>
            </w:r>
            <w:bookmarkStart w:id="1" w:name="OLE_LINK1"/>
            <w:r>
              <w:rPr>
                <w:rFonts w:hint="eastAsia"/>
                <w:lang w:eastAsia="zh-CN"/>
              </w:rPr>
              <w:t>新冠疫情防控</w:t>
            </w:r>
            <w:bookmarkEnd w:id="1"/>
            <w:r>
              <w:rPr>
                <w:rFonts w:hint="eastAsia"/>
                <w:lang w:eastAsia="zh-CN"/>
              </w:rPr>
              <w:t>，医疗废物处置费，计划生育奖扶，四城同创及病虫害专项，乡镇卫生院保障性住房改建项目，老年人意外伤害保险。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957.99万元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创国卫及病虫害专项</w:t>
            </w:r>
            <w:r>
              <w:rPr>
                <w:rFonts w:hint="eastAsia"/>
                <w:lang w:val="en-US" w:eastAsia="zh-CN"/>
              </w:rPr>
              <w:t>103000元。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新冠病毒核酸检测设备及购买抗原检测试剂</w:t>
            </w:r>
            <w:r>
              <w:rPr>
                <w:rFonts w:hint="eastAsia"/>
                <w:lang w:val="en-US" w:eastAsia="zh-CN"/>
              </w:rPr>
              <w:t>919700元。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乡镇卫生院保障性住房改建项目资金</w:t>
            </w:r>
            <w:r>
              <w:rPr>
                <w:rFonts w:hint="eastAsia"/>
                <w:lang w:val="en-US" w:eastAsia="zh-CN"/>
              </w:rPr>
              <w:t>2080000元。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基层</w:t>
            </w:r>
            <w:r>
              <w:rPr>
                <w:rFonts w:hint="eastAsia"/>
                <w:lang w:eastAsia="zh-CN"/>
              </w:rPr>
              <w:t>医疗卫生机构医疗废物处置费</w:t>
            </w:r>
            <w:r>
              <w:rPr>
                <w:rFonts w:hint="eastAsia"/>
                <w:lang w:val="en-US" w:eastAsia="zh-CN"/>
              </w:rPr>
              <w:t>510000元。</w:t>
            </w:r>
          </w:p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计划生育服务及计划生育项目专项资金：</w:t>
            </w:r>
            <w:r>
              <w:rPr>
                <w:rFonts w:hint="eastAsia" w:ascii="仿宋" w:hAnsi="仿宋" w:eastAsia="仿宋" w:cs="仿宋"/>
                <w:color w:val="0C0C0C"/>
                <w:sz w:val="21"/>
                <w:szCs w:val="21"/>
                <w:lang w:eastAsia="zh-CN"/>
              </w:rPr>
              <w:t>计划生育特殊家庭特别扶助、奖励扶助、手术并发症补助、住院护理补贴、体检费、春节端午节中秋节慰问费、缴纳医疗健康保险意外害险等支出。发放标准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奖标准分别是失独9600元/每人每年伤残6960元/每人每年手术并发症三级3240/每人每年.二级级4440/每人每年，奖扶960/每人每年等。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缴纳全县特殊困难老年人18569人意外伤害保险227825元。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pStyle w:val="2"/>
            </w:pPr>
          </w:p>
          <w:p>
            <w:pPr>
              <w:pStyle w:val="4"/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资金拨付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及时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及时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预算执行数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医疗服务能力水平持续提升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医疗服务能力水平持续提升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给全县人民创造一个良好的就医环境。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有效提高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按时间节点完成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创造一个良好的的生态环境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创造一个良好的的生态环境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pacing w:before="0" w:after="0" w:line="600" w:lineRule="exact"/>
              <w:ind w:left="0" w:leftChars="0" w:right="0" w:firstLine="420" w:firstLineChars="200"/>
              <w:textAlignment w:val="auto"/>
              <w:outlineLvl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推动实施健康绥宁战略，把以治病为中心转变到以人民健康为中心，为人民群众提供全方位全周期健康服务。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健康大绥宁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群众满意度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≥9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6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MathJax_AMS">
    <w:altName w:val="Segoe Print"/>
    <w:panose1 w:val="00000000000000000000"/>
    <w:charset w:val="00"/>
    <w:family w:val="auto"/>
    <w:pitch w:val="default"/>
    <w:sig w:usb0="00000000" w:usb1="00000000" w:usb2="00000000" w:usb3="00000000" w:csb0="2000008F" w:csb1="5E03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8C83C5"/>
    <w:multiLevelType w:val="singleLevel"/>
    <w:tmpl w:val="1C8C83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MzEzN2JkZGZlNjMwMGViYTUxNGJiMGIzM2Y4NjkifQ=="/>
  </w:docVars>
  <w:rsids>
    <w:rsidRoot w:val="00A34FEF"/>
    <w:rsid w:val="0009075B"/>
    <w:rsid w:val="00212565"/>
    <w:rsid w:val="008D5CE1"/>
    <w:rsid w:val="00A34FEF"/>
    <w:rsid w:val="00AD6A00"/>
    <w:rsid w:val="00EA3FF1"/>
    <w:rsid w:val="00F8057A"/>
    <w:rsid w:val="010F7FF3"/>
    <w:rsid w:val="034C72DC"/>
    <w:rsid w:val="07106873"/>
    <w:rsid w:val="09670057"/>
    <w:rsid w:val="09F2225F"/>
    <w:rsid w:val="0C7B6B67"/>
    <w:rsid w:val="0FBF0E36"/>
    <w:rsid w:val="11DF756D"/>
    <w:rsid w:val="140212F1"/>
    <w:rsid w:val="148E0DD7"/>
    <w:rsid w:val="180B1E93"/>
    <w:rsid w:val="1E652BA8"/>
    <w:rsid w:val="1EE75CB3"/>
    <w:rsid w:val="29F67022"/>
    <w:rsid w:val="2AD43590"/>
    <w:rsid w:val="2BD31A99"/>
    <w:rsid w:val="2DB567C5"/>
    <w:rsid w:val="33461A2F"/>
    <w:rsid w:val="37DC3A83"/>
    <w:rsid w:val="389C3ACA"/>
    <w:rsid w:val="3DB66B25"/>
    <w:rsid w:val="3EAD43CC"/>
    <w:rsid w:val="43B6787E"/>
    <w:rsid w:val="44894D6D"/>
    <w:rsid w:val="4550160D"/>
    <w:rsid w:val="46E22739"/>
    <w:rsid w:val="4F18319B"/>
    <w:rsid w:val="50993B45"/>
    <w:rsid w:val="51024103"/>
    <w:rsid w:val="51523D9D"/>
    <w:rsid w:val="5415414D"/>
    <w:rsid w:val="542D593B"/>
    <w:rsid w:val="59E720E8"/>
    <w:rsid w:val="5E960581"/>
    <w:rsid w:val="5F015DF9"/>
    <w:rsid w:val="62B62F9F"/>
    <w:rsid w:val="680E2F36"/>
    <w:rsid w:val="6AC77124"/>
    <w:rsid w:val="6AD55F8D"/>
    <w:rsid w:val="6B657311"/>
    <w:rsid w:val="77672662"/>
    <w:rsid w:val="78F46178"/>
    <w:rsid w:val="7AB23BF5"/>
    <w:rsid w:val="7D5947FB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customStyle="1" w:styleId="4">
    <w:name w:val="目录 92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8578</Words>
  <Characters>9488</Characters>
  <Lines>16</Lines>
  <Paragraphs>4</Paragraphs>
  <TotalTime>11</TotalTime>
  <ScaleCrop>false</ScaleCrop>
  <LinksUpToDate>false</LinksUpToDate>
  <CharactersWithSpaces>9597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心警</cp:lastModifiedBy>
  <cp:lastPrinted>2023-08-28T09:25:00Z</cp:lastPrinted>
  <dcterms:modified xsi:type="dcterms:W3CDTF">2023-09-15T10:20:41Z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8F1DEAE0B88E466B82CE7ABB5FEC98A2_13</vt:lpwstr>
  </property>
</Properties>
</file>