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0" w:leftChars="0" w:right="0" w:rightChars="0"/>
        <w:jc w:val="both"/>
        <w:textAlignment w:val="auto"/>
        <w:rPr>
          <w:rFonts w:hint="eastAsia" w:ascii="仿宋_GB2312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80" w:lineRule="exact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1</w:t>
      </w:r>
    </w:p>
    <w:p>
      <w:pPr>
        <w:spacing w:line="580" w:lineRule="exact"/>
        <w:jc w:val="center"/>
        <w:rPr>
          <w:rFonts w:hint="eastAsia" w:eastAsia="方正小标宋简体"/>
          <w:snapToGrid w:val="0"/>
          <w:kern w:val="0"/>
          <w:sz w:val="36"/>
          <w:szCs w:val="36"/>
        </w:rPr>
      </w:pPr>
      <w:r>
        <w:rPr>
          <w:rFonts w:hint="eastAsia" w:eastAsia="方正小标宋简体"/>
          <w:snapToGrid w:val="0"/>
          <w:kern w:val="0"/>
          <w:sz w:val="44"/>
          <w:szCs w:val="44"/>
          <w:lang w:eastAsia="zh-CN"/>
        </w:rPr>
        <w:t>竹木制品生产企业</w:t>
      </w:r>
      <w:r>
        <w:rPr>
          <w:rFonts w:hint="eastAsia" w:eastAsia="方正小标宋简体"/>
          <w:snapToGrid w:val="0"/>
          <w:kern w:val="0"/>
          <w:sz w:val="44"/>
          <w:szCs w:val="44"/>
        </w:rPr>
        <w:t>基本情况排查登记表</w:t>
      </w:r>
    </w:p>
    <w:p>
      <w:pPr>
        <w:ind w:firstLine="1120" w:firstLineChars="350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填报单位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eastAsia="zh-CN"/>
        </w:rPr>
        <w:t>（盖章）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：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u w:val="single"/>
        </w:rPr>
        <w:t xml:space="preserve">        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 xml:space="preserve">      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/>
        </w:rPr>
        <w:t xml:space="preserve">     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填报时间：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u w:val="single"/>
        </w:rPr>
        <w:t xml:space="preserve">        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u w:val="single"/>
        </w:rPr>
        <w:t xml:space="preserve"> 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u w:val="single"/>
          <w:lang w:val="en-US" w:eastAsia="zh-CN"/>
        </w:rPr>
        <w:t xml:space="preserve">     </w:t>
      </w:r>
    </w:p>
    <w:tbl>
      <w:tblPr>
        <w:tblStyle w:val="9"/>
        <w:tblpPr w:leftFromText="180" w:rightFromText="180" w:vertAnchor="text" w:horzAnchor="page" w:tblpX="1280" w:tblpY="309"/>
        <w:tblOverlap w:val="never"/>
        <w:tblW w:w="148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9"/>
        <w:gridCol w:w="2891"/>
        <w:gridCol w:w="2754"/>
        <w:gridCol w:w="1800"/>
        <w:gridCol w:w="3246"/>
        <w:gridCol w:w="31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32"/>
                <w:szCs w:val="32"/>
              </w:rPr>
              <w:t>序号</w:t>
            </w:r>
          </w:p>
        </w:tc>
        <w:tc>
          <w:tcPr>
            <w:tcW w:w="28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32"/>
                <w:szCs w:val="32"/>
              </w:rPr>
              <w:t>名称</w:t>
            </w:r>
          </w:p>
        </w:tc>
        <w:tc>
          <w:tcPr>
            <w:tcW w:w="27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32"/>
                <w:szCs w:val="32"/>
              </w:rPr>
              <w:t>详细地址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32"/>
                <w:szCs w:val="32"/>
                <w:lang w:val="en-US" w:eastAsia="zh-CN"/>
              </w:rPr>
              <w:t>使用面积</w:t>
            </w:r>
          </w:p>
        </w:tc>
        <w:tc>
          <w:tcPr>
            <w:tcW w:w="32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32"/>
                <w:szCs w:val="32"/>
                <w:lang w:val="en-US" w:eastAsia="zh-CN"/>
              </w:rPr>
              <w:t>单位法人姓名及电话</w:t>
            </w:r>
          </w:p>
        </w:tc>
        <w:tc>
          <w:tcPr>
            <w:tcW w:w="31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32"/>
                <w:szCs w:val="32"/>
                <w:lang w:val="en-US" w:eastAsia="zh-CN"/>
              </w:rPr>
              <w:t>单位消防安全管理人姓名及电话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969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891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754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800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3246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3177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969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891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754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800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3246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3177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969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891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754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800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3246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3177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969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891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754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800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3246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3177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969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891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754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800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3246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3177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</w:tbl>
    <w:p>
      <w:pP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（备注：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/>
        </w:rPr>
        <w:t>1.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地址要明确到具体楼层和门牌号；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/>
        </w:rPr>
        <w:t>2.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面积以建筑面积为准。）</w:t>
      </w:r>
    </w:p>
    <w:p>
      <w:pPr>
        <w:ind w:firstLine="1120" w:firstLineChars="350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</w:p>
    <w:p>
      <w:pPr>
        <w:ind w:firstLine="1120" w:firstLineChars="350"/>
        <w:rPr>
          <w:rFonts w:hint="eastAsia" w:eastAsia="仿宋_GB2312"/>
          <w:kern w:val="0"/>
          <w:sz w:val="24"/>
        </w:rPr>
        <w:sectPr>
          <w:headerReference r:id="rId3" w:type="default"/>
          <w:footerReference r:id="rId4" w:type="default"/>
          <w:pgSz w:w="16838" w:h="11906" w:orient="landscape"/>
          <w:pgMar w:top="1797" w:right="1440" w:bottom="1797" w:left="1440" w:header="851" w:footer="992" w:gutter="0"/>
          <w:cols w:space="720" w:num="1"/>
          <w:docGrid w:type="lines" w:linePitch="312" w:charSpace="0"/>
        </w:sect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填报人：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 xml:space="preserve">                             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/>
        </w:rPr>
        <w:t xml:space="preserve">   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联系方式：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u w:val="single"/>
          <w:lang w:val="en-US" w:eastAsia="zh-CN"/>
        </w:rPr>
        <w:t xml:space="preserve">               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 xml:space="preserve">                </w:t>
      </w:r>
      <w:r>
        <w:rPr>
          <w:rFonts w:hint="eastAsia" w:eastAsia="仿宋_GB2312"/>
          <w:kern w:val="0"/>
          <w:sz w:val="24"/>
          <w:szCs w:val="24"/>
        </w:rPr>
        <w:t xml:space="preserve">   </w:t>
      </w:r>
      <w:r>
        <w:rPr>
          <w:rFonts w:hint="eastAsia" w:eastAsia="仿宋_GB2312"/>
          <w:kern w:val="0"/>
          <w:sz w:val="24"/>
        </w:rPr>
        <w:t xml:space="preserve">          </w:t>
      </w:r>
    </w:p>
    <w:p>
      <w:pPr>
        <w:rPr>
          <w:rFonts w:hint="default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附件2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竹木制品生产企业消防安全自查自改表</w:t>
      </w:r>
    </w:p>
    <w:tbl>
      <w:tblPr>
        <w:tblStyle w:val="10"/>
        <w:tblW w:w="9780" w:type="dxa"/>
        <w:tblInd w:w="-58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20"/>
        <w:gridCol w:w="2700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4920" w:type="dxa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事项与检查内容</w:t>
            </w:r>
          </w:p>
        </w:tc>
        <w:tc>
          <w:tcPr>
            <w:tcW w:w="2700" w:type="dxa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存在的问题及整改时限</w:t>
            </w:r>
          </w:p>
        </w:tc>
        <w:tc>
          <w:tcPr>
            <w:tcW w:w="2160" w:type="dxa"/>
            <w:vAlign w:val="top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整改情况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1.单位是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否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落实消防安全主体责任，消防安全责任人、管理人是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否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依法履行职责。</w:t>
            </w:r>
          </w:p>
        </w:tc>
        <w:tc>
          <w:tcPr>
            <w:tcW w:w="27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2.建筑（场所）是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否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依法通过建设工程消防设计审核（备案）、消防验收（备案）。</w:t>
            </w:r>
          </w:p>
        </w:tc>
        <w:tc>
          <w:tcPr>
            <w:tcW w:w="27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3.消防车通道、防火间距、安全疏散通道是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否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被占用、堵塞。</w:t>
            </w:r>
          </w:p>
        </w:tc>
        <w:tc>
          <w:tcPr>
            <w:tcW w:w="27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4.建筑消防设施、灭火器材是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否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配置到位并完好有效。</w:t>
            </w:r>
          </w:p>
        </w:tc>
        <w:tc>
          <w:tcPr>
            <w:tcW w:w="27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5.是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无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违章搭建简易钢构、彩钢板建筑等影响消防安全情况。</w:t>
            </w:r>
          </w:p>
        </w:tc>
        <w:tc>
          <w:tcPr>
            <w:tcW w:w="27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6.是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否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存在“多合一”场所。</w:t>
            </w:r>
          </w:p>
        </w:tc>
        <w:tc>
          <w:tcPr>
            <w:tcW w:w="27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7" w:hRule="atLeast"/>
        </w:trPr>
        <w:tc>
          <w:tcPr>
            <w:tcW w:w="4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7.是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否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违章用火、用电、用气的情况；是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否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存在私拉乱接电线、用电负荷超额、电气线路敷设不规范、未设短路保护装置以及线路未进行套管加以隔绝保护等情况。</w:t>
            </w:r>
          </w:p>
        </w:tc>
        <w:tc>
          <w:tcPr>
            <w:tcW w:w="27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8.是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否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开展员工消防安全教育培训，员工是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否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掌握岗位火灾危险性及安全操作规程，单位有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无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定期组织消防演练。</w:t>
            </w:r>
          </w:p>
        </w:tc>
        <w:tc>
          <w:tcPr>
            <w:tcW w:w="27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9.烘房、除尘装置、喷漆工段等火灾重点部位有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无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采取工艺防火防爆措施。</w:t>
            </w:r>
          </w:p>
        </w:tc>
        <w:tc>
          <w:tcPr>
            <w:tcW w:w="27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</w:trPr>
        <w:tc>
          <w:tcPr>
            <w:tcW w:w="49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10.生产加工场所、吸尘房、喷漆工段等场所（部位）有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无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设置通风、排烟装置并完好有效。</w:t>
            </w:r>
          </w:p>
        </w:tc>
        <w:tc>
          <w:tcPr>
            <w:tcW w:w="27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11、是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否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明确安全生产操作规章制度和程序，并将相关规章制度挂牌上墙；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是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否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存在违反安全操作规程的现象。</w:t>
            </w:r>
          </w:p>
        </w:tc>
        <w:tc>
          <w:tcPr>
            <w:tcW w:w="27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12、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是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否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  <w:t>落实每日防火巡查检查制度，及时消除火灾隐患并将检查情况登记存档。</w:t>
            </w:r>
          </w:p>
        </w:tc>
        <w:tc>
          <w:tcPr>
            <w:tcW w:w="27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9" w:hRule="atLeast"/>
        </w:trPr>
        <w:tc>
          <w:tcPr>
            <w:tcW w:w="4920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13、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是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否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  <w:t>建立企业内部应急队伍，并确保有“四个能力”（检查消除火灾隐患的能力、组织扑救初起火灾的能力、组织人员疏散逃生的能力、组织消防宣传教育培训的能力）；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是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否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  <w:t>建设消防水池，并配备机动泵、水枪、水带。</w:t>
            </w:r>
          </w:p>
        </w:tc>
        <w:tc>
          <w:tcPr>
            <w:tcW w:w="27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1" w:hRule="atLeast"/>
        </w:trPr>
        <w:tc>
          <w:tcPr>
            <w:tcW w:w="4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检查发现的其他问题</w:t>
            </w:r>
          </w:p>
        </w:tc>
        <w:tc>
          <w:tcPr>
            <w:tcW w:w="27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2" w:hRule="atLeast"/>
        </w:trPr>
        <w:tc>
          <w:tcPr>
            <w:tcW w:w="9780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  <w:vertAlign w:val="baseline"/>
                <w:lang w:val="en-US" w:eastAsia="zh-CN"/>
              </w:rPr>
              <w:t>备注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：此表由各单位如实填写，一式两份，一份报所属乡镇（管委会），原件自行留档备查。</w:t>
            </w:r>
          </w:p>
        </w:tc>
      </w:tr>
    </w:tbl>
    <w:p>
      <w:pPr>
        <w:jc w:val="both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</w:p>
    <w:p>
      <w:pPr>
        <w:jc w:val="both"/>
        <w:rPr>
          <w:rFonts w:hint="eastAsia" w:ascii="方正仿宋_GBK" w:hAnsi="方正仿宋_GBK" w:eastAsia="方正仿宋_GBK" w:cs="方正仿宋_GBK"/>
          <w:sz w:val="32"/>
          <w:szCs w:val="32"/>
          <w:u w:val="single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单位名称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（盖章）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    法人签名： 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  <w:lang w:val="en-US" w:eastAsia="zh-CN"/>
        </w:rPr>
        <w:t xml:space="preserve">            </w:t>
      </w:r>
    </w:p>
    <w:p>
      <w:pPr>
        <w:jc w:val="center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                    </w:t>
      </w:r>
    </w:p>
    <w:p>
      <w:pPr>
        <w:jc w:val="center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jc w:val="center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                        检查时间：  年  月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lang w:val="en-US" w:eastAsia="zh-CN"/>
        </w:rPr>
      </w:pPr>
      <w:bookmarkStart w:id="0" w:name="_GoBack"/>
      <w:bookmarkEnd w:id="0"/>
    </w:p>
    <w:sectPr>
      <w:pgSz w:w="11906" w:h="16838"/>
      <w:pgMar w:top="1531" w:right="1531" w:bottom="1440" w:left="170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-303530</wp:posOffset>
              </wp:positionV>
              <wp:extent cx="654685" cy="45021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4685" cy="4502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  <w:jc w:val="center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23.9pt;height:35.45pt;width:51.55pt;mso-position-horizontal:outside;mso-position-horizontal-relative:margin;z-index:251659264;mso-width-relative:page;mso-height-relative:page;" filled="f" stroked="f" coordsize="21600,21600" o:gfxdata="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DcyiTTWAAAABwEAAA8AAAAAAAAAAQAgAAAAIgAAAGRycy9kb3ducmV2&#10;LnhtbFBLAQIUABQAAAAIAIdO4kBYktfGNwIAAGEEAAAOAAAAAAAAAAEAIAAAACUBAABkcnMvZTJv&#10;RG9jLnhtbFBLBQYAAAAABgAGAFkBAADOBQAAAAA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7"/>
                      <w:jc w:val="center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2C6F22"/>
    <w:rsid w:val="35385D32"/>
    <w:rsid w:val="5471501D"/>
    <w:rsid w:val="5E2C6F2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spacing w:after="0"/>
      <w:ind w:firstLine="420" w:firstLineChars="200"/>
    </w:pPr>
    <w:rPr>
      <w:rFonts w:ascii="Calibri" w:hAnsi="Calibri"/>
    </w:rPr>
  </w:style>
  <w:style w:type="paragraph" w:styleId="3">
    <w:name w:val="Body Text Indent"/>
    <w:basedOn w:val="1"/>
    <w:next w:val="4"/>
    <w:qFormat/>
    <w:uiPriority w:val="0"/>
    <w:pPr>
      <w:spacing w:after="120"/>
      <w:ind w:left="420" w:leftChars="200"/>
    </w:pPr>
  </w:style>
  <w:style w:type="paragraph" w:styleId="4">
    <w:name w:val="Normal Indent"/>
    <w:basedOn w:val="1"/>
    <w:qFormat/>
    <w:uiPriority w:val="0"/>
    <w:pPr>
      <w:ind w:firstLine="420" w:firstLineChars="200"/>
    </w:pPr>
    <w:rPr>
      <w:rFonts w:eastAsia="仿宋"/>
      <w:sz w:val="32"/>
    </w:rPr>
  </w:style>
  <w:style w:type="paragraph" w:styleId="5">
    <w:name w:val="index 5"/>
    <w:basedOn w:val="1"/>
    <w:next w:val="1"/>
    <w:qFormat/>
    <w:uiPriority w:val="0"/>
    <w:pPr>
      <w:ind w:left="1680"/>
    </w:pPr>
  </w:style>
  <w:style w:type="paragraph" w:styleId="6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7">
    <w:name w:val="footer"/>
    <w:basedOn w:val="1"/>
    <w:next w:val="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2">
    <w:name w:val="_Style 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2021-06-17T08:44:00Z</dcterms:created>
  <dc:creator>Administrator</dc:creator>
  <cp:lastModifiedBy>随风而起</cp:lastModifiedBy>
  <dcterms:modified xsi:type="dcterms:W3CDTF">2022-01-18T09:22:55Z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5C93E28BD9294B579FFB2100B6AA6BDC</vt:lpwstr>
  </property>
</Properties>
</file>