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883"/>
        <w:jc w:val="center"/>
        <w:rPr>
          <w:rFonts w:ascii="Times New Roman" w:hAnsi="Times New Roman"/>
          <w:b/>
          <w:sz w:val="44"/>
          <w:szCs w:val="44"/>
        </w:rPr>
      </w:pPr>
      <w:bookmarkStart w:id="0" w:name="_Toc3449"/>
      <w:bookmarkStart w:id="1" w:name="_Toc18005"/>
      <w:bookmarkStart w:id="2" w:name="_Toc16703"/>
      <w:bookmarkStart w:id="3" w:name="_Toc47992133"/>
      <w:r>
        <w:rPr>
          <w:rFonts w:ascii="Times New Roman" w:hAnsi="Times New Roman"/>
          <w:b/>
          <w:sz w:val="44"/>
          <w:szCs w:val="44"/>
        </w:rPr>
        <w:t>绥宁县</w:t>
      </w:r>
      <w:r>
        <w:rPr>
          <w:rFonts w:hint="eastAsia" w:ascii="Times New Roman" w:hAnsi="Times New Roman"/>
          <w:b/>
          <w:sz w:val="44"/>
          <w:szCs w:val="44"/>
        </w:rPr>
        <w:t>教育</w:t>
      </w:r>
      <w:r>
        <w:rPr>
          <w:rFonts w:ascii="Times New Roman" w:hAnsi="Times New Roman"/>
          <w:b/>
          <w:sz w:val="44"/>
          <w:szCs w:val="44"/>
        </w:rPr>
        <w:t>事业发展“十四五”规划</w:t>
      </w:r>
    </w:p>
    <w:bookmarkEnd w:id="0"/>
    <w:bookmarkEnd w:id="1"/>
    <w:bookmarkEnd w:id="2"/>
    <w:p>
      <w:pPr>
        <w:ind w:firstLine="600"/>
        <w:rPr>
          <w:rFonts w:ascii="Times New Roman" w:hAnsi="Times New Roman"/>
        </w:rPr>
      </w:pPr>
    </w:p>
    <w:p>
      <w:pPr>
        <w:ind w:firstLine="643"/>
        <w:jc w:val="center"/>
        <w:rPr>
          <w:rFonts w:ascii="Times New Roman" w:hAnsi="Times New Roman"/>
          <w:b/>
          <w:sz w:val="32"/>
          <w:szCs w:val="32"/>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00"/>
        <w:rPr>
          <w:rFonts w:ascii="Times New Roman" w:hAnsi="Times New Roman"/>
          <w:szCs w:val="28"/>
        </w:rPr>
      </w:pPr>
    </w:p>
    <w:p>
      <w:pPr>
        <w:ind w:firstLine="643"/>
        <w:jc w:val="center"/>
        <w:rPr>
          <w:rFonts w:ascii="Times New Roman" w:hAnsi="Times New Roman"/>
          <w:b/>
          <w:sz w:val="32"/>
          <w:szCs w:val="32"/>
        </w:rPr>
      </w:pPr>
      <w:r>
        <w:rPr>
          <w:rFonts w:hint="eastAsia" w:ascii="Times New Roman" w:hAnsi="Times New Roman"/>
          <w:b/>
          <w:sz w:val="32"/>
          <w:szCs w:val="32"/>
        </w:rPr>
        <w:t>绥宁县教育局</w:t>
      </w:r>
    </w:p>
    <w:p>
      <w:pPr>
        <w:ind w:firstLine="640"/>
        <w:jc w:val="center"/>
        <w:rPr>
          <w:rFonts w:ascii="Times New Roman" w:hAnsi="Times New Roman"/>
          <w:sz w:val="32"/>
          <w:szCs w:val="32"/>
        </w:rPr>
      </w:pPr>
      <w:r>
        <w:rPr>
          <w:rFonts w:ascii="Times New Roman" w:hAnsi="Times New Roman"/>
          <w:sz w:val="32"/>
          <w:szCs w:val="32"/>
        </w:rPr>
        <w:t>202</w:t>
      </w:r>
      <w:r>
        <w:rPr>
          <w:rFonts w:hint="eastAsia" w:ascii="Times New Roman" w:hAnsi="Times New Roman"/>
          <w:sz w:val="32"/>
          <w:szCs w:val="32"/>
          <w:lang w:val="en-US" w:eastAsia="zh-CN"/>
        </w:rPr>
        <w:t>1</w:t>
      </w:r>
      <w:r>
        <w:rPr>
          <w:rFonts w:ascii="Times New Roman" w:hAnsi="Times New Roman"/>
          <w:sz w:val="32"/>
          <w:szCs w:val="32"/>
        </w:rPr>
        <w:t>年</w:t>
      </w:r>
      <w:r>
        <w:rPr>
          <w:rFonts w:hint="eastAsia" w:ascii="Times New Roman" w:hAnsi="Times New Roman"/>
          <w:sz w:val="32"/>
          <w:szCs w:val="32"/>
          <w:lang w:val="en-US" w:eastAsia="zh-CN"/>
        </w:rPr>
        <w:t>2</w:t>
      </w:r>
      <w:r>
        <w:rPr>
          <w:rFonts w:ascii="Times New Roman" w:hAnsi="Times New Roman"/>
          <w:sz w:val="32"/>
          <w:szCs w:val="32"/>
        </w:rPr>
        <w:t>月</w:t>
      </w:r>
    </w:p>
    <w:p>
      <w:pPr>
        <w:ind w:firstLine="640"/>
        <w:jc w:val="center"/>
        <w:rPr>
          <w:rFonts w:ascii="Times New Roman" w:hAnsi="Times New Roman"/>
          <w:sz w:val="32"/>
          <w:szCs w:val="32"/>
        </w:rPr>
      </w:pPr>
      <w:bookmarkStart w:id="9" w:name="_GoBack"/>
      <w:bookmarkEnd w:id="9"/>
    </w:p>
    <w:p>
      <w:pPr>
        <w:pStyle w:val="3"/>
        <w:keepNext/>
        <w:keepLines/>
        <w:widowControl/>
        <w:suppressLineNumbers/>
        <w:adjustRightInd w:val="0"/>
        <w:snapToGrid/>
        <w:spacing w:before="156" w:beforeLines="50" w:after="0" w:line="520" w:lineRule="exact"/>
        <w:ind w:firstLine="0" w:firstLineChars="0"/>
        <w:contextualSpacing/>
        <w:jc w:val="center"/>
        <w:rPr>
          <w:rFonts w:hint="eastAsia" w:ascii="黑体" w:eastAsia="黑体"/>
          <w:kern w:val="0"/>
          <w:sz w:val="44"/>
          <w:szCs w:val="44"/>
        </w:rPr>
      </w:pPr>
    </w:p>
    <w:p>
      <w:pPr>
        <w:pStyle w:val="3"/>
        <w:keepNext/>
        <w:keepLines/>
        <w:widowControl/>
        <w:suppressLineNumbers/>
        <w:adjustRightInd w:val="0"/>
        <w:snapToGrid/>
        <w:spacing w:before="156" w:beforeLines="50" w:after="0" w:line="520" w:lineRule="exact"/>
        <w:ind w:firstLine="0" w:firstLineChars="0"/>
        <w:contextualSpacing/>
        <w:jc w:val="center"/>
        <w:rPr>
          <w:rFonts w:ascii="黑体" w:eastAsia="黑体"/>
          <w:kern w:val="0"/>
          <w:sz w:val="44"/>
          <w:szCs w:val="44"/>
        </w:rPr>
      </w:pPr>
      <w:r>
        <w:rPr>
          <w:rFonts w:hint="eastAsia" w:ascii="黑体" w:eastAsia="黑体"/>
          <w:kern w:val="0"/>
          <w:sz w:val="44"/>
          <w:szCs w:val="44"/>
        </w:rPr>
        <w:t>目  录</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第一章  立足现实基础  把握发展机遇</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“十三五”时期教育发展的主要成就</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“十四五”时期教育发展的总体环境</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第二章  遵循基本原则  明确发展目标</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指导思想</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基本原则</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第三节  发展目标</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第三章  优化教育结构  促进共享发展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推进学前教育普及普惠发展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推进义务教育优质均衡发展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第三节  推进高中教育特色多样发展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第四节  推进职业教育创新融合发展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第五节  促进民办教育规范发展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第六节  建设全民终身学习体系</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第七章  保障弱势群体平等接受教育</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 xml:space="preserve">第四章    突出立德树人  提高教育质量 </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深化教育教学改革</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全面推进素质教育</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第三节  优化教育教学管理</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第四节  加快智慧教育建设</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第</w:t>
      </w:r>
      <w:r>
        <w:rPr>
          <w:rFonts w:hint="eastAsia"/>
          <w:kern w:val="0"/>
          <w:sz w:val="32"/>
          <w:lang w:eastAsia="zh-CN"/>
        </w:rPr>
        <w:t>五</w:t>
      </w:r>
      <w:r>
        <w:rPr>
          <w:rFonts w:hint="eastAsia"/>
          <w:kern w:val="0"/>
          <w:sz w:val="32"/>
        </w:rPr>
        <w:t>章     建优教师队伍  提升师资水平</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切实加强教师队伍建设</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促进教师队伍稳定发展</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 xml:space="preserve">第三节  打造名优骨干教育队伍 </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第</w:t>
      </w:r>
      <w:r>
        <w:rPr>
          <w:rFonts w:hint="eastAsia"/>
          <w:kern w:val="0"/>
          <w:sz w:val="32"/>
          <w:lang w:eastAsia="zh-CN"/>
        </w:rPr>
        <w:t>六</w:t>
      </w:r>
      <w:r>
        <w:rPr>
          <w:rFonts w:hint="eastAsia"/>
          <w:kern w:val="0"/>
          <w:sz w:val="32"/>
        </w:rPr>
        <w:t>章   推进社会协同  完善育人生态</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优化校园育人环境</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改善社会育人生态</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第三节  建立科学评价体系</w:t>
      </w:r>
    </w:p>
    <w:p>
      <w:pPr>
        <w:pStyle w:val="3"/>
        <w:keepNext/>
        <w:keepLines/>
        <w:widowControl/>
        <w:suppressLineNumbers/>
        <w:adjustRightInd w:val="0"/>
        <w:snapToGrid/>
        <w:spacing w:before="156" w:beforeLines="50" w:after="0" w:line="520" w:lineRule="exact"/>
        <w:ind w:firstLine="0" w:firstLineChars="0"/>
        <w:contextualSpacing/>
        <w:rPr>
          <w:sz w:val="32"/>
        </w:rPr>
      </w:pPr>
      <w:r>
        <w:rPr>
          <w:rFonts w:hint="eastAsia"/>
          <w:kern w:val="0"/>
          <w:sz w:val="32"/>
        </w:rPr>
        <w:t>第</w:t>
      </w:r>
      <w:r>
        <w:rPr>
          <w:rFonts w:hint="eastAsia"/>
          <w:kern w:val="0"/>
          <w:sz w:val="32"/>
          <w:lang w:eastAsia="zh-CN"/>
        </w:rPr>
        <w:t>七</w:t>
      </w:r>
      <w:r>
        <w:rPr>
          <w:rFonts w:hint="eastAsia"/>
          <w:kern w:val="0"/>
          <w:sz w:val="32"/>
        </w:rPr>
        <w:t xml:space="preserve">章  </w:t>
      </w:r>
      <w:r>
        <w:rPr>
          <w:rFonts w:hint="eastAsia"/>
          <w:sz w:val="32"/>
        </w:rPr>
        <w:t>全面依法治教  提升管办能力</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推进政府职能转变</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第二节  构建有效监管体系</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第三节  全面推进依法治教</w:t>
      </w:r>
    </w:p>
    <w:p>
      <w:pPr>
        <w:pStyle w:val="3"/>
        <w:keepNext/>
        <w:keepLines/>
        <w:widowControl/>
        <w:suppressLineNumbers/>
        <w:adjustRightInd w:val="0"/>
        <w:snapToGrid/>
        <w:spacing w:before="156" w:beforeLines="50" w:after="0" w:line="520" w:lineRule="exact"/>
        <w:ind w:firstLine="0" w:firstLineChars="0"/>
        <w:contextualSpacing/>
        <w:rPr>
          <w:kern w:val="0"/>
          <w:sz w:val="32"/>
        </w:rPr>
      </w:pPr>
      <w:r>
        <w:rPr>
          <w:rFonts w:hint="eastAsia"/>
          <w:kern w:val="0"/>
          <w:sz w:val="32"/>
        </w:rPr>
        <w:t>第</w:t>
      </w:r>
      <w:r>
        <w:rPr>
          <w:rFonts w:hint="eastAsia"/>
          <w:kern w:val="0"/>
          <w:sz w:val="32"/>
          <w:lang w:eastAsia="zh-CN"/>
        </w:rPr>
        <w:t>八</w:t>
      </w:r>
      <w:r>
        <w:rPr>
          <w:rFonts w:hint="eastAsia"/>
          <w:kern w:val="0"/>
          <w:sz w:val="32"/>
        </w:rPr>
        <w:t xml:space="preserve">章 </w:t>
      </w:r>
      <w:r>
        <w:rPr>
          <w:rFonts w:hint="eastAsia"/>
          <w:sz w:val="32"/>
        </w:rPr>
        <w:t xml:space="preserve"> </w:t>
      </w:r>
      <w:r>
        <w:rPr>
          <w:rFonts w:hint="eastAsia"/>
          <w:kern w:val="0"/>
          <w:sz w:val="32"/>
        </w:rPr>
        <w:t>强化保障机制   抓好组织实施</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第一节   加强组织领导</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 xml:space="preserve">第二节   加大教育投入 </w:t>
      </w:r>
    </w:p>
    <w:p>
      <w:pPr>
        <w:keepNext/>
        <w:keepLines/>
        <w:suppressLineNumbers/>
        <w:adjustRightInd w:val="0"/>
        <w:snapToGrid w:val="0"/>
        <w:spacing w:before="156" w:beforeLines="50" w:after="0" w:line="520" w:lineRule="exact"/>
        <w:contextualSpacing/>
        <w:rPr>
          <w:rFonts w:ascii="仿宋" w:eastAsia="仿宋"/>
          <w:sz w:val="32"/>
          <w:szCs w:val="32"/>
        </w:rPr>
      </w:pPr>
      <w:r>
        <w:rPr>
          <w:rFonts w:hint="eastAsia" w:ascii="仿宋" w:eastAsia="仿宋"/>
          <w:sz w:val="32"/>
          <w:szCs w:val="32"/>
        </w:rPr>
        <w:t>第三节   完善督导机制</w:t>
      </w:r>
    </w:p>
    <w:bookmarkEnd w:id="3"/>
    <w:p>
      <w:pPr>
        <w:pStyle w:val="3"/>
        <w:keepNext/>
        <w:keepLines/>
        <w:widowControl/>
        <w:spacing w:before="156" w:beforeLines="50" w:after="0" w:line="520" w:lineRule="exact"/>
        <w:rPr>
          <w:kern w:val="0"/>
          <w:sz w:val="44"/>
          <w:szCs w:val="44"/>
        </w:rPr>
      </w:pPr>
    </w:p>
    <w:p>
      <w:pPr>
        <w:spacing w:before="156" w:beforeLines="50" w:after="0" w:line="520" w:lineRule="exact"/>
      </w:pPr>
    </w:p>
    <w:p>
      <w:pPr>
        <w:spacing w:before="156" w:beforeLines="50" w:after="0" w:line="520" w:lineRule="exact"/>
      </w:pPr>
    </w:p>
    <w:p>
      <w:pPr>
        <w:spacing w:before="156" w:beforeLines="50" w:after="0" w:line="520" w:lineRule="exact"/>
      </w:pPr>
    </w:p>
    <w:p>
      <w:pPr>
        <w:spacing w:before="156" w:beforeLines="50" w:after="0" w:line="520" w:lineRule="exact"/>
      </w:pPr>
    </w:p>
    <w:p>
      <w:pPr>
        <w:pStyle w:val="3"/>
        <w:keepNext/>
        <w:keepLines/>
        <w:widowControl/>
        <w:spacing w:before="156" w:beforeLines="50" w:after="0" w:line="520" w:lineRule="exact"/>
        <w:rPr>
          <w:kern w:val="0"/>
          <w:sz w:val="44"/>
          <w:szCs w:val="44"/>
        </w:rPr>
      </w:pPr>
    </w:p>
    <w:p>
      <w:pPr>
        <w:pStyle w:val="3"/>
        <w:keepNext/>
        <w:keepLines/>
        <w:widowControl/>
        <w:spacing w:before="156" w:beforeLines="50" w:after="0" w:line="520" w:lineRule="exact"/>
        <w:rPr>
          <w:kern w:val="0"/>
          <w:sz w:val="44"/>
          <w:szCs w:val="44"/>
        </w:rPr>
      </w:pPr>
    </w:p>
    <w:p>
      <w:pPr>
        <w:pStyle w:val="3"/>
        <w:keepNext/>
        <w:keepLines/>
        <w:widowControl/>
        <w:spacing w:before="156" w:beforeLines="50" w:after="0" w:line="520" w:lineRule="exact"/>
        <w:rPr>
          <w:kern w:val="0"/>
          <w:sz w:val="44"/>
          <w:szCs w:val="44"/>
        </w:rPr>
      </w:pPr>
      <w:r>
        <w:rPr>
          <w:rFonts w:hint="eastAsia"/>
          <w:kern w:val="0"/>
          <w:sz w:val="44"/>
          <w:szCs w:val="44"/>
        </w:rPr>
        <w:t>绥宁县教育</w:t>
      </w:r>
      <w:r>
        <w:rPr>
          <w:kern w:val="0"/>
          <w:sz w:val="44"/>
          <w:szCs w:val="44"/>
        </w:rPr>
        <w:t>事业</w:t>
      </w:r>
      <w:r>
        <w:rPr>
          <w:rFonts w:hint="eastAsia"/>
          <w:kern w:val="0"/>
          <w:sz w:val="44"/>
          <w:szCs w:val="44"/>
        </w:rPr>
        <w:t>发展第十四个五年规划</w:t>
      </w:r>
    </w:p>
    <w:p>
      <w:pPr>
        <w:spacing w:before="156" w:beforeLines="50" w:after="0" w:line="520" w:lineRule="exact"/>
        <w:ind w:firstLine="560"/>
        <w:rPr>
          <w:rFonts w:cs="宋体"/>
          <w:color w:val="3D3D3D"/>
          <w:sz w:val="28"/>
          <w:szCs w:val="28"/>
        </w:rPr>
      </w:pPr>
      <w:r>
        <w:rPr>
          <w:rFonts w:hint="eastAsia" w:ascii="微软雅黑" w:cs="宋体"/>
          <w:color w:val="3D3D3D"/>
          <w:sz w:val="28"/>
          <w:szCs w:val="28"/>
        </w:rPr>
        <w:t> </w:t>
      </w:r>
      <w:r>
        <w:rPr>
          <w:rFonts w:hint="eastAsia" w:cs="宋体"/>
          <w:color w:val="3D3D3D"/>
          <w:sz w:val="28"/>
          <w:szCs w:val="28"/>
        </w:rPr>
        <w:t xml:space="preserve"> </w:t>
      </w:r>
    </w:p>
    <w:p>
      <w:pPr>
        <w:spacing w:before="156" w:beforeLines="50" w:after="0" w:line="520" w:lineRule="exact"/>
        <w:ind w:firstLine="560"/>
        <w:rPr>
          <w:rFonts w:cs="宋体"/>
          <w:color w:val="3D3D3D"/>
          <w:sz w:val="28"/>
          <w:szCs w:val="28"/>
        </w:rPr>
      </w:pPr>
    </w:p>
    <w:p>
      <w:pPr>
        <w:spacing w:before="156" w:beforeLines="50" w:after="0" w:line="520" w:lineRule="exact"/>
        <w:ind w:firstLine="560"/>
        <w:rPr>
          <w:rFonts w:ascii="仿宋" w:eastAsia="仿宋"/>
          <w:sz w:val="32"/>
          <w:szCs w:val="32"/>
          <w:shd w:val="clear" w:color="auto" w:fill="FFFFFF"/>
        </w:rPr>
      </w:pPr>
      <w:r>
        <w:rPr>
          <w:rFonts w:hint="eastAsia" w:ascii="微软雅黑" w:hAnsi="微软雅黑" w:eastAsia="仿宋" w:cs="宋体"/>
          <w:color w:val="3D3D3D"/>
          <w:sz w:val="32"/>
          <w:szCs w:val="32"/>
        </w:rPr>
        <w:t> </w:t>
      </w:r>
      <w:r>
        <w:rPr>
          <w:rFonts w:ascii="仿宋" w:eastAsia="仿宋"/>
          <w:sz w:val="32"/>
          <w:szCs w:val="32"/>
          <w:shd w:val="clear" w:color="auto" w:fill="FFFFFF"/>
        </w:rPr>
        <w:t>“十四五”时期（2021～2025年）是“两个一百年”奋斗目标承上启下的关键期，是改善供给体系质量、推动高质量发展的决胜期。教育作为民族振兴和国家发展的基石，在现代化建设中具有基础性、先导性和全局性作用。</w:t>
      </w:r>
      <w:r>
        <w:rPr>
          <w:rFonts w:hint="eastAsia" w:ascii="仿宋" w:eastAsia="仿宋"/>
          <w:sz w:val="32"/>
          <w:szCs w:val="32"/>
          <w:shd w:val="clear" w:color="auto" w:fill="FFFFFF"/>
        </w:rPr>
        <w:t>高站位、高标准谋划</w:t>
      </w:r>
      <w:r>
        <w:rPr>
          <w:rFonts w:ascii="仿宋" w:eastAsia="仿宋"/>
          <w:sz w:val="32"/>
          <w:szCs w:val="32"/>
          <w:shd w:val="clear" w:color="auto" w:fill="FFFFFF"/>
        </w:rPr>
        <w:t>“十四五”时期</w:t>
      </w:r>
      <w:r>
        <w:rPr>
          <w:rFonts w:hint="eastAsia" w:ascii="仿宋" w:eastAsia="仿宋"/>
          <w:sz w:val="32"/>
          <w:szCs w:val="32"/>
          <w:shd w:val="clear" w:color="auto" w:fill="FFFFFF"/>
        </w:rPr>
        <w:t>的教育工作，</w:t>
      </w:r>
      <w:r>
        <w:rPr>
          <w:rFonts w:ascii="仿宋" w:eastAsia="仿宋"/>
          <w:sz w:val="32"/>
          <w:szCs w:val="32"/>
          <w:shd w:val="clear" w:color="auto" w:fill="FFFFFF"/>
        </w:rPr>
        <w:t>全力推进</w:t>
      </w:r>
      <w:r>
        <w:rPr>
          <w:rFonts w:hint="eastAsia" w:ascii="仿宋" w:eastAsia="仿宋"/>
          <w:sz w:val="32"/>
          <w:szCs w:val="32"/>
          <w:shd w:val="clear" w:color="auto" w:fill="FFFFFF"/>
        </w:rPr>
        <w:t>绥宁县</w:t>
      </w:r>
      <w:r>
        <w:rPr>
          <w:rFonts w:ascii="仿宋" w:eastAsia="仿宋"/>
          <w:sz w:val="32"/>
          <w:szCs w:val="32"/>
          <w:shd w:val="clear" w:color="auto" w:fill="FFFFFF"/>
        </w:rPr>
        <w:t>教育事业高质量发展</w:t>
      </w:r>
      <w:r>
        <w:rPr>
          <w:rFonts w:hint="eastAsia" w:ascii="仿宋" w:eastAsia="仿宋"/>
          <w:sz w:val="32"/>
          <w:szCs w:val="32"/>
          <w:shd w:val="clear" w:color="auto" w:fill="FFFFFF"/>
        </w:rPr>
        <w:t>，意义非凡，责任重大</w:t>
      </w:r>
      <w:r>
        <w:rPr>
          <w:rFonts w:ascii="仿宋" w:eastAsia="仿宋"/>
          <w:sz w:val="32"/>
          <w:szCs w:val="32"/>
          <w:shd w:val="clear" w:color="auto" w:fill="FFFFFF"/>
        </w:rPr>
        <w:t>。</w:t>
      </w:r>
    </w:p>
    <w:p>
      <w:pPr>
        <w:pStyle w:val="3"/>
        <w:keepNext/>
        <w:keepLines/>
        <w:widowControl/>
        <w:adjustRightInd w:val="0"/>
        <w:snapToGrid/>
        <w:spacing w:before="156" w:beforeLines="50" w:after="0" w:line="520" w:lineRule="exact"/>
        <w:ind w:firstLine="0" w:firstLineChars="0"/>
        <w:contextualSpacing/>
        <w:jc w:val="center"/>
        <w:rPr>
          <w:rFonts w:ascii="黑体" w:eastAsia="黑体"/>
          <w:kern w:val="0"/>
          <w:sz w:val="32"/>
        </w:rPr>
      </w:pPr>
      <w:r>
        <w:rPr>
          <w:rFonts w:hint="eastAsia" w:ascii="黑体" w:eastAsia="黑体"/>
          <w:kern w:val="0"/>
          <w:sz w:val="32"/>
        </w:rPr>
        <w:t>第一章  立足现实基础  把握发展机遇</w:t>
      </w:r>
    </w:p>
    <w:p>
      <w:pPr>
        <w:spacing w:before="156" w:beforeLines="50" w:after="0" w:line="560" w:lineRule="exact"/>
        <w:ind w:firstLine="560"/>
        <w:rPr>
          <w:rFonts w:ascii="仿宋" w:eastAsia="仿宋"/>
          <w:sz w:val="32"/>
          <w:szCs w:val="32"/>
          <w:shd w:val="clear" w:color="auto" w:fill="FFFFFF"/>
        </w:rPr>
      </w:pPr>
      <w:r>
        <w:rPr>
          <w:rFonts w:hint="eastAsia"/>
        </w:rPr>
        <w:t xml:space="preserve">  </w:t>
      </w:r>
      <w:r>
        <w:rPr>
          <w:rFonts w:hint="eastAsia" w:ascii="仿宋" w:eastAsia="仿宋"/>
          <w:sz w:val="32"/>
          <w:szCs w:val="32"/>
          <w:shd w:val="clear" w:color="auto" w:fill="FFFFFF"/>
        </w:rPr>
        <w:t>面向“十四五”，我县要充分总结“十三五”教育事业改革发展的重大成就，准确把握新发展格局下教育发展的阶段性特征，全面分析机遇和挑战，厚植发展优势，补齐明显短板，硬解发展难题。</w:t>
      </w:r>
    </w:p>
    <w:p>
      <w:pPr>
        <w:keepNext/>
        <w:keepLines/>
        <w:adjustRightInd w:val="0"/>
        <w:snapToGrid w:val="0"/>
        <w:spacing w:before="156" w:beforeLines="50" w:after="0" w:line="560" w:lineRule="exact"/>
        <w:contextualSpacing/>
        <w:jc w:val="center"/>
        <w:rPr>
          <w:rFonts w:ascii="楷体" w:eastAsia="楷体"/>
          <w:b/>
          <w:sz w:val="32"/>
          <w:szCs w:val="32"/>
        </w:rPr>
      </w:pPr>
      <w:r>
        <w:rPr>
          <w:rFonts w:hint="eastAsia" w:ascii="楷体" w:eastAsia="楷体"/>
          <w:b/>
          <w:sz w:val="32"/>
          <w:szCs w:val="32"/>
        </w:rPr>
        <w:t>第一节  “十三五”时期教育发展的主要成就</w:t>
      </w:r>
    </w:p>
    <w:p>
      <w:pPr>
        <w:spacing w:before="156" w:beforeLines="50" w:after="0" w:line="560" w:lineRule="exact"/>
        <w:ind w:firstLine="600"/>
        <w:rPr>
          <w:rFonts w:ascii="仿宋" w:eastAsia="仿宋"/>
          <w:sz w:val="32"/>
          <w:szCs w:val="32"/>
        </w:rPr>
      </w:pPr>
      <w:r>
        <w:rPr>
          <w:rFonts w:hint="eastAsia" w:ascii="仿宋" w:eastAsia="仿宋"/>
          <w:sz w:val="32"/>
          <w:szCs w:val="32"/>
        </w:rPr>
        <w:t>“十三五”期间，在县委、县政府的正确领导和上级教育主管部门的关心帮助下，绥宁县切实把教育摆在优先发展的地位，坚持“科教兴县”和“人才强县”战略，不断深化教育改革，</w:t>
      </w:r>
      <w:r>
        <w:rPr>
          <w:rFonts w:hint="eastAsia" w:ascii="仿宋" w:eastAsia="仿宋" w:cs="仿宋"/>
          <w:sz w:val="32"/>
          <w:szCs w:val="32"/>
        </w:rPr>
        <w:t>通过</w:t>
      </w:r>
      <w:r>
        <w:rPr>
          <w:rFonts w:hint="eastAsia" w:ascii="仿宋" w:eastAsia="仿宋"/>
          <w:sz w:val="32"/>
          <w:szCs w:val="32"/>
        </w:rPr>
        <w:t>“抓重点、补短板、强弱项</w:t>
      </w:r>
      <w:r>
        <w:rPr>
          <w:rFonts w:hint="eastAsia" w:ascii="仿宋" w:eastAsia="仿宋" w:cs="仿宋"/>
          <w:sz w:val="32"/>
          <w:szCs w:val="32"/>
        </w:rPr>
        <w:t>”，统筹规划、综合施策，持续加大教育投入，持续实施</w:t>
      </w:r>
      <w:r>
        <w:rPr>
          <w:rFonts w:hint="eastAsia" w:ascii="仿宋" w:eastAsia="仿宋"/>
          <w:sz w:val="32"/>
          <w:szCs w:val="32"/>
        </w:rPr>
        <w:t>薄弱学校改造计划、标准化学校建设；不断优化资源配置，想方设法化解</w:t>
      </w:r>
      <w:r>
        <w:rPr>
          <w:rFonts w:hint="eastAsia" w:ascii="仿宋" w:eastAsia="仿宋"/>
          <w:sz w:val="32"/>
          <w:szCs w:val="32"/>
          <w:lang w:eastAsia="zh-CN"/>
        </w:rPr>
        <w:t>城镇</w:t>
      </w:r>
      <w:r>
        <w:rPr>
          <w:rFonts w:hint="eastAsia" w:ascii="仿宋" w:eastAsia="仿宋"/>
          <w:sz w:val="32"/>
          <w:szCs w:val="32"/>
        </w:rPr>
        <w:t>学校“大班额”；着力强化队伍建设</w:t>
      </w:r>
      <w:r>
        <w:rPr>
          <w:rFonts w:ascii="仿宋" w:eastAsia="仿宋"/>
          <w:sz w:val="32"/>
          <w:szCs w:val="32"/>
        </w:rPr>
        <w:t>，</w:t>
      </w:r>
      <w:r>
        <w:rPr>
          <w:rFonts w:hint="eastAsia" w:ascii="仿宋" w:eastAsia="仿宋"/>
          <w:sz w:val="32"/>
          <w:szCs w:val="32"/>
        </w:rPr>
        <w:t>全面提高教育质量，于2018年顺利通过湖南省第三轮教育工作“两项督导评估考核”和义务教育基本均衡县国家督导评估考核，全县呈现出</w:t>
      </w:r>
      <w:r>
        <w:rPr>
          <w:rFonts w:hint="eastAsia" w:ascii="仿宋" w:eastAsia="仿宋" w:cs="仿宋"/>
          <w:color w:val="000000"/>
          <w:sz w:val="32"/>
          <w:szCs w:val="32"/>
        </w:rPr>
        <w:t>学前教育普惠发展、</w:t>
      </w:r>
      <w:r>
        <w:rPr>
          <w:rFonts w:hint="eastAsia" w:ascii="仿宋" w:eastAsia="仿宋"/>
          <w:sz w:val="32"/>
          <w:szCs w:val="32"/>
        </w:rPr>
        <w:t>义务教育均衡发展、普高教育健康发展、职业教育特色发展、</w:t>
      </w:r>
      <w:r>
        <w:rPr>
          <w:rFonts w:hint="eastAsia" w:ascii="仿宋" w:eastAsia="仿宋" w:cs="FangSong_GB2312"/>
          <w:color w:val="000000"/>
          <w:spacing w:val="-10"/>
          <w:sz w:val="32"/>
          <w:szCs w:val="32"/>
        </w:rPr>
        <w:t>特殊教育倾情发展、</w:t>
      </w:r>
      <w:r>
        <w:rPr>
          <w:rFonts w:hint="eastAsia" w:ascii="仿宋" w:eastAsia="仿宋"/>
          <w:color w:val="000000"/>
          <w:sz w:val="32"/>
          <w:szCs w:val="32"/>
        </w:rPr>
        <w:t>民办教育协调发展</w:t>
      </w:r>
      <w:r>
        <w:rPr>
          <w:rFonts w:hint="eastAsia" w:ascii="仿宋" w:eastAsia="仿宋"/>
          <w:sz w:val="32"/>
          <w:szCs w:val="32"/>
        </w:rPr>
        <w:t>的良好态势，为我县“十四五”期间加快教育事业发展打下</w:t>
      </w:r>
      <w:r>
        <w:rPr>
          <w:rFonts w:ascii="仿宋" w:eastAsia="仿宋"/>
          <w:sz w:val="32"/>
          <w:szCs w:val="32"/>
        </w:rPr>
        <w:t>了</w:t>
      </w:r>
      <w:r>
        <w:rPr>
          <w:rFonts w:hint="eastAsia" w:ascii="仿宋" w:eastAsia="仿宋"/>
          <w:sz w:val="32"/>
          <w:szCs w:val="32"/>
        </w:rPr>
        <w:t>坚实的基础。</w:t>
      </w:r>
    </w:p>
    <w:p>
      <w:pPr>
        <w:spacing w:before="156" w:beforeLines="50" w:after="0" w:line="560" w:lineRule="exact"/>
        <w:ind w:firstLine="600"/>
        <w:jc w:val="both"/>
        <w:rPr>
          <w:rFonts w:ascii="仿宋" w:eastAsia="仿宋"/>
          <w:sz w:val="32"/>
          <w:szCs w:val="32"/>
        </w:rPr>
      </w:pPr>
      <w:r>
        <w:rPr>
          <w:rFonts w:hint="eastAsia" w:ascii="仿宋" w:eastAsia="仿宋"/>
          <w:b/>
          <w:sz w:val="32"/>
          <w:szCs w:val="32"/>
          <w:shd w:val="clear" w:color="auto" w:fill="FFFFFF"/>
        </w:rPr>
        <w:t>主要指标全面完成。</w:t>
      </w:r>
      <w:r>
        <w:rPr>
          <w:rFonts w:hint="eastAsia" w:ascii="仿宋" w:eastAsia="仿宋" w:cs="仿宋"/>
          <w:color w:val="000000"/>
          <w:sz w:val="32"/>
          <w:szCs w:val="32"/>
          <w:lang w:eastAsia="zh-CN"/>
        </w:rPr>
        <w:t>目前全县各级各类学校基本情况：</w:t>
      </w:r>
      <w:r>
        <w:rPr>
          <w:rFonts w:ascii="仿宋" w:eastAsia="仿宋" w:cs="仿宋"/>
          <w:color w:val="000000"/>
          <w:sz w:val="32"/>
          <w:szCs w:val="32"/>
          <w:lang w:eastAsia="zh-CN"/>
        </w:rPr>
        <w:t>共有中小学校66所，其中</w:t>
      </w:r>
      <w:r>
        <w:rPr>
          <w:rFonts w:hint="eastAsia" w:ascii="仿宋" w:eastAsia="仿宋" w:cs="仿宋"/>
          <w:color w:val="000000"/>
          <w:sz w:val="32"/>
          <w:szCs w:val="32"/>
          <w:lang w:eastAsia="zh-CN"/>
        </w:rPr>
        <w:t>职业中等专业学校</w:t>
      </w:r>
      <w:r>
        <w:rPr>
          <w:rFonts w:hint="eastAsia" w:ascii="仿宋" w:eastAsia="仿宋" w:cs="仿宋"/>
          <w:color w:val="000000"/>
          <w:sz w:val="32"/>
          <w:szCs w:val="32"/>
          <w:lang w:val="en-US" w:eastAsia="zh-CN"/>
        </w:rPr>
        <w:t>1所，高级中学1所，完全中学1所，初级中学6所（其中民办1所），十二年一贯制学校1所（民办），九年一贯制学校11所，六年一贯制学校29所（其中民办9所），教学点15所，特殊教育学校1所</w:t>
      </w:r>
      <w:r>
        <w:rPr>
          <w:rFonts w:ascii="仿宋" w:eastAsia="仿宋" w:cs="仿宋"/>
          <w:color w:val="000000"/>
          <w:sz w:val="32"/>
          <w:szCs w:val="32"/>
          <w:lang w:val="en-US" w:eastAsia="zh-CN"/>
        </w:rPr>
        <w:t>。共有</w:t>
      </w:r>
      <w:r>
        <w:rPr>
          <w:rFonts w:hint="eastAsia" w:ascii="仿宋" w:eastAsia="仿宋" w:cs="仿宋"/>
          <w:color w:val="000000"/>
          <w:sz w:val="32"/>
          <w:szCs w:val="32"/>
          <w:lang w:val="en-US" w:eastAsia="zh-CN"/>
        </w:rPr>
        <w:t>幼儿园109所（其中公办幼儿园26所、民转公13所、乡镇中心幼儿园附设村级教学点33所、联合办园2所、民办幼儿园35所）。2020</w:t>
      </w:r>
      <w:r>
        <w:rPr>
          <w:rFonts w:ascii="仿宋" w:eastAsia="仿宋" w:cs="仿宋"/>
          <w:color w:val="000000"/>
          <w:sz w:val="32"/>
          <w:szCs w:val="32"/>
          <w:lang w:val="en-US" w:eastAsia="zh-CN"/>
        </w:rPr>
        <w:t>年下期</w:t>
      </w:r>
      <w:r>
        <w:rPr>
          <w:rFonts w:hint="eastAsia" w:ascii="仿宋" w:eastAsia="仿宋" w:cs="仿宋"/>
          <w:color w:val="000000"/>
          <w:sz w:val="32"/>
          <w:szCs w:val="32"/>
          <w:lang w:val="en-US" w:eastAsia="zh-CN"/>
        </w:rPr>
        <w:t>学生在校情况：特殊教育学校在校学生35人，送教上门104人；小学在校学生24246人，其中寄宿生7806人，随班就读85人，送教上门154人；初中在校学生12226人，其中寄宿生9896人，随班就读31人，送教上门9人；普通高中在校学生4744人，其中寄宿生4098人；</w:t>
      </w:r>
      <w:r>
        <w:rPr>
          <w:rFonts w:hint="eastAsia" w:ascii="仿宋" w:eastAsia="仿宋" w:cs="仿宋"/>
          <w:color w:val="000000"/>
          <w:sz w:val="32"/>
          <w:szCs w:val="32"/>
        </w:rPr>
        <w:t>中等职业</w:t>
      </w:r>
      <w:r>
        <w:rPr>
          <w:rFonts w:hint="eastAsia" w:ascii="仿宋" w:eastAsia="仿宋" w:cs="仿宋"/>
          <w:color w:val="000000"/>
          <w:sz w:val="32"/>
          <w:szCs w:val="32"/>
          <w:lang w:eastAsia="zh-CN"/>
        </w:rPr>
        <w:t>学校在校学生</w:t>
      </w:r>
      <w:r>
        <w:rPr>
          <w:rFonts w:hint="eastAsia" w:ascii="仿宋" w:eastAsia="仿宋" w:cs="仿宋"/>
          <w:color w:val="000000"/>
          <w:sz w:val="32"/>
          <w:szCs w:val="32"/>
          <w:lang w:val="en-US" w:eastAsia="zh-CN"/>
        </w:rPr>
        <w:t>1428</w:t>
      </w:r>
      <w:r>
        <w:rPr>
          <w:rFonts w:hint="eastAsia" w:ascii="仿宋" w:eastAsia="仿宋" w:cs="仿宋"/>
          <w:color w:val="000000"/>
          <w:sz w:val="32"/>
          <w:szCs w:val="32"/>
        </w:rPr>
        <w:t>人，</w:t>
      </w:r>
      <w:r>
        <w:rPr>
          <w:rFonts w:hint="eastAsia" w:ascii="仿宋" w:eastAsia="仿宋" w:cs="仿宋"/>
          <w:color w:val="000000"/>
          <w:sz w:val="32"/>
          <w:szCs w:val="32"/>
          <w:lang w:val="en-US" w:eastAsia="zh-CN"/>
        </w:rPr>
        <w:t>其中寄宿生852人；幼儿园在园人数8588人</w:t>
      </w:r>
      <w:r>
        <w:rPr>
          <w:rFonts w:hint="eastAsia" w:ascii="仿宋" w:eastAsia="仿宋" w:cs="仿宋"/>
          <w:color w:val="000000"/>
          <w:sz w:val="32"/>
          <w:szCs w:val="32"/>
        </w:rPr>
        <w:t>。</w:t>
      </w:r>
      <w:r>
        <w:rPr>
          <w:rFonts w:hint="eastAsia" w:ascii="仿宋" w:eastAsia="仿宋"/>
          <w:sz w:val="32"/>
          <w:szCs w:val="32"/>
          <w:shd w:val="clear" w:color="auto" w:fill="FFFFFF"/>
        </w:rPr>
        <w:t>学龄儿童入学率</w:t>
      </w:r>
      <w:r>
        <w:rPr>
          <w:rFonts w:hint="eastAsia" w:ascii="仿宋" w:eastAsia="仿宋"/>
          <w:sz w:val="32"/>
          <w:szCs w:val="32"/>
        </w:rPr>
        <w:t>100%</w:t>
      </w:r>
      <w:r>
        <w:rPr>
          <w:rFonts w:hint="eastAsia" w:ascii="仿宋" w:eastAsia="仿宋"/>
          <w:sz w:val="32"/>
          <w:szCs w:val="32"/>
          <w:shd w:val="clear" w:color="auto" w:fill="FFFFFF"/>
        </w:rPr>
        <w:t>，小学毕业生升学率</w:t>
      </w:r>
      <w:r>
        <w:rPr>
          <w:rFonts w:hint="eastAsia" w:ascii="仿宋" w:eastAsia="仿宋"/>
          <w:sz w:val="32"/>
          <w:szCs w:val="32"/>
        </w:rPr>
        <w:t>100%</w:t>
      </w:r>
      <w:r>
        <w:rPr>
          <w:rFonts w:hint="eastAsia" w:ascii="仿宋" w:eastAsia="仿宋"/>
          <w:sz w:val="32"/>
          <w:szCs w:val="32"/>
          <w:shd w:val="clear" w:color="auto" w:fill="FFFFFF"/>
        </w:rPr>
        <w:t>，初中毕业生升学率</w:t>
      </w:r>
      <w:r>
        <w:rPr>
          <w:rFonts w:hint="eastAsia" w:ascii="仿宋" w:eastAsia="仿宋"/>
          <w:sz w:val="32"/>
          <w:szCs w:val="32"/>
        </w:rPr>
        <w:t>92%</w:t>
      </w:r>
      <w:r>
        <w:rPr>
          <w:rFonts w:hint="eastAsia" w:ascii="仿宋" w:eastAsia="仿宋"/>
          <w:sz w:val="32"/>
          <w:szCs w:val="32"/>
          <w:shd w:val="clear" w:color="auto" w:fill="FFFFFF"/>
        </w:rPr>
        <w:t>。</w:t>
      </w:r>
      <w:r>
        <w:rPr>
          <w:rFonts w:hint="eastAsia" w:ascii="仿宋" w:eastAsia="仿宋"/>
          <w:sz w:val="32"/>
          <w:szCs w:val="32"/>
        </w:rPr>
        <w:t>2019</w:t>
      </w:r>
      <w:r>
        <w:rPr>
          <w:rFonts w:hint="eastAsia" w:ascii="仿宋" w:eastAsia="仿宋"/>
          <w:sz w:val="32"/>
          <w:szCs w:val="32"/>
          <w:shd w:val="clear" w:color="auto" w:fill="FFFFFF"/>
        </w:rPr>
        <w:t>年高考本科二批以上上线人数</w:t>
      </w:r>
      <w:r>
        <w:rPr>
          <w:rFonts w:hint="eastAsia" w:ascii="仿宋" w:eastAsia="仿宋"/>
          <w:sz w:val="32"/>
          <w:szCs w:val="32"/>
        </w:rPr>
        <w:t>365</w:t>
      </w:r>
      <w:r>
        <w:rPr>
          <w:rFonts w:hint="eastAsia" w:ascii="仿宋" w:eastAsia="仿宋"/>
          <w:sz w:val="32"/>
          <w:szCs w:val="32"/>
          <w:shd w:val="clear" w:color="auto" w:fill="FFFFFF"/>
        </w:rPr>
        <w:t>人，其中重点本科</w:t>
      </w:r>
      <w:r>
        <w:rPr>
          <w:rFonts w:hint="eastAsia" w:ascii="仿宋" w:eastAsia="仿宋"/>
          <w:sz w:val="32"/>
          <w:szCs w:val="32"/>
        </w:rPr>
        <w:t>137</w:t>
      </w:r>
      <w:r>
        <w:rPr>
          <w:rFonts w:hint="eastAsia" w:ascii="仿宋" w:eastAsia="仿宋"/>
          <w:sz w:val="32"/>
          <w:szCs w:val="32"/>
          <w:shd w:val="clear" w:color="auto" w:fill="FFFFFF"/>
        </w:rPr>
        <w:t>人。</w:t>
      </w:r>
      <w:r>
        <w:rPr>
          <w:rFonts w:ascii="仿宋" w:eastAsia="仿宋"/>
          <w:sz w:val="32"/>
          <w:szCs w:val="32"/>
          <w:shd w:val="clear" w:color="auto" w:fill="FFFFFF"/>
        </w:rPr>
        <w:t>2020年全县参加高考人数1533人，本二以上录取433人，首次突破400人，比上一年增加92人，上线率28.8%，其中本一录取224人，比上一年增加82人,600分以上16人，比上一年增加9人。</w:t>
      </w:r>
      <w:r>
        <w:rPr>
          <w:rFonts w:hint="eastAsia" w:ascii="仿宋" w:eastAsia="仿宋"/>
          <w:sz w:val="32"/>
          <w:szCs w:val="32"/>
          <w:shd w:val="clear" w:color="auto" w:fill="FFFFFF"/>
        </w:rPr>
        <w:t>学前一年毛入学率、高中阶段毛入学</w:t>
      </w:r>
      <w:r>
        <w:rPr>
          <w:rFonts w:hint="eastAsia" w:ascii="仿宋" w:eastAsia="仿宋"/>
          <w:sz w:val="32"/>
          <w:szCs w:val="32"/>
          <w:shd w:val="clear" w:color="auto" w:fill="FFFFFF"/>
          <w:lang w:eastAsia="zh-CN"/>
        </w:rPr>
        <w:t>率</w:t>
      </w:r>
      <w:r>
        <w:rPr>
          <w:rFonts w:hint="eastAsia" w:ascii="仿宋" w:eastAsia="仿宋"/>
          <w:sz w:val="32"/>
          <w:szCs w:val="32"/>
          <w:shd w:val="clear" w:color="auto" w:fill="FFFFFF"/>
        </w:rPr>
        <w:t>、平均受教育年限、义务教育巩固率等四项</w:t>
      </w:r>
      <w:r>
        <w:rPr>
          <w:rFonts w:hint="eastAsia" w:ascii="仿宋" w:eastAsia="仿宋"/>
          <w:sz w:val="32"/>
          <w:szCs w:val="32"/>
        </w:rPr>
        <w:t>主要指标超额完成</w:t>
      </w:r>
      <w:r>
        <w:rPr>
          <w:rFonts w:hint="eastAsia" w:ascii="仿宋" w:eastAsia="仿宋"/>
          <w:sz w:val="32"/>
          <w:szCs w:val="32"/>
          <w:lang w:eastAsia="zh-CN"/>
        </w:rPr>
        <w:t>，</w:t>
      </w:r>
      <w:r>
        <w:rPr>
          <w:rFonts w:hint="eastAsia" w:ascii="仿宋" w:eastAsia="仿宋"/>
          <w:sz w:val="32"/>
          <w:szCs w:val="32"/>
        </w:rPr>
        <w:t>情况好于预期。</w:t>
      </w:r>
    </w:p>
    <w:p>
      <w:pPr>
        <w:adjustRightInd w:val="0"/>
        <w:snapToGrid w:val="0"/>
        <w:spacing w:before="156" w:beforeLines="50" w:after="0" w:line="520" w:lineRule="exact"/>
        <w:ind w:firstLine="600"/>
        <w:contextualSpacing/>
        <w:jc w:val="both"/>
        <w:rPr>
          <w:rFonts w:ascii="仿宋" w:eastAsia="仿宋"/>
          <w:b/>
          <w:sz w:val="28"/>
          <w:szCs w:val="28"/>
        </w:rPr>
      </w:pPr>
    </w:p>
    <w:tbl>
      <w:tblPr>
        <w:tblStyle w:val="7"/>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2333"/>
        <w:gridCol w:w="1701"/>
        <w:gridCol w:w="1560"/>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20" w:type="dxa"/>
            <w:gridSpan w:val="5"/>
            <w:vAlign w:val="center"/>
          </w:tcPr>
          <w:p>
            <w:pPr>
              <w:adjustRightInd w:val="0"/>
              <w:snapToGrid w:val="0"/>
              <w:spacing w:before="156" w:beforeLines="50" w:after="0" w:line="520" w:lineRule="exact"/>
              <w:ind w:firstLine="600"/>
              <w:contextualSpacing/>
              <w:jc w:val="both"/>
              <w:rPr>
                <w:rFonts w:ascii="仿宋" w:eastAsia="仿宋"/>
                <w:b/>
                <w:sz w:val="28"/>
                <w:szCs w:val="28"/>
              </w:rPr>
            </w:pPr>
            <w:r>
              <w:rPr>
                <w:rFonts w:hint="eastAsia" w:ascii="仿宋" w:eastAsia="仿宋"/>
                <w:b/>
                <w:sz w:val="28"/>
                <w:szCs w:val="28"/>
              </w:rPr>
              <w:t>专栏1：教育四项主要指标完成情况</w:t>
            </w:r>
          </w:p>
          <w:p>
            <w:pPr>
              <w:adjustRightInd w:val="0"/>
              <w:snapToGrid w:val="0"/>
              <w:spacing w:before="156" w:beforeLines="50" w:after="0" w:line="520" w:lineRule="exact"/>
              <w:contextualSpacing/>
              <w:jc w:val="both"/>
              <w:rPr>
                <w:rFonts w:ascii="仿宋" w:eastAsia="仿宋" w:cs="FangSong_GB2312"/>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主要指标</w:t>
            </w:r>
          </w:p>
        </w:tc>
        <w:tc>
          <w:tcPr>
            <w:tcW w:w="2333"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“十三五”</w:t>
            </w:r>
          </w:p>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目标值</w:t>
            </w:r>
          </w:p>
        </w:tc>
        <w:tc>
          <w:tcPr>
            <w:tcW w:w="1701"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实际完成</w:t>
            </w:r>
          </w:p>
        </w:tc>
        <w:tc>
          <w:tcPr>
            <w:tcW w:w="1560"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统计时间</w:t>
            </w:r>
          </w:p>
        </w:tc>
        <w:tc>
          <w:tcPr>
            <w:tcW w:w="1382"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对照完</w:t>
            </w:r>
          </w:p>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学前一年毛入学率</w:t>
            </w:r>
          </w:p>
        </w:tc>
        <w:tc>
          <w:tcPr>
            <w:tcW w:w="2333"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95%</w:t>
            </w:r>
          </w:p>
        </w:tc>
        <w:tc>
          <w:tcPr>
            <w:tcW w:w="1701"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99%</w:t>
            </w:r>
          </w:p>
        </w:tc>
        <w:tc>
          <w:tcPr>
            <w:tcW w:w="1560"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val="en-US" w:eastAsia="zh-CN"/>
              </w:rPr>
              <w:t>2020</w:t>
            </w:r>
            <w:r>
              <w:rPr>
                <w:rFonts w:hint="eastAsia" w:ascii="仿宋" w:eastAsia="仿宋" w:cs="FangSong_GB2312"/>
                <w:b/>
                <w:bCs/>
                <w:sz w:val="24"/>
                <w:szCs w:val="24"/>
              </w:rPr>
              <w:t>年</w:t>
            </w:r>
          </w:p>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eastAsia="zh-CN"/>
              </w:rPr>
              <w:t>下</w:t>
            </w:r>
            <w:r>
              <w:rPr>
                <w:rFonts w:hint="eastAsia" w:ascii="仿宋" w:eastAsia="仿宋" w:cs="FangSong_GB2312"/>
                <w:b/>
                <w:bCs/>
                <w:sz w:val="24"/>
                <w:szCs w:val="24"/>
              </w:rPr>
              <w:t>学期</w:t>
            </w:r>
          </w:p>
        </w:tc>
        <w:tc>
          <w:tcPr>
            <w:tcW w:w="1382"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w:t>
            </w:r>
            <w:r>
              <w:rPr>
                <w:rFonts w:hint="eastAsia" w:ascii="仿宋" w:eastAsia="仿宋" w:cs="FangSong_GB2312"/>
                <w:b/>
                <w:bCs/>
                <w:sz w:val="24"/>
                <w:szCs w:val="24"/>
                <w:lang w:val="en-US" w:eastAsia="zh-CN"/>
              </w:rPr>
              <w:t>4</w:t>
            </w:r>
            <w:r>
              <w:rPr>
                <w:rFonts w:hint="eastAsia" w:ascii="仿宋" w:eastAsia="仿宋" w:cs="FangSong_GB2312"/>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高中阶段毛入学率</w:t>
            </w:r>
          </w:p>
        </w:tc>
        <w:tc>
          <w:tcPr>
            <w:tcW w:w="2333"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val="en-US" w:eastAsia="zh-CN"/>
              </w:rPr>
              <w:t>90</w:t>
            </w:r>
            <w:r>
              <w:rPr>
                <w:rFonts w:hint="eastAsia" w:ascii="仿宋" w:eastAsia="仿宋" w:cs="FangSong_GB2312"/>
                <w:b/>
                <w:bCs/>
                <w:sz w:val="24"/>
                <w:szCs w:val="24"/>
              </w:rPr>
              <w:t>%</w:t>
            </w:r>
          </w:p>
        </w:tc>
        <w:tc>
          <w:tcPr>
            <w:tcW w:w="1701"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val="en-US" w:eastAsia="zh-CN"/>
              </w:rPr>
              <w:t>92.3</w:t>
            </w:r>
            <w:r>
              <w:rPr>
                <w:rFonts w:hint="eastAsia" w:ascii="仿宋" w:eastAsia="仿宋" w:cs="FangSong_GB2312"/>
                <w:b/>
                <w:bCs/>
                <w:sz w:val="24"/>
                <w:szCs w:val="24"/>
              </w:rPr>
              <w:t>%</w:t>
            </w:r>
          </w:p>
        </w:tc>
        <w:tc>
          <w:tcPr>
            <w:tcW w:w="1560"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val="en-US" w:eastAsia="zh-CN"/>
              </w:rPr>
              <w:t>2020</w:t>
            </w:r>
            <w:r>
              <w:rPr>
                <w:rFonts w:hint="eastAsia" w:ascii="仿宋" w:eastAsia="仿宋" w:cs="FangSong_GB2312"/>
                <w:b/>
                <w:bCs/>
                <w:sz w:val="24"/>
                <w:szCs w:val="24"/>
              </w:rPr>
              <w:t>年</w:t>
            </w:r>
          </w:p>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eastAsia="zh-CN"/>
              </w:rPr>
              <w:t>下</w:t>
            </w:r>
            <w:r>
              <w:rPr>
                <w:rFonts w:hint="eastAsia" w:ascii="仿宋" w:eastAsia="仿宋" w:cs="FangSong_GB2312"/>
                <w:b/>
                <w:bCs/>
                <w:sz w:val="24"/>
                <w:szCs w:val="24"/>
              </w:rPr>
              <w:t>学期</w:t>
            </w:r>
          </w:p>
        </w:tc>
        <w:tc>
          <w:tcPr>
            <w:tcW w:w="1382"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w:t>
            </w:r>
            <w:r>
              <w:rPr>
                <w:rFonts w:hint="eastAsia" w:ascii="仿宋" w:eastAsia="仿宋" w:cs="FangSong_GB2312"/>
                <w:b/>
                <w:bCs/>
                <w:sz w:val="24"/>
                <w:szCs w:val="24"/>
                <w:lang w:val="en-US" w:eastAsia="zh-CN"/>
              </w:rPr>
              <w:t>2</w:t>
            </w:r>
            <w:r>
              <w:rPr>
                <w:rFonts w:hint="eastAsia" w:ascii="仿宋" w:eastAsia="仿宋" w:cs="FangSong_GB2312"/>
                <w:b/>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平均受教育年限</w:t>
            </w:r>
          </w:p>
        </w:tc>
        <w:tc>
          <w:tcPr>
            <w:tcW w:w="2333"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10年</w:t>
            </w:r>
          </w:p>
        </w:tc>
        <w:tc>
          <w:tcPr>
            <w:tcW w:w="1701"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10.3年</w:t>
            </w:r>
          </w:p>
        </w:tc>
        <w:tc>
          <w:tcPr>
            <w:tcW w:w="1560"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val="en-US" w:eastAsia="zh-CN"/>
              </w:rPr>
              <w:t>2020</w:t>
            </w:r>
            <w:r>
              <w:rPr>
                <w:rFonts w:hint="eastAsia" w:ascii="仿宋" w:eastAsia="仿宋" w:cs="FangSong_GB2312"/>
                <w:b/>
                <w:bCs/>
                <w:sz w:val="24"/>
                <w:szCs w:val="24"/>
              </w:rPr>
              <w:t>年</w:t>
            </w:r>
          </w:p>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eastAsia="zh-CN"/>
              </w:rPr>
              <w:t>下</w:t>
            </w:r>
            <w:r>
              <w:rPr>
                <w:rFonts w:hint="eastAsia" w:ascii="仿宋" w:eastAsia="仿宋" w:cs="FangSong_GB2312"/>
                <w:b/>
                <w:bCs/>
                <w:sz w:val="24"/>
                <w:szCs w:val="24"/>
              </w:rPr>
              <w:t>学期</w:t>
            </w:r>
          </w:p>
        </w:tc>
        <w:tc>
          <w:tcPr>
            <w:tcW w:w="1382"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+0.3年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44"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义务教育巩固率</w:t>
            </w:r>
          </w:p>
        </w:tc>
        <w:tc>
          <w:tcPr>
            <w:tcW w:w="2333"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97%</w:t>
            </w:r>
          </w:p>
        </w:tc>
        <w:tc>
          <w:tcPr>
            <w:tcW w:w="1701"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97.5%</w:t>
            </w:r>
          </w:p>
        </w:tc>
        <w:tc>
          <w:tcPr>
            <w:tcW w:w="1560"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val="en-US" w:eastAsia="zh-CN"/>
              </w:rPr>
              <w:t>2020</w:t>
            </w:r>
            <w:r>
              <w:rPr>
                <w:rFonts w:hint="eastAsia" w:ascii="仿宋" w:eastAsia="仿宋" w:cs="FangSong_GB2312"/>
                <w:b/>
                <w:bCs/>
                <w:sz w:val="24"/>
                <w:szCs w:val="24"/>
              </w:rPr>
              <w:t>年</w:t>
            </w:r>
          </w:p>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lang w:eastAsia="zh-CN"/>
              </w:rPr>
              <w:t>下</w:t>
            </w:r>
            <w:r>
              <w:rPr>
                <w:rFonts w:hint="eastAsia" w:ascii="仿宋" w:eastAsia="仿宋" w:cs="FangSong_GB2312"/>
                <w:b/>
                <w:bCs/>
                <w:sz w:val="24"/>
                <w:szCs w:val="24"/>
              </w:rPr>
              <w:t>学期</w:t>
            </w:r>
          </w:p>
        </w:tc>
        <w:tc>
          <w:tcPr>
            <w:tcW w:w="1382" w:type="dxa"/>
            <w:vAlign w:val="center"/>
          </w:tcPr>
          <w:p>
            <w:pPr>
              <w:adjustRightInd w:val="0"/>
              <w:snapToGrid w:val="0"/>
              <w:spacing w:before="156" w:beforeLines="50" w:after="0" w:line="520" w:lineRule="exact"/>
              <w:contextualSpacing/>
              <w:jc w:val="both"/>
              <w:rPr>
                <w:rFonts w:ascii="仿宋" w:eastAsia="仿宋" w:cs="FangSong_GB2312"/>
                <w:b/>
                <w:bCs/>
                <w:sz w:val="24"/>
                <w:szCs w:val="24"/>
              </w:rPr>
            </w:pPr>
            <w:r>
              <w:rPr>
                <w:rFonts w:hint="eastAsia" w:ascii="仿宋" w:eastAsia="仿宋" w:cs="FangSong_GB2312"/>
                <w:b/>
                <w:bCs/>
                <w:sz w:val="24"/>
                <w:szCs w:val="24"/>
              </w:rPr>
              <w:t>+0.5%</w:t>
            </w:r>
          </w:p>
        </w:tc>
      </w:tr>
    </w:tbl>
    <w:p>
      <w:pPr>
        <w:pStyle w:val="4"/>
        <w:keepNext w:val="0"/>
        <w:keepLines w:val="0"/>
        <w:widowControl/>
        <w:adjustRightInd/>
        <w:snapToGrid/>
        <w:spacing w:before="156" w:beforeLines="50" w:after="0" w:line="520" w:lineRule="exact"/>
        <w:ind w:firstLine="482" w:firstLineChars="150"/>
        <w:contextualSpacing/>
        <w:rPr>
          <w:rFonts w:ascii="仿宋"/>
          <w:b w:val="0"/>
          <w:bCs w:val="0"/>
          <w:kern w:val="0"/>
          <w:sz w:val="32"/>
          <w:shd w:val="clear" w:color="auto" w:fill="FFFFFF"/>
        </w:rPr>
      </w:pPr>
      <w:bookmarkStart w:id="4" w:name="_Toc47992135"/>
      <w:r>
        <w:rPr>
          <w:rFonts w:hint="eastAsia" w:ascii="仿宋"/>
          <w:sz w:val="32"/>
        </w:rPr>
        <w:t>教育布局</w:t>
      </w:r>
      <w:bookmarkEnd w:id="4"/>
      <w:r>
        <w:rPr>
          <w:rFonts w:hint="eastAsia" w:ascii="仿宋"/>
          <w:sz w:val="32"/>
        </w:rPr>
        <w:t>趋于合理。</w:t>
      </w:r>
      <w:r>
        <w:rPr>
          <w:rFonts w:hint="eastAsia" w:ascii="仿宋"/>
          <w:b w:val="0"/>
          <w:bCs w:val="0"/>
          <w:kern w:val="0"/>
          <w:sz w:val="32"/>
          <w:shd w:val="clear" w:color="auto" w:fill="FFFFFF"/>
        </w:rPr>
        <w:t>根据《湖南省中小学幼儿园规划建设条例》精神，按照县委县政府化解大班额总体规划，新建思源实验学校，新增学位1400个。积极向省里争取芙蓉学校建设项目，</w:t>
      </w:r>
      <w:r>
        <w:rPr>
          <w:rFonts w:hint="eastAsia" w:ascii="仿宋"/>
          <w:b w:val="0"/>
          <w:bCs w:val="0"/>
          <w:kern w:val="0"/>
          <w:sz w:val="32"/>
          <w:shd w:val="clear" w:color="auto" w:fill="FFFFFF"/>
          <w:lang w:val="en-US" w:eastAsia="zh-CN"/>
        </w:rPr>
        <w:t>已完成主体工程</w:t>
      </w:r>
      <w:r>
        <w:rPr>
          <w:rFonts w:hint="eastAsia" w:ascii="仿宋"/>
          <w:b w:val="0"/>
          <w:bCs w:val="0"/>
          <w:kern w:val="0"/>
          <w:sz w:val="32"/>
          <w:shd w:val="clear" w:color="auto" w:fill="FFFFFF"/>
        </w:rPr>
        <w:t>。县城现有教育资源</w:t>
      </w:r>
      <w:r>
        <w:rPr>
          <w:rFonts w:hint="eastAsia" w:ascii="仿宋"/>
          <w:b w:val="0"/>
          <w:bCs w:val="0"/>
          <w:kern w:val="0"/>
          <w:sz w:val="32"/>
          <w:shd w:val="clear" w:color="auto" w:fill="FFFFFF"/>
          <w:lang w:eastAsia="zh-CN"/>
        </w:rPr>
        <w:t>进行有效</w:t>
      </w:r>
      <w:r>
        <w:rPr>
          <w:rFonts w:hint="eastAsia" w:ascii="仿宋"/>
          <w:b w:val="0"/>
          <w:bCs w:val="0"/>
          <w:kern w:val="0"/>
          <w:sz w:val="32"/>
          <w:shd w:val="clear" w:color="auto" w:fill="FFFFFF"/>
        </w:rPr>
        <w:t>整合，长铺一小整合进修学校资源，民族小学整合青少年活动中心</w:t>
      </w:r>
      <w:r>
        <w:rPr>
          <w:rFonts w:hint="eastAsia" w:ascii="仿宋"/>
          <w:b w:val="0"/>
          <w:bCs w:val="0"/>
          <w:kern w:val="0"/>
          <w:sz w:val="32"/>
          <w:shd w:val="clear" w:color="auto" w:fill="FFFFFF"/>
          <w:lang w:eastAsia="zh-CN"/>
        </w:rPr>
        <w:t>资源</w:t>
      </w:r>
      <w:r>
        <w:rPr>
          <w:rFonts w:hint="eastAsia" w:ascii="仿宋"/>
          <w:b w:val="0"/>
          <w:bCs w:val="0"/>
          <w:kern w:val="0"/>
          <w:sz w:val="32"/>
          <w:shd w:val="clear" w:color="auto" w:fill="FFFFFF"/>
        </w:rPr>
        <w:t>，对乡镇学校进行规划调整，</w:t>
      </w:r>
      <w:r>
        <w:rPr>
          <w:rFonts w:hint="eastAsia" w:ascii="仿宋"/>
          <w:b w:val="0"/>
          <w:bCs w:val="0"/>
          <w:kern w:val="0"/>
          <w:sz w:val="32"/>
          <w:shd w:val="clear" w:color="auto" w:fill="FFFFFF"/>
          <w:lang w:val="en-US" w:eastAsia="zh-CN"/>
        </w:rPr>
        <w:t>2018年，整合</w:t>
      </w:r>
      <w:r>
        <w:rPr>
          <w:rFonts w:hint="eastAsia" w:ascii="仿宋"/>
          <w:b w:val="0"/>
          <w:bCs w:val="0"/>
          <w:kern w:val="0"/>
          <w:sz w:val="32"/>
          <w:shd w:val="clear" w:color="auto" w:fill="FFFFFF"/>
        </w:rPr>
        <w:t>绥宁六中和武阳镇中心小学、绥宁九中和李熙桥镇中心小学教育资源，分别组建九年一贯制寄宿学校，有效化解</w:t>
      </w:r>
      <w:r>
        <w:rPr>
          <w:rFonts w:hint="eastAsia" w:ascii="仿宋"/>
          <w:b w:val="0"/>
          <w:bCs w:val="0"/>
          <w:kern w:val="0"/>
          <w:sz w:val="32"/>
          <w:shd w:val="clear" w:color="auto" w:fill="FFFFFF"/>
          <w:lang w:eastAsia="zh-CN"/>
        </w:rPr>
        <w:t>了</w:t>
      </w:r>
      <w:r>
        <w:rPr>
          <w:rFonts w:hint="eastAsia" w:ascii="仿宋"/>
          <w:b w:val="0"/>
          <w:bCs w:val="0"/>
          <w:kern w:val="0"/>
          <w:sz w:val="32"/>
          <w:shd w:val="clear" w:color="auto" w:fill="FFFFFF"/>
        </w:rPr>
        <w:t>武阳镇和李熙桥镇的大班额现象。</w:t>
      </w:r>
      <w:bookmarkStart w:id="5" w:name="_Toc47992136"/>
    </w:p>
    <w:p>
      <w:pPr>
        <w:pStyle w:val="4"/>
        <w:keepNext w:val="0"/>
        <w:keepLines w:val="0"/>
        <w:widowControl/>
        <w:adjustRightInd/>
        <w:snapToGrid/>
        <w:spacing w:before="156" w:beforeLines="50" w:after="0" w:line="520" w:lineRule="exact"/>
        <w:contextualSpacing/>
        <w:rPr>
          <w:rFonts w:ascii="仿宋"/>
          <w:b w:val="0"/>
          <w:bCs w:val="0"/>
          <w:kern w:val="0"/>
          <w:sz w:val="32"/>
          <w:shd w:val="clear" w:color="auto" w:fill="FFFFFF"/>
        </w:rPr>
      </w:pPr>
      <w:r>
        <w:rPr>
          <w:rFonts w:hint="eastAsia" w:ascii="仿宋"/>
          <w:kern w:val="0"/>
          <w:sz w:val="32"/>
        </w:rPr>
        <w:t>设施投入持续增加</w:t>
      </w:r>
      <w:bookmarkEnd w:id="5"/>
      <w:r>
        <w:rPr>
          <w:rFonts w:hint="eastAsia" w:ascii="仿宋"/>
          <w:kern w:val="0"/>
          <w:sz w:val="32"/>
        </w:rPr>
        <w:t>。</w:t>
      </w:r>
      <w:r>
        <w:rPr>
          <w:rFonts w:hint="eastAsia" w:ascii="仿宋"/>
          <w:b w:val="0"/>
          <w:sz w:val="32"/>
        </w:rPr>
        <w:t>学校基础设施建设是城乡教育均衡需要突破的难点，我县以“提升教育发展水平，满足群众对优质教育的需求”为目标，根据每年化解大班额财政经费预算，进一步加快学校基础设施建设步伐。2016年投入资金415万元，完成了关峡乡中心幼儿园、关峡乡梅口小学、红岩镇稠树脚小学、寨市乡竹桥小学等4所项目校（园）建设并通过评估验收；投入义务教育“薄改”资金1802万元，其中关峡乡学校新建科教楼投入433万元；民族中学新建宿舍楼投入261万元，竹舟江学校新建教学楼投入100万元。2017年投入“薄改”资金1884万元，其中民族中学新建教学楼投入资金450万元；民族小学新建宿舍楼投入资金360万元。2016-2017年整合上级资金及县级配套资金9000万元，新建思源实验学校。2018年新建</w:t>
      </w:r>
      <w:r>
        <w:rPr>
          <w:rFonts w:hint="eastAsia" w:ascii="仿宋"/>
          <w:b w:val="0"/>
          <w:spacing w:val="-6"/>
          <w:sz w:val="32"/>
        </w:rPr>
        <w:t>长铺二小</w:t>
      </w:r>
      <w:r>
        <w:rPr>
          <w:rFonts w:hint="eastAsia" w:ascii="仿宋"/>
          <w:b w:val="0"/>
          <w:spacing w:val="-6"/>
          <w:sz w:val="32"/>
          <w:lang w:eastAsia="zh-CN"/>
        </w:rPr>
        <w:t>教学</w:t>
      </w:r>
      <w:r>
        <w:rPr>
          <w:rFonts w:hint="eastAsia" w:ascii="仿宋"/>
          <w:b w:val="0"/>
          <w:spacing w:val="-6"/>
          <w:sz w:val="32"/>
        </w:rPr>
        <w:t>楼、长铺三小综合楼，新增30</w:t>
      </w:r>
      <w:r>
        <w:rPr>
          <w:rFonts w:hint="eastAsia" w:ascii="仿宋"/>
          <w:b w:val="0"/>
          <w:sz w:val="32"/>
        </w:rPr>
        <w:t>个教学班，新增学位1350个，有力缓解了县城中小学校的大班额问题。</w:t>
      </w:r>
      <w:bookmarkStart w:id="6" w:name="_Toc47992137"/>
    </w:p>
    <w:bookmarkEnd w:id="6"/>
    <w:p>
      <w:pPr>
        <w:pStyle w:val="4"/>
        <w:keepNext w:val="0"/>
        <w:keepLines w:val="0"/>
        <w:widowControl/>
        <w:adjustRightInd/>
        <w:snapToGrid/>
        <w:spacing w:before="156" w:beforeLines="50" w:after="0" w:line="520" w:lineRule="exact"/>
        <w:contextualSpacing/>
        <w:rPr>
          <w:rFonts w:ascii="仿宋"/>
          <w:b w:val="0"/>
          <w:sz w:val="32"/>
        </w:rPr>
      </w:pPr>
      <w:r>
        <w:rPr>
          <w:rFonts w:hint="eastAsia" w:ascii="仿宋"/>
          <w:kern w:val="0"/>
          <w:sz w:val="32"/>
        </w:rPr>
        <w:t>师资力量不断加强。</w:t>
      </w:r>
      <w:r>
        <w:rPr>
          <w:rFonts w:hint="eastAsia" w:ascii="仿宋"/>
          <w:b w:val="0"/>
          <w:sz w:val="32"/>
          <w:lang w:eastAsia="zh-CN"/>
        </w:rPr>
        <w:t>名师效应日趋显现</w:t>
      </w:r>
      <w:r>
        <w:rPr>
          <w:rFonts w:hint="eastAsia" w:ascii="仿宋"/>
          <w:b w:val="0"/>
          <w:sz w:val="32"/>
        </w:rPr>
        <w:t>，全县</w:t>
      </w:r>
      <w:r>
        <w:rPr>
          <w:rFonts w:hint="eastAsia" w:ascii="仿宋"/>
          <w:b w:val="0"/>
          <w:sz w:val="32"/>
          <w:lang w:eastAsia="zh-CN"/>
        </w:rPr>
        <w:t>定期</w:t>
      </w:r>
      <w:r>
        <w:rPr>
          <w:rFonts w:hint="eastAsia" w:ascii="仿宋"/>
          <w:b w:val="0"/>
          <w:sz w:val="32"/>
        </w:rPr>
        <w:t>评选名校长、名班主任、名教师、优秀乡村教师、学科带头人、“德教双馨”教师和师德先进个人，通过组织名师送课下乡，开展相关学科培训，充分发挥名师辐射示范作用。</w:t>
      </w:r>
      <w:r>
        <w:rPr>
          <w:rFonts w:hint="eastAsia" w:ascii="仿宋"/>
          <w:b w:val="0"/>
          <w:sz w:val="32"/>
          <w:lang w:val="en-US" w:eastAsia="zh-CN"/>
        </w:rPr>
        <w:t>2018年成功申报为“国培项目县”</w:t>
      </w:r>
      <w:r>
        <w:rPr>
          <w:rFonts w:ascii="仿宋"/>
          <w:b w:val="0"/>
          <w:sz w:val="32"/>
          <w:lang w:val="en-US" w:eastAsia="zh-CN"/>
        </w:rPr>
        <w:t>，</w:t>
      </w:r>
      <w:r>
        <w:rPr>
          <w:rFonts w:hint="eastAsia" w:ascii="仿宋"/>
          <w:b w:val="0"/>
          <w:sz w:val="32"/>
        </w:rPr>
        <w:t>“国培”、“省培”计划深入实施，教师培训经费列入财政预算。教师补充机制不断完善。通过定向培养、公费师范生分配、公开招聘、特岗招聘、</w:t>
      </w:r>
      <w:r>
        <w:rPr>
          <w:rFonts w:hint="eastAsia" w:ascii="仿宋"/>
          <w:b w:val="0"/>
          <w:sz w:val="32"/>
          <w:lang w:eastAsia="zh-CN"/>
        </w:rPr>
        <w:t>县外引进优秀教师</w:t>
      </w:r>
      <w:r>
        <w:rPr>
          <w:rFonts w:hint="eastAsia" w:ascii="仿宋"/>
          <w:b w:val="0"/>
          <w:sz w:val="32"/>
        </w:rPr>
        <w:t>等方式每年为教师队伍输送新鲜血液。“十三五”期间，共公开招聘中小学教师</w:t>
      </w:r>
      <w:r>
        <w:rPr>
          <w:rFonts w:hint="eastAsia" w:ascii="仿宋"/>
          <w:b w:val="0"/>
          <w:sz w:val="32"/>
          <w:lang w:val="en-US" w:eastAsia="zh-CN"/>
        </w:rPr>
        <w:t>497</w:t>
      </w:r>
      <w:r>
        <w:rPr>
          <w:rFonts w:hint="eastAsia" w:ascii="仿宋"/>
          <w:b w:val="0"/>
          <w:sz w:val="32"/>
        </w:rPr>
        <w:t>人、幼师</w:t>
      </w:r>
      <w:r>
        <w:rPr>
          <w:rFonts w:hint="eastAsia" w:ascii="仿宋"/>
          <w:b w:val="0"/>
          <w:sz w:val="32"/>
          <w:lang w:val="en-US" w:eastAsia="zh-CN"/>
        </w:rPr>
        <w:t>104</w:t>
      </w:r>
      <w:r>
        <w:rPr>
          <w:rFonts w:hint="eastAsia" w:ascii="仿宋"/>
          <w:b w:val="0"/>
          <w:sz w:val="32"/>
        </w:rPr>
        <w:t>人，公费定向培养农村小学、初中、中职专业教师</w:t>
      </w:r>
      <w:r>
        <w:rPr>
          <w:rFonts w:hint="eastAsia" w:ascii="仿宋"/>
          <w:b w:val="0"/>
          <w:sz w:val="32"/>
          <w:lang w:val="en-US" w:eastAsia="zh-CN"/>
        </w:rPr>
        <w:t>258</w:t>
      </w:r>
      <w:r>
        <w:rPr>
          <w:rFonts w:hint="eastAsia" w:ascii="仿宋"/>
          <w:b w:val="0"/>
          <w:sz w:val="32"/>
        </w:rPr>
        <w:t>名，</w:t>
      </w:r>
      <w:r>
        <w:rPr>
          <w:rFonts w:hint="eastAsia" w:ascii="仿宋"/>
          <w:b w:val="0"/>
          <w:sz w:val="32"/>
          <w:lang w:val="en-US" w:eastAsia="zh-CN"/>
        </w:rPr>
        <w:t>87</w:t>
      </w:r>
      <w:r>
        <w:rPr>
          <w:rFonts w:hint="eastAsia" w:ascii="仿宋"/>
          <w:b w:val="0"/>
          <w:sz w:val="32"/>
        </w:rPr>
        <w:t>名公费师范生安置在农村小学任教，保证了各学校师资需求，进一步优化了教师队伍结构。</w:t>
      </w:r>
      <w:bookmarkStart w:id="7" w:name="_Toc47992138"/>
    </w:p>
    <w:bookmarkEnd w:id="7"/>
    <w:p>
      <w:pPr>
        <w:pStyle w:val="4"/>
        <w:keepNext w:val="0"/>
        <w:keepLines w:val="0"/>
        <w:widowControl/>
        <w:adjustRightInd/>
        <w:snapToGrid/>
        <w:spacing w:before="156" w:beforeLines="50" w:after="0" w:line="520" w:lineRule="exact"/>
        <w:contextualSpacing/>
        <w:rPr>
          <w:rFonts w:ascii="仿宋"/>
          <w:b w:val="0"/>
          <w:sz w:val="32"/>
        </w:rPr>
      </w:pPr>
      <w:r>
        <w:rPr>
          <w:rFonts w:hint="eastAsia" w:ascii="仿宋"/>
          <w:kern w:val="0"/>
          <w:sz w:val="32"/>
        </w:rPr>
        <w:t>均衡发展有序推进。</w:t>
      </w:r>
      <w:r>
        <w:rPr>
          <w:rFonts w:hint="eastAsia" w:ascii="仿宋"/>
          <w:b w:val="0"/>
          <w:sz w:val="32"/>
        </w:rPr>
        <w:t>全面改善农村义务教育薄弱学校基本办学条件，加强师资配备，全力办好乡镇寄宿制学校，努力缩小城乡教育差距，为农村学生在家门口提供优质教育资源。抓住提高教学质量这一关键，稳定生源，推进全县中小学免试就近入学、分片招生改革，规范城乡学校的招生行为。合理分配县一、二中招生计划，坚持向乡镇学校倾斜，吸引学生回到乡镇学校就读，“县城挤”、“农村弱”的问题得到较好缓解。实施城镇优质学校和乡镇薄弱学校结对帮扶，进一步缩小城乡差距，促进城乡义务教育均衡发展。制订《绥宁县义务教育学校校长教师交流轮岗工作实施方案（试行）》，建立并落实校长任期制度。</w:t>
      </w:r>
      <w:bookmarkStart w:id="8" w:name="_Toc47992140"/>
    </w:p>
    <w:p>
      <w:pPr>
        <w:pStyle w:val="4"/>
        <w:keepNext w:val="0"/>
        <w:keepLines w:val="0"/>
        <w:widowControl/>
        <w:adjustRightInd/>
        <w:snapToGrid/>
        <w:spacing w:before="156" w:beforeLines="50" w:after="0" w:line="520" w:lineRule="exact"/>
        <w:ind w:firstLine="482" w:firstLineChars="150"/>
        <w:contextualSpacing/>
        <w:rPr>
          <w:rFonts w:ascii="仿宋"/>
          <w:b w:val="0"/>
          <w:sz w:val="32"/>
        </w:rPr>
      </w:pPr>
      <w:r>
        <w:rPr>
          <w:rFonts w:hint="eastAsia" w:ascii="仿宋"/>
          <w:kern w:val="0"/>
          <w:sz w:val="32"/>
        </w:rPr>
        <w:t>职业教育</w:t>
      </w:r>
      <w:bookmarkEnd w:id="8"/>
      <w:r>
        <w:rPr>
          <w:rFonts w:hint="eastAsia" w:ascii="仿宋"/>
          <w:kern w:val="0"/>
          <w:sz w:val="32"/>
        </w:rPr>
        <w:t>成果丰硕。</w:t>
      </w:r>
      <w:r>
        <w:rPr>
          <w:rFonts w:hint="eastAsia" w:ascii="仿宋"/>
          <w:b w:val="0"/>
          <w:sz w:val="32"/>
        </w:rPr>
        <w:t>县职业中专</w:t>
      </w:r>
      <w:r>
        <w:rPr>
          <w:rFonts w:hint="eastAsia" w:ascii="仿宋"/>
          <w:b w:val="0"/>
          <w:sz w:val="32"/>
          <w:lang w:eastAsia="zh-CN"/>
        </w:rPr>
        <w:t>现有在校学生</w:t>
      </w:r>
      <w:r>
        <w:rPr>
          <w:rFonts w:hint="eastAsia" w:ascii="仿宋"/>
          <w:b w:val="0"/>
          <w:sz w:val="32"/>
          <w:lang w:val="en-US" w:eastAsia="zh-CN"/>
        </w:rPr>
        <w:t>1428人，37个班，开设6个专业，</w:t>
      </w:r>
      <w:r>
        <w:rPr>
          <w:rFonts w:hint="eastAsia" w:ascii="仿宋"/>
          <w:b w:val="0"/>
          <w:sz w:val="32"/>
        </w:rPr>
        <w:t>专业设置更加合理，教学质量明显提升，校企合作的特色经验被国家教育部官方网站推介。其中，该校学生龙波</w:t>
      </w:r>
      <w:r>
        <w:rPr>
          <w:rFonts w:hint="eastAsia" w:ascii="仿宋"/>
          <w:b w:val="0"/>
          <w:sz w:val="32"/>
          <w:lang w:val="en-US" w:eastAsia="zh-CN"/>
        </w:rPr>
        <w:t>2016年</w:t>
      </w:r>
      <w:r>
        <w:rPr>
          <w:rFonts w:hint="eastAsia" w:ascii="仿宋"/>
          <w:b w:val="0"/>
          <w:sz w:val="32"/>
        </w:rPr>
        <w:t>荣获“全国最美中职生”称号，学生黄羽</w:t>
      </w:r>
      <w:r>
        <w:rPr>
          <w:rFonts w:hint="eastAsia" w:ascii="仿宋"/>
          <w:b w:val="0"/>
          <w:sz w:val="32"/>
          <w:lang w:eastAsia="zh-CN"/>
        </w:rPr>
        <w:t>在</w:t>
      </w:r>
      <w:r>
        <w:rPr>
          <w:rFonts w:hint="eastAsia" w:ascii="仿宋"/>
          <w:b w:val="0"/>
          <w:sz w:val="32"/>
          <w:lang w:val="en-US" w:eastAsia="zh-CN"/>
        </w:rPr>
        <w:t>2016</w:t>
      </w:r>
      <w:r>
        <w:rPr>
          <w:rFonts w:hint="eastAsia" w:ascii="仿宋"/>
          <w:b w:val="0"/>
          <w:sz w:val="32"/>
        </w:rPr>
        <w:t>年在全省中职技能大赛中荣获电焊技能竞赛省三等奖。在2017年邵阳市中职学校技能比赛中，3名同学分别荣获汽车车身修复、涂装和电焊一等奖，并代表邵阳市参加全省技能大赛分别荣获省三等奖。2013-2017年里每年有毕业生考上湖南师大，特别是2017年服装专业何春玲和钟雅琦2人都被湖南师大录取。在2016年邵阳市中职学校信息化教学大赛中，袁星煌和于小玲老师分别荣获一等奖和三等奖。</w:t>
      </w:r>
    </w:p>
    <w:p>
      <w:pPr>
        <w:pStyle w:val="4"/>
        <w:keepNext w:val="0"/>
        <w:keepLines w:val="0"/>
        <w:widowControl/>
        <w:adjustRightInd/>
        <w:snapToGrid/>
        <w:spacing w:before="156" w:beforeLines="50" w:after="0" w:line="520" w:lineRule="exact"/>
        <w:contextualSpacing/>
        <w:rPr>
          <w:rFonts w:ascii="仿宋"/>
          <w:b w:val="0"/>
          <w:sz w:val="32"/>
        </w:rPr>
      </w:pPr>
      <w:r>
        <w:rPr>
          <w:rFonts w:hint="eastAsia" w:ascii="仿宋"/>
          <w:kern w:val="0"/>
          <w:sz w:val="32"/>
        </w:rPr>
        <w:t>教育现代化进程不断加快。</w:t>
      </w:r>
      <w:r>
        <w:rPr>
          <w:rFonts w:hint="eastAsia" w:ascii="仿宋"/>
          <w:b w:val="0"/>
          <w:sz w:val="32"/>
        </w:rPr>
        <w:t>加大学校“三通两平台”信息化建设力度，基本实现校际之间远程教育及优质教育共享，努力缓解择校热现象。共为20所项目学校配备</w:t>
      </w:r>
      <w:r>
        <w:rPr>
          <w:rFonts w:hint="eastAsia" w:ascii="仿宋"/>
          <w:b w:val="0"/>
          <w:sz w:val="32"/>
          <w:lang w:val="en-US" w:eastAsia="zh-CN"/>
        </w:rPr>
        <w:t>1000余</w:t>
      </w:r>
      <w:r>
        <w:rPr>
          <w:rFonts w:hint="eastAsia" w:ascii="仿宋"/>
          <w:b w:val="0"/>
          <w:sz w:val="32"/>
        </w:rPr>
        <w:t>多</w:t>
      </w:r>
      <w:r>
        <w:rPr>
          <w:rFonts w:hint="eastAsia" w:ascii="仿宋"/>
          <w:b w:val="0"/>
          <w:sz w:val="32"/>
          <w:lang w:val="en-US" w:eastAsia="zh-CN"/>
        </w:rPr>
        <w:t>套</w:t>
      </w:r>
      <w:r>
        <w:rPr>
          <w:rFonts w:hint="eastAsia" w:ascii="仿宋"/>
          <w:b w:val="0"/>
          <w:sz w:val="32"/>
        </w:rPr>
        <w:t>班级多媒体</w:t>
      </w:r>
      <w:r>
        <w:rPr>
          <w:rFonts w:hint="eastAsia" w:ascii="仿宋"/>
          <w:b w:val="0"/>
          <w:sz w:val="32"/>
          <w:lang w:eastAsia="zh-CN"/>
        </w:rPr>
        <w:t>教室设备，</w:t>
      </w:r>
      <w:r>
        <w:rPr>
          <w:rFonts w:hint="eastAsia" w:ascii="仿宋"/>
          <w:b w:val="0"/>
          <w:sz w:val="32"/>
        </w:rPr>
        <w:t>全县中小学校宽带接入率、校园网建有率</w:t>
      </w:r>
      <w:r>
        <w:rPr>
          <w:rFonts w:hint="eastAsia" w:ascii="仿宋"/>
          <w:b w:val="0"/>
          <w:sz w:val="32"/>
          <w:lang w:eastAsia="zh-CN"/>
        </w:rPr>
        <w:t>达到</w:t>
      </w:r>
      <w:r>
        <w:rPr>
          <w:rFonts w:hint="eastAsia" w:ascii="仿宋"/>
          <w:b w:val="0"/>
          <w:sz w:val="32"/>
          <w:lang w:val="en-US" w:eastAsia="zh-CN"/>
        </w:rPr>
        <w:t>100%，</w:t>
      </w:r>
      <w:r>
        <w:rPr>
          <w:rFonts w:hint="eastAsia" w:ascii="仿宋"/>
          <w:b w:val="0"/>
          <w:sz w:val="32"/>
        </w:rPr>
        <w:t>班级覆盖率达到</w:t>
      </w:r>
      <w:r>
        <w:rPr>
          <w:rFonts w:hint="eastAsia" w:ascii="仿宋"/>
          <w:b w:val="0"/>
          <w:sz w:val="32"/>
          <w:lang w:val="en-US" w:eastAsia="zh-CN"/>
        </w:rPr>
        <w:t>98</w:t>
      </w:r>
      <w:r>
        <w:rPr>
          <w:rFonts w:hint="eastAsia" w:ascii="仿宋"/>
          <w:b w:val="0"/>
          <w:sz w:val="32"/>
        </w:rPr>
        <w:t>%；</w:t>
      </w:r>
      <w:r>
        <w:rPr>
          <w:rFonts w:hint="eastAsia" w:ascii="仿宋"/>
          <w:b w:val="0"/>
          <w:sz w:val="32"/>
          <w:lang w:eastAsia="zh-CN"/>
        </w:rPr>
        <w:t>县城学校、高中学校</w:t>
      </w:r>
      <w:r>
        <w:rPr>
          <w:rFonts w:hint="eastAsia" w:ascii="仿宋"/>
          <w:b w:val="0"/>
          <w:sz w:val="32"/>
        </w:rPr>
        <w:t>师机比</w:t>
      </w:r>
      <w:r>
        <w:rPr>
          <w:rFonts w:hint="eastAsia" w:ascii="仿宋"/>
          <w:b w:val="0"/>
          <w:sz w:val="32"/>
          <w:lang w:val="en-US" w:eastAsia="zh-CN"/>
        </w:rPr>
        <w:t>5</w:t>
      </w:r>
      <w:r>
        <w:rPr>
          <w:rFonts w:hint="eastAsia" w:ascii="仿宋"/>
          <w:b w:val="0"/>
          <w:sz w:val="32"/>
        </w:rPr>
        <w:t>:1，其他学校师机比为</w:t>
      </w:r>
      <w:r>
        <w:rPr>
          <w:rFonts w:hint="eastAsia" w:ascii="仿宋"/>
          <w:b w:val="0"/>
          <w:sz w:val="32"/>
          <w:lang w:val="en-US" w:eastAsia="zh-CN"/>
        </w:rPr>
        <w:t>8</w:t>
      </w:r>
      <w:r>
        <w:rPr>
          <w:rFonts w:hint="eastAsia" w:ascii="仿宋"/>
          <w:b w:val="0"/>
          <w:sz w:val="32"/>
        </w:rPr>
        <w:t>:1；小学生机比为</w:t>
      </w:r>
      <w:r>
        <w:rPr>
          <w:rFonts w:hint="eastAsia" w:ascii="仿宋"/>
          <w:b w:val="0"/>
          <w:sz w:val="32"/>
          <w:lang w:val="en-US" w:eastAsia="zh-CN"/>
        </w:rPr>
        <w:t>25</w:t>
      </w:r>
      <w:r>
        <w:rPr>
          <w:rFonts w:hint="eastAsia" w:ascii="仿宋"/>
          <w:b w:val="0"/>
          <w:sz w:val="32"/>
        </w:rPr>
        <w:t>:1，初中生机比为12:1，高中生机比10:1，班级多媒体利用率达9</w:t>
      </w:r>
      <w:r>
        <w:rPr>
          <w:rFonts w:hint="eastAsia" w:ascii="仿宋"/>
          <w:b w:val="0"/>
          <w:sz w:val="32"/>
          <w:lang w:val="en-US" w:eastAsia="zh-CN"/>
        </w:rPr>
        <w:t>5</w:t>
      </w:r>
      <w:r>
        <w:rPr>
          <w:rFonts w:hint="eastAsia" w:ascii="仿宋"/>
          <w:b w:val="0"/>
          <w:sz w:val="32"/>
        </w:rPr>
        <w:t>%以上。加强信息技术师资培训，培训信息技术教师、学科教师及中小学校长1万多人次，覆盖所有中</w:t>
      </w:r>
      <w:r>
        <w:rPr>
          <w:rFonts w:ascii="仿宋"/>
          <w:b w:val="0"/>
          <w:sz w:val="32"/>
        </w:rPr>
        <w:t>小学</w:t>
      </w:r>
      <w:r>
        <w:rPr>
          <w:rFonts w:hint="eastAsia" w:ascii="仿宋"/>
          <w:b w:val="0"/>
          <w:sz w:val="32"/>
        </w:rPr>
        <w:t>校。</w:t>
      </w:r>
    </w:p>
    <w:p>
      <w:pPr>
        <w:keepNext/>
        <w:keepLine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“十四五”时期教育发展的总体环境</w:t>
      </w:r>
    </w:p>
    <w:p>
      <w:pPr>
        <w:pStyle w:val="4"/>
        <w:keepNext w:val="0"/>
        <w:keepLines w:val="0"/>
        <w:widowControl/>
        <w:adjustRightInd/>
        <w:snapToGrid/>
        <w:spacing w:before="156" w:beforeLines="50" w:after="0" w:line="520" w:lineRule="exact"/>
        <w:ind w:firstLine="480" w:firstLineChars="150"/>
        <w:contextualSpacing/>
        <w:rPr>
          <w:rFonts w:ascii="仿宋"/>
          <w:b w:val="0"/>
          <w:sz w:val="32"/>
        </w:rPr>
      </w:pPr>
      <w:r>
        <w:rPr>
          <w:rFonts w:hint="eastAsia" w:ascii="仿宋"/>
          <w:b w:val="0"/>
          <w:sz w:val="32"/>
        </w:rPr>
        <w:t>谋划好“十四五”时期教育发展，既要深刻认识和切实把握教育改革发展的机遇，也要深刻认识和稳健应对教育面临的问题与挑战，努力在变局中开新局。</w:t>
      </w:r>
    </w:p>
    <w:p>
      <w:pPr>
        <w:pStyle w:val="4"/>
        <w:keepNext w:val="0"/>
        <w:keepLines w:val="0"/>
        <w:widowControl/>
        <w:adjustRightInd/>
        <w:snapToGrid/>
        <w:spacing w:before="156" w:beforeLines="50" w:after="0" w:line="520" w:lineRule="exact"/>
        <w:ind w:left="158" w:leftChars="72" w:firstLine="482" w:firstLineChars="150"/>
        <w:contextualSpacing/>
        <w:rPr>
          <w:rFonts w:ascii="仿宋"/>
          <w:sz w:val="32"/>
        </w:rPr>
      </w:pPr>
      <w:r>
        <w:rPr>
          <w:rFonts w:hint="eastAsia" w:ascii="仿宋"/>
          <w:sz w:val="32"/>
        </w:rPr>
        <w:t>教育优先发展战略深入实施，教育地位得以显著提高。</w:t>
      </w:r>
    </w:p>
    <w:p>
      <w:pPr>
        <w:pStyle w:val="4"/>
        <w:keepNext w:val="0"/>
        <w:keepLines w:val="0"/>
        <w:widowControl/>
        <w:adjustRightInd/>
        <w:snapToGrid/>
        <w:spacing w:before="156" w:beforeLines="50" w:after="0" w:line="520" w:lineRule="exact"/>
        <w:ind w:left="158" w:leftChars="72" w:firstLine="0" w:firstLineChars="0"/>
        <w:contextualSpacing/>
        <w:rPr>
          <w:rFonts w:ascii="仿宋"/>
          <w:b w:val="0"/>
          <w:sz w:val="32"/>
        </w:rPr>
      </w:pPr>
      <w:r>
        <w:rPr>
          <w:rFonts w:hint="eastAsia" w:ascii="仿宋"/>
          <w:b w:val="0"/>
          <w:sz w:val="32"/>
        </w:rPr>
        <w:t>“十四五”时期，国家提出要深入实施科教兴国战略、人才强国战略，着力加快建设高质量教育体系。十九届五中全会提出要全面贯彻党的教育方针，坚持以德立人，坚持教育公益性原则，坚持将发展教育事业作为民生之首来看待，在明确提高教育定位的同时，将以更大的决心、更多的财力支持教育事业。党和国家对教育的重视是教育事业发展的根本保障，为推进教育改革发展带来了重大最大机遇。</w:t>
      </w:r>
    </w:p>
    <w:p>
      <w:pPr>
        <w:pStyle w:val="4"/>
        <w:keepNext w:val="0"/>
        <w:keepLines w:val="0"/>
        <w:widowControl/>
        <w:adjustRightInd/>
        <w:snapToGrid/>
        <w:spacing w:before="312" w:beforeLines="100" w:after="0" w:line="520" w:lineRule="exact"/>
        <w:ind w:firstLine="482" w:firstLineChars="150"/>
        <w:contextualSpacing/>
        <w:rPr>
          <w:rFonts w:ascii="仿宋"/>
          <w:sz w:val="32"/>
        </w:rPr>
      </w:pPr>
      <w:r>
        <w:rPr>
          <w:rFonts w:hint="eastAsia" w:ascii="仿宋"/>
          <w:sz w:val="32"/>
        </w:rPr>
        <w:t>人民群众对教育充满新期待，教育作用必将更加突出。</w:t>
      </w:r>
      <w:r>
        <w:rPr>
          <w:rFonts w:hint="eastAsia" w:ascii="仿宋"/>
          <w:b w:val="0"/>
          <w:sz w:val="32"/>
        </w:rPr>
        <w:t>发展教育是广大人民群众的迫切要求。中华民族有着“尊师重教”的悠久传统，在生活水平不断提高的今天，人民群众不仅更加重视子女的教育，希望获得优质教育，而且希望通过多种形式接受教育，发展自己。对教育的期待日益强烈，教育在社会生活中的作用更加突出。充分理解和正确看待人民群众对教育的热切期待，切实发挥好教育的功能和作用，就会赢得广大人民群众对教育的积极关心和有效支持，进而更好的发展教育事业。</w:t>
      </w:r>
    </w:p>
    <w:p>
      <w:pPr>
        <w:pStyle w:val="4"/>
        <w:keepNext w:val="0"/>
        <w:keepLines w:val="0"/>
        <w:widowControl/>
        <w:adjustRightInd/>
        <w:snapToGrid/>
        <w:spacing w:before="312" w:beforeLines="100" w:after="0" w:line="520" w:lineRule="exact"/>
        <w:ind w:firstLine="482" w:firstLineChars="150"/>
        <w:contextualSpacing/>
        <w:rPr>
          <w:rFonts w:ascii="仿宋"/>
          <w:b w:val="0"/>
          <w:sz w:val="32"/>
        </w:rPr>
      </w:pPr>
      <w:r>
        <w:rPr>
          <w:rFonts w:hint="eastAsia" w:ascii="仿宋"/>
          <w:sz w:val="32"/>
        </w:rPr>
        <w:t>教育面临转型发展契机，教育结构必将更加优化。</w:t>
      </w:r>
      <w:r>
        <w:rPr>
          <w:rFonts w:hint="eastAsia" w:ascii="仿宋"/>
          <w:b w:val="0"/>
          <w:sz w:val="32"/>
        </w:rPr>
        <w:t>随着我国的工业化、城市化、信息化进程加快，社会发展观念不断进步，经济结构的调整和经济发展方式加快转变，对教育模式和人才培养模式产生了变革性影响，催生注重教育公平，强调教育质量，一切以人为本，发展素质教育的教育转型契机。均衡教育资源配置，适应新阶段发展战略要求和教育转型要求，将使教育的区域、类别、学科结构更加合理。城镇化进程的加快，教育适龄人口的空间布局也将发生较大变动，对全面提升义务教育质量、适时推进基本普及高中阶段教育以及继续推进高等教育大众化进程带来难得的机遇。</w:t>
      </w:r>
    </w:p>
    <w:p>
      <w:pPr>
        <w:spacing w:before="156" w:beforeLines="50" w:after="0" w:line="520" w:lineRule="exact"/>
        <w:ind w:firstLine="600"/>
        <w:rPr>
          <w:rFonts w:hint="eastAsia" w:ascii="仿宋" w:eastAsia="仿宋"/>
          <w:sz w:val="32"/>
          <w:szCs w:val="32"/>
          <w:lang w:eastAsia="zh-CN"/>
        </w:rPr>
      </w:pPr>
      <w:r>
        <w:rPr>
          <w:rFonts w:hint="eastAsia" w:ascii="仿宋" w:eastAsia="仿宋"/>
          <w:b/>
          <w:kern w:val="2"/>
          <w:sz w:val="32"/>
          <w:szCs w:val="32"/>
        </w:rPr>
        <w:t>教育基础仍然比较薄弱</w:t>
      </w:r>
      <w:r>
        <w:rPr>
          <w:rFonts w:hint="eastAsia" w:ascii="仿宋" w:hAnsi="仿宋"/>
          <w:b/>
          <w:sz w:val="32"/>
        </w:rPr>
        <w:t>。</w:t>
      </w:r>
      <w:r>
        <w:rPr>
          <w:rFonts w:hint="eastAsia" w:ascii="仿宋" w:eastAsia="仿宋"/>
          <w:bCs/>
          <w:kern w:val="2"/>
          <w:sz w:val="32"/>
          <w:szCs w:val="32"/>
        </w:rPr>
        <w:t>从全国来看：城乡、区域之间教育资源差异大，各级各类教育之间发展不平衡；德育的实效性有待增强，学生身心健康状况令人担忧；农村教育仍然薄弱，义务教育阶段择校</w:t>
      </w:r>
      <w:r>
        <w:rPr>
          <w:rFonts w:hint="eastAsia" w:ascii="仿宋" w:eastAsia="仿宋"/>
          <w:bCs/>
          <w:kern w:val="2"/>
          <w:sz w:val="32"/>
          <w:szCs w:val="32"/>
          <w:lang w:eastAsia="zh-CN"/>
        </w:rPr>
        <w:t>、择班</w:t>
      </w:r>
      <w:r>
        <w:rPr>
          <w:rFonts w:hint="eastAsia" w:ascii="仿宋" w:eastAsia="仿宋"/>
          <w:bCs/>
          <w:kern w:val="2"/>
          <w:sz w:val="32"/>
          <w:szCs w:val="32"/>
        </w:rPr>
        <w:t>问题比较突出；素质教育尚未取得根本性突破，人才培养模式需要进一步改进。从我县来看：</w:t>
      </w:r>
      <w:r>
        <w:rPr>
          <w:rFonts w:hint="eastAsia" w:ascii="仿宋" w:eastAsia="仿宋"/>
          <w:sz w:val="32"/>
          <w:szCs w:val="32"/>
        </w:rPr>
        <w:t>公办学前教育资源尤其是城区公办学前教育资源严重不足，民办幼儿园收费偏高，农村幼儿园科学保教水平不高，小学化倾向严重；义务教育农村学校缺乏吸引力，生源不足、资源闲置现象普遍，城镇学校招生压力大，大班额问题较为突出。普通高中教育高考升学质量不高，一本、二本达线率偏低，</w:t>
      </w:r>
      <w:r>
        <w:rPr>
          <w:rFonts w:hint="eastAsia" w:ascii="仿宋" w:eastAsia="仿宋"/>
          <w:sz w:val="32"/>
          <w:szCs w:val="32"/>
          <w:lang w:val="en-US" w:eastAsia="zh-CN"/>
        </w:rPr>
        <w:t>985高校录取率较低，</w:t>
      </w:r>
      <w:r>
        <w:rPr>
          <w:rFonts w:hint="eastAsia" w:ascii="仿宋" w:eastAsia="仿宋"/>
          <w:sz w:val="32"/>
          <w:szCs w:val="32"/>
        </w:rPr>
        <w:t>人民群众还不够满意；职业教育社会认可度不高，吸引力不强，</w:t>
      </w:r>
      <w:r>
        <w:rPr>
          <w:rFonts w:hint="eastAsia" w:ascii="仿宋" w:eastAsia="仿宋"/>
          <w:sz w:val="32"/>
          <w:szCs w:val="32"/>
          <w:lang w:eastAsia="zh-CN"/>
        </w:rPr>
        <w:t>产教融合没有深化，</w:t>
      </w:r>
      <w:r>
        <w:rPr>
          <w:rFonts w:hint="eastAsia" w:ascii="仿宋" w:eastAsia="仿宋"/>
          <w:sz w:val="32"/>
          <w:szCs w:val="32"/>
        </w:rPr>
        <w:t>发展活力不足，毕业生就业层次较低。教育信息化对提升教育质量的贡献度还不够高，优质教育资源还不能充分共享，教育现代化进程还需加快推进；校园文化建设严重滞后，亮化、绿化严重不足</w:t>
      </w:r>
      <w:r>
        <w:rPr>
          <w:rFonts w:hint="eastAsia" w:ascii="仿宋" w:eastAsia="仿宋"/>
          <w:sz w:val="32"/>
          <w:szCs w:val="32"/>
          <w:lang w:eastAsia="zh-CN"/>
        </w:rPr>
        <w:t>，校园文化建设与师生人文素养联系不密切。</w:t>
      </w:r>
    </w:p>
    <w:p>
      <w:pPr>
        <w:spacing w:before="156" w:beforeLines="50" w:after="0" w:line="520" w:lineRule="exact"/>
        <w:ind w:firstLine="600"/>
        <w:rPr>
          <w:rFonts w:ascii="仿宋" w:eastAsia="仿宋"/>
          <w:bCs/>
          <w:kern w:val="2"/>
          <w:sz w:val="32"/>
          <w:szCs w:val="32"/>
        </w:rPr>
      </w:pPr>
      <w:r>
        <w:rPr>
          <w:rFonts w:hint="eastAsia" w:ascii="仿宋" w:eastAsia="仿宋"/>
          <w:b/>
          <w:bCs/>
          <w:kern w:val="2"/>
          <w:sz w:val="32"/>
          <w:szCs w:val="32"/>
        </w:rPr>
        <w:t>教育供需矛盾仍然突出。</w:t>
      </w:r>
      <w:r>
        <w:rPr>
          <w:rFonts w:hint="eastAsia" w:ascii="仿宋" w:eastAsia="仿宋"/>
          <w:bCs/>
          <w:kern w:val="2"/>
          <w:sz w:val="32"/>
          <w:szCs w:val="32"/>
        </w:rPr>
        <w:t>随着我国社会、经济的快速发展和人民生活水平的不断提高，公众对教育规模和质量的需求与教育的供给之间仍然存在差距。我</w:t>
      </w:r>
      <w:r>
        <w:rPr>
          <w:rFonts w:hint="eastAsia" w:ascii="仿宋" w:eastAsia="仿宋"/>
          <w:bCs/>
          <w:kern w:val="2"/>
          <w:sz w:val="32"/>
          <w:szCs w:val="32"/>
          <w:lang w:eastAsia="zh-CN"/>
        </w:rPr>
        <w:t>县</w:t>
      </w:r>
      <w:r>
        <w:rPr>
          <w:rFonts w:hint="eastAsia" w:ascii="仿宋" w:eastAsia="仿宋"/>
          <w:bCs/>
          <w:kern w:val="2"/>
          <w:sz w:val="32"/>
          <w:szCs w:val="32"/>
        </w:rPr>
        <w:t>教育总供给仍然短缺</w:t>
      </w:r>
      <w:r>
        <w:rPr>
          <w:rFonts w:hint="eastAsia" w:ascii="仿宋" w:eastAsia="仿宋"/>
          <w:bCs/>
          <w:kern w:val="2"/>
          <w:sz w:val="32"/>
          <w:szCs w:val="32"/>
          <w:lang w:eastAsia="zh-CN"/>
        </w:rPr>
        <w:t>，</w:t>
      </w:r>
      <w:r>
        <w:rPr>
          <w:rFonts w:hint="eastAsia" w:ascii="仿宋" w:eastAsia="仿宋"/>
          <w:bCs/>
          <w:kern w:val="2"/>
          <w:sz w:val="32"/>
          <w:szCs w:val="32"/>
        </w:rPr>
        <w:t>特别是我县作为欠发达地区，提高义务教育水平并加以巩固仍然是重中之重，对高中教育的需求也在扩展。同时，教育产出与社会需求存在一定的脱节，职校毕业生就业难、就业质量不高，教育结构与产业结构、就业市场不相适应等问题仍然比较突出，普</w:t>
      </w:r>
      <w:r>
        <w:rPr>
          <w:rFonts w:hint="eastAsia" w:ascii="仿宋" w:eastAsia="仿宋"/>
          <w:bCs/>
          <w:kern w:val="2"/>
          <w:sz w:val="32"/>
          <w:szCs w:val="32"/>
          <w:lang w:eastAsia="zh-CN"/>
        </w:rPr>
        <w:t>高</w:t>
      </w:r>
      <w:r>
        <w:rPr>
          <w:rFonts w:hint="eastAsia" w:ascii="仿宋" w:eastAsia="仿宋"/>
          <w:bCs/>
          <w:kern w:val="2"/>
          <w:sz w:val="32"/>
          <w:szCs w:val="32"/>
        </w:rPr>
        <w:t>教育与职业教育的比例有待进一步协调并形成稳定长效的机制。</w:t>
      </w:r>
    </w:p>
    <w:p>
      <w:pPr>
        <w:spacing w:before="156" w:beforeLines="50" w:after="0" w:line="520" w:lineRule="exact"/>
        <w:ind w:firstLine="600"/>
        <w:rPr>
          <w:rFonts w:hint="eastAsia" w:ascii="仿宋" w:eastAsia="仿宋"/>
          <w:bCs/>
          <w:kern w:val="2"/>
          <w:sz w:val="32"/>
          <w:szCs w:val="32"/>
        </w:rPr>
      </w:pPr>
      <w:r>
        <w:rPr>
          <w:rFonts w:hint="eastAsia" w:ascii="仿宋" w:eastAsia="仿宋"/>
          <w:b/>
          <w:bCs/>
          <w:kern w:val="2"/>
          <w:sz w:val="32"/>
          <w:szCs w:val="32"/>
        </w:rPr>
        <w:t>公共教育投入相对不足。</w:t>
      </w:r>
      <w:r>
        <w:rPr>
          <w:rFonts w:hint="eastAsia" w:ascii="仿宋" w:eastAsia="仿宋"/>
          <w:bCs/>
          <w:kern w:val="2"/>
          <w:sz w:val="32"/>
          <w:szCs w:val="32"/>
        </w:rPr>
        <w:t>我县作为欠发达地区，教育经费投入不足导致许多地方学校的基本办学条件得不到</w:t>
      </w:r>
      <w:r>
        <w:rPr>
          <w:rFonts w:hint="eastAsia" w:ascii="仿宋" w:eastAsia="仿宋"/>
          <w:bCs/>
          <w:kern w:val="2"/>
          <w:sz w:val="32"/>
          <w:szCs w:val="32"/>
          <w:lang w:eastAsia="zh-CN"/>
        </w:rPr>
        <w:t>改善</w:t>
      </w:r>
      <w:r>
        <w:rPr>
          <w:rFonts w:hint="eastAsia" w:ascii="仿宋" w:eastAsia="仿宋"/>
          <w:bCs/>
          <w:kern w:val="2"/>
          <w:sz w:val="32"/>
          <w:szCs w:val="32"/>
        </w:rPr>
        <w:t>。部分学校</w:t>
      </w:r>
      <w:r>
        <w:rPr>
          <w:rFonts w:hint="eastAsia" w:ascii="仿宋" w:eastAsia="仿宋"/>
          <w:sz w:val="32"/>
          <w:szCs w:val="32"/>
        </w:rPr>
        <w:t>教学设施陈旧，教学楼陈旧老化；学生宿舍满足不了学生住宿的需求，寄宿制学校</w:t>
      </w:r>
      <w:r>
        <w:rPr>
          <w:rFonts w:hint="eastAsia" w:ascii="仿宋" w:eastAsia="仿宋"/>
          <w:sz w:val="32"/>
          <w:szCs w:val="32"/>
          <w:lang w:eastAsia="zh-CN"/>
        </w:rPr>
        <w:t>还存在两人共铺的现象</w:t>
      </w:r>
      <w:r>
        <w:rPr>
          <w:rFonts w:hint="eastAsia" w:ascii="仿宋" w:eastAsia="仿宋"/>
          <w:sz w:val="32"/>
          <w:szCs w:val="32"/>
        </w:rPr>
        <w:t>；实验室、六大功能室不齐全且设施设备老化、陈旧；运动场地不规则、体育设施相当缺乏</w:t>
      </w:r>
      <w:r>
        <w:rPr>
          <w:rFonts w:ascii="仿宋" w:eastAsia="仿宋"/>
          <w:sz w:val="32"/>
          <w:szCs w:val="32"/>
        </w:rPr>
        <w:t>，</w:t>
      </w:r>
      <w:r>
        <w:rPr>
          <w:rFonts w:hint="eastAsia" w:ascii="仿宋" w:eastAsia="仿宋"/>
          <w:bCs/>
          <w:kern w:val="2"/>
          <w:sz w:val="32"/>
          <w:szCs w:val="32"/>
        </w:rPr>
        <w:t>极大地影响了我</w:t>
      </w:r>
      <w:r>
        <w:rPr>
          <w:rFonts w:ascii="仿宋" w:eastAsia="仿宋"/>
          <w:bCs/>
          <w:kern w:val="2"/>
          <w:sz w:val="32"/>
          <w:szCs w:val="32"/>
        </w:rPr>
        <w:t>县</w:t>
      </w:r>
      <w:r>
        <w:rPr>
          <w:rFonts w:hint="eastAsia" w:ascii="仿宋" w:eastAsia="仿宋"/>
          <w:bCs/>
          <w:kern w:val="2"/>
          <w:sz w:val="32"/>
          <w:szCs w:val="32"/>
        </w:rPr>
        <w:t>教育事业的健康发展。</w:t>
      </w:r>
    </w:p>
    <w:p>
      <w:pPr>
        <w:spacing w:before="156" w:beforeLines="50" w:after="0" w:line="520" w:lineRule="exact"/>
        <w:ind w:firstLine="600"/>
        <w:rPr>
          <w:rFonts w:ascii="仿宋" w:eastAsia="仿宋"/>
          <w:bCs/>
          <w:kern w:val="2"/>
          <w:sz w:val="32"/>
          <w:szCs w:val="32"/>
        </w:rPr>
      </w:pPr>
      <w:r>
        <w:rPr>
          <w:rFonts w:hint="eastAsia" w:ascii="仿宋" w:eastAsia="仿宋"/>
          <w:b/>
          <w:bCs/>
          <w:kern w:val="2"/>
          <w:sz w:val="32"/>
          <w:szCs w:val="32"/>
        </w:rPr>
        <w:t>教育改革任务仍然艰巨。</w:t>
      </w:r>
      <w:r>
        <w:rPr>
          <w:rFonts w:hint="eastAsia" w:ascii="仿宋" w:eastAsia="仿宋"/>
          <w:bCs/>
          <w:kern w:val="2"/>
          <w:sz w:val="32"/>
          <w:szCs w:val="32"/>
        </w:rPr>
        <w:t>教育体制中各种要素关系正在发生剧烈变化，呈现教育体制改革滞后于教育快速发展和经济社会发展的现象。政府单一主导的办学体制，与多元经济体制不适应；政府职能转变进程较慢，滞后于教育机构和资源配置方式的市场化进程；学校缺乏应有的办学自主权，学校法人制度、现代学校制度和新的办学机制有待建立和完善；学校教育体系与社会教育体系之间、教育与培训活动之间的关系尚待理顺，教育发展规划的科学性有待提高；教育资源共享程度不高，公益性没有充分体现和落实。</w:t>
      </w:r>
    </w:p>
    <w:p>
      <w:pPr>
        <w:adjustRightInd/>
        <w:snapToGrid/>
        <w:spacing w:before="156" w:beforeLines="50" w:after="0" w:line="520" w:lineRule="exact"/>
        <w:ind w:firstLine="480"/>
        <w:jc w:val="center"/>
        <w:rPr>
          <w:rFonts w:ascii="黑体" w:eastAsia="黑体"/>
          <w:sz w:val="32"/>
          <w:szCs w:val="32"/>
        </w:rPr>
      </w:pPr>
      <w:r>
        <w:rPr>
          <w:rFonts w:hint="eastAsia" w:ascii="黑体" w:eastAsia="黑体"/>
          <w:sz w:val="32"/>
        </w:rPr>
        <w:t>第二章  坚持基本原则  明确发展目标</w:t>
      </w:r>
    </w:p>
    <w:p>
      <w:pPr>
        <w:adjustRightInd/>
        <w:snapToGrid/>
        <w:spacing w:before="156" w:beforeLines="50" w:after="0" w:line="520" w:lineRule="exact"/>
        <w:ind w:firstLine="480"/>
        <w:jc w:val="center"/>
        <w:rPr>
          <w:rFonts w:ascii="楷体" w:eastAsia="楷体"/>
          <w:b/>
          <w:sz w:val="32"/>
          <w:szCs w:val="32"/>
        </w:rPr>
      </w:pPr>
      <w:r>
        <w:rPr>
          <w:rFonts w:hint="eastAsia" w:ascii="楷体" w:eastAsia="楷体"/>
          <w:b/>
          <w:sz w:val="32"/>
          <w:szCs w:val="32"/>
        </w:rPr>
        <w:t>第一节  指导思想</w:t>
      </w:r>
    </w:p>
    <w:p>
      <w:pPr>
        <w:adjustRightInd/>
        <w:snapToGrid/>
        <w:spacing w:before="156" w:beforeLines="50" w:after="0" w:line="520" w:lineRule="exact"/>
        <w:ind w:firstLine="480"/>
        <w:jc w:val="both"/>
        <w:rPr>
          <w:rFonts w:ascii="仿宋" w:eastAsia="仿宋"/>
          <w:sz w:val="32"/>
          <w:szCs w:val="32"/>
        </w:rPr>
      </w:pPr>
      <w:r>
        <w:rPr>
          <w:rFonts w:ascii="仿宋" w:eastAsia="仿宋"/>
          <w:sz w:val="32"/>
          <w:szCs w:val="32"/>
        </w:rPr>
        <w:t>以习近平新时代中国特色社会主义思想为指引，全面深入贯彻党的十九大历届全会和全国教育大会精神，优先发展教育事业，全面贯彻落实党的教育方针政策，紧紧围绕促进教育公平、提高质量，以办好人民满意的教育为目标，落实立德树人根本任务，全面深化教育改革，强化教育保障，大力推进城乡教育一体化、</w:t>
      </w:r>
      <w:r>
        <w:rPr>
          <w:rFonts w:hint="eastAsia" w:ascii="仿宋" w:eastAsia="仿宋"/>
          <w:sz w:val="32"/>
          <w:szCs w:val="32"/>
          <w:lang w:eastAsia="zh-CN"/>
        </w:rPr>
        <w:t>基础</w:t>
      </w:r>
      <w:r>
        <w:rPr>
          <w:rFonts w:ascii="仿宋" w:eastAsia="仿宋"/>
          <w:sz w:val="32"/>
          <w:szCs w:val="32"/>
        </w:rPr>
        <w:t>教育</w:t>
      </w:r>
      <w:r>
        <w:rPr>
          <w:rFonts w:hint="eastAsia" w:ascii="仿宋" w:eastAsia="仿宋"/>
          <w:sz w:val="32"/>
          <w:szCs w:val="32"/>
          <w:lang w:eastAsia="zh-CN"/>
        </w:rPr>
        <w:t>公共</w:t>
      </w:r>
      <w:r>
        <w:rPr>
          <w:rFonts w:ascii="仿宋" w:eastAsia="仿宋"/>
          <w:sz w:val="32"/>
          <w:szCs w:val="32"/>
        </w:rPr>
        <w:t>服务均等化，为</w:t>
      </w:r>
      <w:r>
        <w:rPr>
          <w:rFonts w:hint="eastAsia" w:ascii="仿宋" w:eastAsia="仿宋"/>
          <w:sz w:val="32"/>
          <w:szCs w:val="32"/>
        </w:rPr>
        <w:t>绥宁</w:t>
      </w:r>
      <w:r>
        <w:rPr>
          <w:rFonts w:ascii="仿宋" w:eastAsia="仿宋"/>
          <w:sz w:val="32"/>
          <w:szCs w:val="32"/>
        </w:rPr>
        <w:t>经济社会发展提供有力人才保障和智力支撑。</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基本原则</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bCs/>
          <w:sz w:val="32"/>
          <w:szCs w:val="32"/>
        </w:rPr>
        <w:t>坚持党的领导。</w:t>
      </w:r>
      <w:r>
        <w:rPr>
          <w:rFonts w:hint="eastAsia" w:ascii="仿宋" w:eastAsia="仿宋"/>
          <w:sz w:val="32"/>
          <w:szCs w:val="32"/>
        </w:rPr>
        <w:t>坚持社会主义办学方向，加强党对教育工作的领导，牢牢掌握教育领域意识形态工作的领导权和主导权，着力加强教育系统党的思想、组织、作风、制度、文化等建设，推进反腐倡廉工作，强化基层党组织的创造力、凝聚力、战斗力，为教育改革发展提供坚强的政治和组织保障。</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坚持依法治教。</w:t>
      </w:r>
      <w:r>
        <w:rPr>
          <w:rFonts w:hint="eastAsia" w:ascii="仿宋" w:eastAsia="仿宋"/>
          <w:sz w:val="32"/>
          <w:szCs w:val="32"/>
        </w:rPr>
        <w:t>坚持全面推进依法治教工作，以法治思维和法治方式推进教育改革发展，加快构建学校依法办学、教师依法执教、社会依法支持和参与教育治理的教育管理新格局，全面推进教育治理体系和治理能力现代化。</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坚持优先发展。</w:t>
      </w:r>
      <w:r>
        <w:rPr>
          <w:rFonts w:hint="eastAsia" w:ascii="仿宋" w:eastAsia="仿宋"/>
          <w:sz w:val="32"/>
          <w:szCs w:val="32"/>
        </w:rPr>
        <w:t>坚持把教育摆在优先发展战略地位，更加注重教育和人力资本开发，超前规划，优先发展，充分发挥教育的基础性、先导性和全局性作用。</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坚持立德树人。</w:t>
      </w:r>
      <w:r>
        <w:rPr>
          <w:rFonts w:hint="eastAsia" w:ascii="仿宋" w:eastAsia="仿宋"/>
          <w:sz w:val="32"/>
          <w:szCs w:val="32"/>
        </w:rPr>
        <w:t>坚持以学生为主体，以教师为主导，尊重教育规律和学生身心发展规律，创新育人模式，培育和践行社会主义核心价值观，增强学生的社会责任感、法治意识、创新精神和实践能力，培养德智体美</w:t>
      </w:r>
      <w:r>
        <w:rPr>
          <w:rFonts w:ascii="仿宋" w:eastAsia="仿宋"/>
          <w:sz w:val="32"/>
          <w:szCs w:val="32"/>
        </w:rPr>
        <w:t>劳</w:t>
      </w:r>
      <w:r>
        <w:rPr>
          <w:rFonts w:hint="eastAsia" w:ascii="仿宋" w:eastAsia="仿宋"/>
          <w:sz w:val="32"/>
          <w:szCs w:val="32"/>
        </w:rPr>
        <w:t>全面发展的社会主义建设者和接班人。</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坚持服务导向。</w:t>
      </w:r>
      <w:r>
        <w:rPr>
          <w:rFonts w:hint="eastAsia" w:ascii="仿宋" w:eastAsia="仿宋"/>
          <w:sz w:val="32"/>
          <w:szCs w:val="32"/>
        </w:rPr>
        <w:t>坚持主动适应经济发展新常态，积极服务、支撑和引领经济社会发展，着力推动教育人才供给侧结构性改革，加快培养社会急需人才，提升创新服务能力，努力破解发展难题，厚植人才优势，培育发展新动能。</w:t>
      </w:r>
    </w:p>
    <w:p>
      <w:pPr>
        <w:adjustRightInd/>
        <w:snapToGrid/>
        <w:spacing w:before="156" w:beforeLines="50" w:after="0" w:line="520" w:lineRule="exact"/>
        <w:ind w:firstLine="480"/>
        <w:jc w:val="both"/>
        <w:rPr>
          <w:rFonts w:ascii="仿宋" w:eastAsia="仿宋"/>
          <w:sz w:val="32"/>
          <w:szCs w:val="32"/>
        </w:rPr>
      </w:pPr>
      <w:r>
        <w:rPr>
          <w:rFonts w:ascii="仿宋" w:eastAsia="仿宋"/>
          <w:b/>
          <w:sz w:val="32"/>
          <w:szCs w:val="32"/>
        </w:rPr>
        <w:t>坚持促进公平。</w:t>
      </w:r>
      <w:r>
        <w:rPr>
          <w:rFonts w:ascii="仿宋" w:eastAsia="仿宋"/>
          <w:sz w:val="32"/>
          <w:szCs w:val="32"/>
        </w:rPr>
        <w:t>牢固树立以人民为中心的发展理念，坚持</w:t>
      </w:r>
      <w:r>
        <w:rPr>
          <w:rFonts w:hint="eastAsia" w:ascii="仿宋" w:eastAsia="仿宋"/>
          <w:sz w:val="32"/>
          <w:szCs w:val="32"/>
          <w:lang w:eastAsia="zh-CN"/>
        </w:rPr>
        <w:t>基础教育</w:t>
      </w:r>
      <w:r>
        <w:rPr>
          <w:rFonts w:ascii="仿宋" w:eastAsia="仿宋"/>
          <w:sz w:val="32"/>
          <w:szCs w:val="32"/>
        </w:rPr>
        <w:t>公共服务均等化，健全覆盖城乡的基本公共教育服务体系。优化教育资源配置，统筹推进区域内义务教育一体化和优质均衡发展，使每一个孩子都能享受到均等化的教育服务、接受到更有质量的教育。</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坚持改革开放。</w:t>
      </w:r>
      <w:r>
        <w:rPr>
          <w:rFonts w:hint="eastAsia" w:ascii="仿宋" w:eastAsia="仿宋"/>
          <w:sz w:val="32"/>
          <w:szCs w:val="32"/>
        </w:rPr>
        <w:t>坚持把深化教育综合改革作为推进教育现代化的根本动力，把基层探索和顶层设计相结合，充分调动基层学校特别是广大师生的积极性、主动性和创造性。坚持开门办教育，扩大对外交流合作，汲取各地先进经验，实现优质教育资源共享，以改革开放激发教育发展活力。</w:t>
      </w:r>
    </w:p>
    <w:p>
      <w:pPr>
        <w:keepNext/>
        <w:keepLines/>
        <w:suppressLineNumbers/>
        <w:adjustRightInd w:val="0"/>
        <w:snapToGrid w:val="0"/>
        <w:spacing w:before="156" w:beforeLines="50" w:after="0" w:line="520" w:lineRule="exact"/>
        <w:contextualSpacing/>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发展目标</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sz w:val="32"/>
          <w:szCs w:val="32"/>
        </w:rPr>
        <w:t>到2025年，全面</w:t>
      </w:r>
      <w:r>
        <w:rPr>
          <w:rFonts w:hint="eastAsia" w:ascii="仿宋" w:eastAsia="仿宋"/>
          <w:sz w:val="32"/>
          <w:szCs w:val="32"/>
          <w:lang w:eastAsia="zh-CN"/>
        </w:rPr>
        <w:t>发展</w:t>
      </w:r>
      <w:r>
        <w:rPr>
          <w:rFonts w:hint="eastAsia" w:ascii="仿宋" w:eastAsia="仿宋"/>
          <w:sz w:val="32"/>
          <w:szCs w:val="32"/>
        </w:rPr>
        <w:t>素质教育，普及现代国民教育，教育现代化取得重要进展，教育教学质量逐年提升，教育总体实力和社会影响力显著增强，</w:t>
      </w:r>
      <w:r>
        <w:rPr>
          <w:rFonts w:hint="eastAsia" w:ascii="仿宋" w:eastAsia="仿宋"/>
          <w:sz w:val="32"/>
          <w:szCs w:val="32"/>
          <w:lang w:eastAsia="zh-CN"/>
        </w:rPr>
        <w:t>加快推进</w:t>
      </w:r>
      <w:r>
        <w:rPr>
          <w:rFonts w:hint="eastAsia" w:ascii="仿宋" w:eastAsia="仿宋"/>
          <w:sz w:val="32"/>
          <w:szCs w:val="32"/>
        </w:rPr>
        <w:t>全县教育</w:t>
      </w:r>
      <w:r>
        <w:rPr>
          <w:rFonts w:hint="eastAsia" w:ascii="仿宋" w:eastAsia="仿宋"/>
          <w:sz w:val="32"/>
          <w:szCs w:val="32"/>
          <w:lang w:eastAsia="zh-CN"/>
        </w:rPr>
        <w:t>现代化</w:t>
      </w:r>
      <w:r>
        <w:rPr>
          <w:rFonts w:hint="eastAsia" w:ascii="仿宋" w:eastAsia="仿宋"/>
          <w:sz w:val="32"/>
          <w:szCs w:val="32"/>
        </w:rPr>
        <w:t>。</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形成更高水平的普及教育。</w:t>
      </w:r>
      <w:r>
        <w:rPr>
          <w:rFonts w:hint="eastAsia" w:ascii="仿宋" w:eastAsia="仿宋"/>
          <w:sz w:val="32"/>
          <w:szCs w:val="32"/>
        </w:rPr>
        <w:t>到2025年，我县学前三年毛入</w:t>
      </w:r>
      <w:r>
        <w:rPr>
          <w:rFonts w:ascii="仿宋" w:eastAsia="仿宋"/>
          <w:sz w:val="32"/>
          <w:szCs w:val="32"/>
        </w:rPr>
        <w:t>园</w:t>
      </w:r>
      <w:r>
        <w:rPr>
          <w:rFonts w:hint="eastAsia" w:ascii="仿宋" w:eastAsia="仿宋"/>
          <w:sz w:val="32"/>
          <w:szCs w:val="32"/>
        </w:rPr>
        <w:t>率达到8</w:t>
      </w:r>
      <w:r>
        <w:rPr>
          <w:rFonts w:hint="eastAsia" w:ascii="仿宋" w:eastAsia="仿宋"/>
          <w:sz w:val="32"/>
          <w:szCs w:val="32"/>
          <w:lang w:val="en-US" w:eastAsia="zh-CN"/>
        </w:rPr>
        <w:t>5</w:t>
      </w:r>
      <w:r>
        <w:rPr>
          <w:rFonts w:hint="eastAsia" w:ascii="仿宋" w:eastAsia="仿宋"/>
          <w:sz w:val="32"/>
          <w:szCs w:val="32"/>
        </w:rPr>
        <w:t>%，</w:t>
      </w:r>
      <w:r>
        <w:rPr>
          <w:rFonts w:hint="eastAsia" w:ascii="仿宋" w:eastAsia="仿宋"/>
          <w:sz w:val="32"/>
          <w:szCs w:val="32"/>
          <w:lang w:eastAsia="zh-CN"/>
        </w:rPr>
        <w:t>普惠性幼儿园和公办幼儿园在园幼儿占比达</w:t>
      </w:r>
      <w:r>
        <w:rPr>
          <w:rFonts w:hint="eastAsia" w:ascii="仿宋" w:eastAsia="仿宋"/>
          <w:sz w:val="32"/>
          <w:szCs w:val="32"/>
          <w:lang w:val="en-US" w:eastAsia="zh-CN"/>
        </w:rPr>
        <w:t>80%以上，</w:t>
      </w:r>
      <w:r>
        <w:rPr>
          <w:rFonts w:hint="eastAsia" w:ascii="仿宋" w:eastAsia="仿宋"/>
          <w:sz w:val="32"/>
          <w:szCs w:val="32"/>
        </w:rPr>
        <w:t>九年义务教育巩固率达9</w:t>
      </w:r>
      <w:r>
        <w:rPr>
          <w:rFonts w:hint="eastAsia" w:ascii="仿宋" w:eastAsia="仿宋"/>
          <w:sz w:val="32"/>
          <w:szCs w:val="32"/>
          <w:lang w:val="en-US" w:eastAsia="zh-CN"/>
        </w:rPr>
        <w:t>8</w:t>
      </w:r>
      <w:r>
        <w:rPr>
          <w:rFonts w:hint="eastAsia" w:ascii="仿宋" w:eastAsia="仿宋"/>
          <w:sz w:val="32"/>
          <w:szCs w:val="32"/>
        </w:rPr>
        <w:t>%，高中阶段毛入学率达到</w:t>
      </w:r>
      <w:r>
        <w:rPr>
          <w:rFonts w:hint="eastAsia" w:ascii="仿宋" w:eastAsia="仿宋"/>
          <w:sz w:val="32"/>
          <w:szCs w:val="32"/>
          <w:lang w:val="en-US" w:eastAsia="zh-CN"/>
        </w:rPr>
        <w:t>93</w:t>
      </w:r>
      <w:r>
        <w:rPr>
          <w:rFonts w:hint="eastAsia" w:ascii="仿宋" w:eastAsia="仿宋"/>
          <w:sz w:val="32"/>
          <w:szCs w:val="32"/>
        </w:rPr>
        <w:t>%以上；主要劳动年龄人口平均受教育年限达到10.4年，新增劳动力中受到高中（职业高中）及高等教育的比例达到90%。必须以更大的投入、更实的举措，努力缩小与省定目标的差距，提升各类教育普及水平，促进各级各类教育全面协调发展，基本满足我县经济社会发展和人的发展不断增长的多样化教育需求。</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形成更加公平的国民教育。</w:t>
      </w:r>
      <w:r>
        <w:rPr>
          <w:rFonts w:ascii="仿宋" w:eastAsia="仿宋"/>
          <w:sz w:val="32"/>
          <w:szCs w:val="32"/>
        </w:rPr>
        <w:t>有效建立教育公共服务一体化。适应社会各群体多样化教育需求，实现人有所学，学有优教。</w:t>
      </w:r>
      <w:r>
        <w:rPr>
          <w:rFonts w:hint="eastAsia" w:ascii="仿宋" w:eastAsia="仿宋"/>
          <w:sz w:val="32"/>
          <w:szCs w:val="32"/>
        </w:rPr>
        <w:t>合理配置基本公共教育资源，城乡、区域、校际差距显著缩小，全面实现县城与乡镇义务教育发展基本均衡，并向优质均衡迈进。要以推进薄弱学校改造工程和实施城区中小学布点规划为主抓手，进一步优化配置教育资源，缩小城乡、校际之间差距，巩固义务教育均衡发展成果，逐步实现基本公共教育服务均等化。留守儿童、进城务工人员随迁子女、残障儿童等特殊群体接受良好教育的权利得到保障，家庭经济困难学生资助实现全覆盖。</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形成更具活力的现代信息教育。</w:t>
      </w:r>
      <w:r>
        <w:rPr>
          <w:rFonts w:ascii="仿宋" w:eastAsia="仿宋"/>
          <w:sz w:val="32"/>
          <w:szCs w:val="32"/>
        </w:rPr>
        <w:t>实施教育信息化2.0行动计划，到2025年基本实现“三全两高一大”的发展目标，即数字校园建设覆盖全体学校、教学应用覆盖全体教师、学习应用覆盖全体学生，信息化应用水平和师生信息素养普遍提高，建成“互联网+教育”大平台，推动从教育专用资源向教育大资源转变、从提升师生信息技术应用能力向全面提升其信息素养转变、从融合应用向创新发展转变，努力构建“互联网+”条件下的人才培养新模式、发展基于互联网的教育服务新模式、探索信息时代教育治理新模式。</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形成更加多样的优质教育。</w:t>
      </w:r>
      <w:r>
        <w:rPr>
          <w:rFonts w:hint="eastAsia" w:ascii="仿宋" w:eastAsia="仿宋"/>
          <w:sz w:val="32"/>
          <w:szCs w:val="32"/>
        </w:rPr>
        <w:t>“十四五”期间，通过不懈努力，在“有学上”和“上得起”的基础上，着力解决“上好学”问题。在教育理念上与时俱进，探索多元化教学评价方式，让每个孩子思想、文化健康成长，得到充分发展，努力形成更加多样的优质教育，加大网络教育</w:t>
      </w:r>
      <w:r>
        <w:rPr>
          <w:rFonts w:ascii="仿宋" w:eastAsia="仿宋"/>
          <w:sz w:val="32"/>
          <w:szCs w:val="32"/>
        </w:rPr>
        <w:t>，做强</w:t>
      </w:r>
      <w:r>
        <w:rPr>
          <w:rFonts w:hint="eastAsia" w:ascii="仿宋" w:eastAsia="仿宋"/>
          <w:sz w:val="32"/>
          <w:szCs w:val="32"/>
        </w:rPr>
        <w:t>乡村教育，逐步满足人民群众日益增长的对优质教育资源的需求。</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形成更加完善的职业教育。</w:t>
      </w:r>
      <w:r>
        <w:rPr>
          <w:rFonts w:hint="eastAsia" w:ascii="仿宋" w:eastAsia="仿宋"/>
          <w:sz w:val="32"/>
          <w:szCs w:val="32"/>
        </w:rPr>
        <w:t>大力发展现代职业教育是转方式、调结构和惠民生的战略举措，是实现全民创业、万众创新的重要途径。当前，我县正处于经济转型、产业升级换代关键时期，迫切需要一大批高级技工和高素质职业人才，迫切需要更具质量和效率的现代职业教育体系的支撑。“十四五”时期，要大力发展现代职业教育，加强职业教育基础能力建设，深化职业教育办学模式改革，</w:t>
      </w:r>
      <w:r>
        <w:rPr>
          <w:rFonts w:hint="eastAsia" w:ascii="仿宋" w:eastAsia="仿宋"/>
          <w:sz w:val="32"/>
          <w:szCs w:val="32"/>
          <w:lang w:eastAsia="zh-CN"/>
        </w:rPr>
        <w:t>促进产教深度融合，</w:t>
      </w:r>
      <w:r>
        <w:rPr>
          <w:rFonts w:hint="eastAsia" w:ascii="仿宋" w:eastAsia="仿宋"/>
          <w:sz w:val="32"/>
          <w:szCs w:val="32"/>
        </w:rPr>
        <w:t>激发职业教育办学活力，吸引更多孩子到职业学校就读，弘扬“技能宝贵”、“三百六十行，行行出状元”的理念，力争让人人都有人生出彩的机会。</w:t>
      </w:r>
    </w:p>
    <w:p>
      <w:pPr>
        <w:adjustRightInd/>
        <w:snapToGrid/>
        <w:spacing w:before="156" w:beforeLines="50" w:after="0" w:line="520" w:lineRule="exact"/>
        <w:ind w:firstLine="480"/>
        <w:jc w:val="both"/>
        <w:rPr>
          <w:rFonts w:ascii="仿宋" w:eastAsia="仿宋"/>
          <w:sz w:val="32"/>
          <w:szCs w:val="32"/>
        </w:rPr>
      </w:pPr>
      <w:r>
        <w:rPr>
          <w:rFonts w:hint="eastAsia" w:ascii="仿宋" w:eastAsia="仿宋"/>
          <w:b/>
          <w:sz w:val="32"/>
          <w:szCs w:val="32"/>
        </w:rPr>
        <w:t>形成更加完善的终身教育。</w:t>
      </w:r>
      <w:r>
        <w:rPr>
          <w:rFonts w:hint="eastAsia" w:ascii="仿宋" w:eastAsia="仿宋"/>
          <w:sz w:val="32"/>
          <w:szCs w:val="32"/>
        </w:rPr>
        <w:t>学历教育和非学历教育协调发展，职业教育和普通教育相互沟通，职前教育和职后教育有效衔接，加大应用性学习，加强与企业合作，扩大生产技能学习，完善职后教育培训体系，学习型社会建设取得明显进展。</w:t>
      </w:r>
    </w:p>
    <w:p>
      <w:pPr>
        <w:pStyle w:val="3"/>
        <w:keepNext/>
        <w:keepLines/>
        <w:widowControl/>
        <w:suppressLineNumbers/>
        <w:adjustRightInd w:val="0"/>
        <w:snapToGrid/>
        <w:spacing w:before="156" w:beforeLines="50" w:after="0" w:line="520" w:lineRule="exact"/>
        <w:ind w:firstLine="0" w:firstLineChars="0"/>
        <w:contextualSpacing/>
        <w:jc w:val="center"/>
        <w:rPr>
          <w:rFonts w:ascii="黑体" w:eastAsia="黑体"/>
          <w:kern w:val="0"/>
          <w:sz w:val="32"/>
        </w:rPr>
      </w:pPr>
      <w:r>
        <w:rPr>
          <w:rFonts w:hint="eastAsia" w:ascii="黑体" w:eastAsia="黑体"/>
          <w:kern w:val="0"/>
          <w:sz w:val="32"/>
        </w:rPr>
        <w:t>第三章  优化教育结构  促进共享发展</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第一节  推进学前教育普及普惠发展</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p>
    <w:p>
      <w:pPr>
        <w:spacing w:before="156" w:beforeLines="50" w:after="0" w:line="520" w:lineRule="exact"/>
        <w:ind w:firstLine="600"/>
        <w:rPr>
          <w:rFonts w:ascii="仿宋" w:eastAsia="仿宋"/>
          <w:sz w:val="32"/>
          <w:szCs w:val="32"/>
        </w:rPr>
      </w:pPr>
      <w:r>
        <w:rPr>
          <w:rFonts w:hint="eastAsia" w:ascii="仿宋" w:eastAsia="仿宋"/>
          <w:sz w:val="32"/>
          <w:szCs w:val="32"/>
        </w:rPr>
        <w:t>加快推进学前教育发展，制定实施第</w:t>
      </w:r>
      <w:r>
        <w:rPr>
          <w:rFonts w:hint="eastAsia" w:ascii="仿宋" w:eastAsia="仿宋"/>
          <w:sz w:val="32"/>
          <w:szCs w:val="32"/>
          <w:lang w:eastAsia="zh-CN"/>
        </w:rPr>
        <w:t>四</w:t>
      </w:r>
      <w:r>
        <w:rPr>
          <w:rFonts w:hint="eastAsia" w:ascii="仿宋" w:eastAsia="仿宋"/>
          <w:sz w:val="32"/>
          <w:szCs w:val="32"/>
        </w:rPr>
        <w:t>期学前教育行动计划。进一步健全政府主导、社会参与、公办民办并举的办园体制，</w:t>
      </w:r>
      <w:r>
        <w:rPr>
          <w:rFonts w:hint="eastAsia" w:ascii="仿宋" w:eastAsia="仿宋" w:cs="宋体"/>
          <w:sz w:val="32"/>
          <w:szCs w:val="32"/>
        </w:rPr>
        <w:t>建立以公共财政为主的农村学前教育成本分担机制，完善与办学成本、物价水平、财力情况相适应的生均公用经费财政拨款标准，</w:t>
      </w:r>
      <w:r>
        <w:rPr>
          <w:rFonts w:hint="eastAsia" w:ascii="仿宋" w:eastAsia="仿宋"/>
          <w:sz w:val="32"/>
          <w:szCs w:val="32"/>
        </w:rPr>
        <w:t>大力发展公办幼儿园，扶持</w:t>
      </w:r>
      <w:r>
        <w:rPr>
          <w:rFonts w:hint="eastAsia" w:ascii="仿宋" w:eastAsia="仿宋"/>
          <w:sz w:val="32"/>
          <w:szCs w:val="32"/>
          <w:lang w:eastAsia="zh-CN"/>
        </w:rPr>
        <w:t>普惠性</w:t>
      </w:r>
      <w:r>
        <w:rPr>
          <w:rFonts w:hint="eastAsia" w:ascii="仿宋" w:eastAsia="仿宋"/>
          <w:sz w:val="32"/>
          <w:szCs w:val="32"/>
        </w:rPr>
        <w:t>民办幼儿园，扩大公办园和普惠性民办园覆盖率。通过理顺办园体制和管理机制，新建、改扩建一批公办幼儿园，提供“广覆盖、保基本”的学前教育公共服务，形成公办、民办幼儿园协调发展的良好局面，满足人民群众多样化、多层次的学前教育需求。实施学前教育促进工程，提升幼儿教师专业水平。构建科学的幼儿园保教质量评价体系，促进学前教育质量提升。</w:t>
      </w:r>
    </w:p>
    <w:p>
      <w:pPr>
        <w:spacing w:before="156" w:beforeLines="50" w:after="0" w:line="520" w:lineRule="exact"/>
        <w:ind w:firstLine="600"/>
        <w:rPr>
          <w:rFonts w:ascii="仿宋" w:eastAsia="仿宋"/>
          <w:sz w:val="32"/>
          <w:szCs w:val="32"/>
          <w:lang w:val="en-US" w:eastAsia="zh-CN"/>
        </w:rPr>
      </w:pPr>
      <w:r>
        <w:rPr>
          <w:rFonts w:hint="eastAsia" w:ascii="仿宋" w:eastAsia="仿宋"/>
          <w:sz w:val="32"/>
          <w:szCs w:val="32"/>
        </w:rPr>
        <w:t>到2025年，基本建成广覆盖、保基本、有质量的学前教育公共服务体系；扩大学前教育资源，每个乡镇至少有1所独立建制的公办中心幼儿园、县城城区每3万常住人口建设1所以上不少于9个班建制的公办幼儿园；</w:t>
      </w:r>
      <w:r>
        <w:rPr>
          <w:rFonts w:hint="eastAsia" w:ascii="仿宋" w:eastAsia="仿宋"/>
          <w:sz w:val="32"/>
          <w:szCs w:val="32"/>
          <w:lang w:eastAsia="zh-CN"/>
        </w:rPr>
        <w:t>小区配套幼儿园努力实现“五个同步”，消除无证幼儿园；</w:t>
      </w:r>
      <w:r>
        <w:rPr>
          <w:rFonts w:hint="eastAsia" w:ascii="仿宋" w:eastAsia="仿宋"/>
          <w:sz w:val="32"/>
          <w:szCs w:val="32"/>
        </w:rPr>
        <w:t>提高普及和普惠水平，全县学前三年毛入园率达到8</w:t>
      </w:r>
      <w:r>
        <w:rPr>
          <w:rFonts w:hint="eastAsia" w:ascii="仿宋" w:eastAsia="仿宋"/>
          <w:sz w:val="32"/>
          <w:szCs w:val="32"/>
          <w:lang w:val="en-US" w:eastAsia="zh-CN"/>
        </w:rPr>
        <w:t>5</w:t>
      </w:r>
      <w:r>
        <w:rPr>
          <w:rFonts w:hint="eastAsia" w:ascii="仿宋" w:eastAsia="仿宋"/>
          <w:sz w:val="32"/>
          <w:szCs w:val="32"/>
        </w:rPr>
        <w:t>%以上，普惠性幼儿园覆盖率（公办幼儿园和普惠性民办幼儿园在园幼儿数占在园幼儿总数的比例）达到80%</w:t>
      </w:r>
      <w:r>
        <w:rPr>
          <w:rFonts w:hint="eastAsia" w:ascii="仿宋" w:eastAsia="仿宋"/>
          <w:sz w:val="32"/>
          <w:szCs w:val="32"/>
          <w:lang w:eastAsia="zh-CN"/>
        </w:rPr>
        <w:t>以上，公办幼儿园在园幼儿数占比达</w:t>
      </w:r>
      <w:r>
        <w:rPr>
          <w:rFonts w:hint="eastAsia" w:ascii="仿宋" w:eastAsia="仿宋"/>
          <w:sz w:val="32"/>
          <w:szCs w:val="32"/>
          <w:lang w:val="en-US" w:eastAsia="zh-CN"/>
        </w:rPr>
        <w:t>50%以上。</w:t>
      </w:r>
    </w:p>
    <w:p>
      <w:pPr>
        <w:spacing w:before="156" w:beforeLines="50" w:after="0" w:line="520" w:lineRule="exact"/>
        <w:ind w:firstLine="600"/>
        <w:rPr>
          <w:rFonts w:ascii="仿宋" w:eastAsia="仿宋"/>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推进义务教育优质均衡发展</w:t>
      </w:r>
    </w:p>
    <w:p>
      <w:pPr>
        <w:spacing w:before="156" w:beforeLines="50" w:after="0" w:line="520" w:lineRule="exact"/>
        <w:ind w:firstLine="600"/>
        <w:rPr>
          <w:rFonts w:ascii="仿宋" w:eastAsia="仿宋"/>
          <w:sz w:val="32"/>
          <w:szCs w:val="32"/>
        </w:rPr>
      </w:pPr>
      <w:r>
        <w:rPr>
          <w:rFonts w:hint="eastAsia" w:ascii="仿宋" w:eastAsia="仿宋"/>
          <w:sz w:val="32"/>
          <w:szCs w:val="32"/>
        </w:rPr>
        <w:t>强化城乡学校布局一体化规划。根据常住人口规模、学龄人口变化趋势、城镇发展趋势和义务教育高水平均衡发展要求，统筹谋划城乡义务教育布局，以《湖南省中小学幼儿园规划建设条例》为依据，将城乡义务教育学校布局落实到城乡建设控制性详细规划中。</w:t>
      </w:r>
      <w:r>
        <w:rPr>
          <w:rFonts w:ascii="仿宋" w:eastAsia="仿宋"/>
          <w:sz w:val="32"/>
          <w:szCs w:val="32"/>
        </w:rPr>
        <w:t>优化县城教育布局，将县职业中专整体搬迁到坪溪职教新区，县绿洲中学搬迁至职业中专现址，在绿洲中学现址改建长铺镇中心幼儿园；将</w:t>
      </w:r>
      <w:r>
        <w:rPr>
          <w:rFonts w:hint="eastAsia" w:ascii="仿宋" w:eastAsia="仿宋"/>
          <w:sz w:val="32"/>
          <w:szCs w:val="32"/>
          <w:lang w:val="en-US" w:eastAsia="zh-CN"/>
        </w:rPr>
        <w:t>教师进修学校搬迁</w:t>
      </w:r>
      <w:r>
        <w:rPr>
          <w:rFonts w:ascii="仿宋" w:eastAsia="仿宋"/>
          <w:sz w:val="32"/>
          <w:szCs w:val="32"/>
          <w:lang w:val="en-US" w:eastAsia="zh-CN"/>
        </w:rPr>
        <w:t>到坪溪师训中心</w:t>
      </w:r>
      <w:r>
        <w:rPr>
          <w:rFonts w:hint="eastAsia" w:ascii="仿宋" w:eastAsia="仿宋"/>
          <w:sz w:val="32"/>
          <w:szCs w:val="32"/>
          <w:lang w:val="en-US" w:eastAsia="zh-CN"/>
        </w:rPr>
        <w:t>，将</w:t>
      </w:r>
      <w:r>
        <w:rPr>
          <w:rFonts w:ascii="仿宋" w:eastAsia="仿宋"/>
          <w:sz w:val="32"/>
          <w:szCs w:val="32"/>
          <w:lang w:val="en-US" w:eastAsia="zh-CN"/>
        </w:rPr>
        <w:t>现址</w:t>
      </w:r>
      <w:r>
        <w:rPr>
          <w:rFonts w:hint="eastAsia" w:ascii="仿宋" w:eastAsia="仿宋"/>
          <w:sz w:val="32"/>
          <w:szCs w:val="32"/>
          <w:lang w:val="en-US" w:eastAsia="zh-CN"/>
        </w:rPr>
        <w:t>建成</w:t>
      </w:r>
      <w:r>
        <w:rPr>
          <w:rFonts w:ascii="仿宋" w:eastAsia="仿宋"/>
          <w:sz w:val="32"/>
          <w:szCs w:val="32"/>
          <w:lang w:val="en-US" w:eastAsia="zh-CN"/>
        </w:rPr>
        <w:t>有</w:t>
      </w:r>
      <w:r>
        <w:rPr>
          <w:rFonts w:hint="eastAsia" w:ascii="仿宋" w:eastAsia="仿宋"/>
          <w:sz w:val="32"/>
          <w:szCs w:val="32"/>
          <w:lang w:val="en-US" w:eastAsia="zh-CN"/>
        </w:rPr>
        <w:t>12个教学班的</w:t>
      </w:r>
      <w:r>
        <w:rPr>
          <w:rFonts w:ascii="仿宋" w:eastAsia="仿宋"/>
          <w:sz w:val="32"/>
          <w:szCs w:val="32"/>
          <w:lang w:val="en-US" w:eastAsia="zh-CN"/>
        </w:rPr>
        <w:t>长铺一小</w:t>
      </w:r>
      <w:r>
        <w:rPr>
          <w:rFonts w:hint="eastAsia" w:ascii="仿宋" w:eastAsia="仿宋"/>
          <w:sz w:val="32"/>
          <w:szCs w:val="32"/>
          <w:lang w:val="en-US" w:eastAsia="zh-CN"/>
        </w:rPr>
        <w:t>分校</w:t>
      </w:r>
      <w:r>
        <w:rPr>
          <w:rFonts w:ascii="仿宋" w:eastAsia="仿宋"/>
          <w:sz w:val="32"/>
          <w:szCs w:val="32"/>
          <w:lang w:val="en-US" w:eastAsia="zh-CN"/>
        </w:rPr>
        <w:t>。</w:t>
      </w:r>
      <w:r>
        <w:rPr>
          <w:rFonts w:hint="eastAsia" w:ascii="仿宋" w:eastAsia="仿宋"/>
          <w:sz w:val="32"/>
          <w:szCs w:val="32"/>
        </w:rPr>
        <w:t>乡镇在建好、办好中心学校外，还要按标准办好必要的小规模学校（村小、教学点），让学生能就近入学。</w:t>
      </w:r>
    </w:p>
    <w:p>
      <w:pPr>
        <w:spacing w:before="156" w:beforeLines="50" w:after="0" w:line="520" w:lineRule="exact"/>
        <w:ind w:firstLine="600"/>
        <w:rPr>
          <w:rFonts w:ascii="仿宋" w:eastAsia="仿宋"/>
          <w:sz w:val="32"/>
          <w:szCs w:val="32"/>
        </w:rPr>
      </w:pPr>
      <w:r>
        <w:rPr>
          <w:rFonts w:hint="eastAsia" w:ascii="仿宋" w:eastAsia="仿宋"/>
          <w:sz w:val="32"/>
          <w:szCs w:val="32"/>
        </w:rPr>
        <w:t>落实城乡学校一体化建设。集中资金进行标准化学校建设。按照义务教育学校（含教学点）办学标准，逐校建立标准化建设台账，按规划和要求科学推进城乡义务教育学校标准化建设。适当提高寄宿制学校、规模较小学校（教学点）公用经费补助水平，提高农村寄宿制学校管理服务水平。在巩固县域义务教育基本均衡的基础上，到202</w:t>
      </w:r>
      <w:r>
        <w:rPr>
          <w:rFonts w:hint="eastAsia" w:ascii="仿宋" w:eastAsia="仿宋"/>
          <w:sz w:val="32"/>
          <w:szCs w:val="32"/>
          <w:lang w:val="en-US" w:eastAsia="zh-CN"/>
        </w:rPr>
        <w:t>8</w:t>
      </w:r>
      <w:r>
        <w:rPr>
          <w:rFonts w:hint="eastAsia" w:ascii="仿宋" w:eastAsia="仿宋"/>
          <w:sz w:val="32"/>
          <w:szCs w:val="32"/>
        </w:rPr>
        <w:t>年实现城乡义务教育优质均衡发展。</w:t>
      </w:r>
    </w:p>
    <w:p>
      <w:pPr>
        <w:spacing w:before="156" w:beforeLines="50" w:after="0" w:line="520" w:lineRule="exact"/>
        <w:ind w:firstLine="600"/>
        <w:rPr>
          <w:rFonts w:ascii="仿宋" w:eastAsia="仿宋"/>
          <w:sz w:val="32"/>
          <w:szCs w:val="32"/>
        </w:rPr>
      </w:pPr>
      <w:r>
        <w:rPr>
          <w:rFonts w:hint="eastAsia" w:ascii="仿宋" w:eastAsia="仿宋"/>
          <w:sz w:val="32"/>
          <w:szCs w:val="32"/>
        </w:rPr>
        <w:t>实施城乡教育装备一体化配备。按照《湖南教育现代化2035》</w:t>
      </w:r>
      <w:r>
        <w:rPr>
          <w:rFonts w:ascii="仿宋" w:eastAsia="仿宋"/>
          <w:sz w:val="32"/>
          <w:szCs w:val="32"/>
        </w:rPr>
        <w:t>、《加快推进湖南教育现代化实施方案（2019-2022年）》</w:t>
      </w:r>
      <w:r>
        <w:rPr>
          <w:rFonts w:hint="eastAsia" w:ascii="仿宋" w:eastAsia="仿宋"/>
          <w:sz w:val="32"/>
          <w:szCs w:val="32"/>
        </w:rPr>
        <w:t>精神，加大教育投入力度，推进城乡教育装备一体化，充分利用“互联网+教育”发展契机，加快建设“互联网+教学”模式，实现教育信息化、教育现代化。加强城乡中小学校实验仪器、体艺器材、图书资料、信息化装备，达到省中小学教育技术装备标准。</w:t>
      </w:r>
    </w:p>
    <w:p>
      <w:pPr>
        <w:spacing w:before="156" w:beforeLines="50" w:after="0" w:line="520" w:lineRule="exact"/>
        <w:ind w:firstLine="600"/>
        <w:rPr>
          <w:rFonts w:ascii="仿宋" w:eastAsia="仿宋"/>
          <w:sz w:val="32"/>
          <w:szCs w:val="32"/>
        </w:rPr>
      </w:pPr>
      <w:r>
        <w:rPr>
          <w:rFonts w:hint="eastAsia" w:ascii="仿宋" w:eastAsia="仿宋"/>
          <w:sz w:val="32"/>
          <w:szCs w:val="32"/>
        </w:rPr>
        <w:t>到2025年，所有学校达到省定现代化学校标准，全县义务教育学校达到省定优质均衡标准。</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推进高中教育特色多样发展</w:t>
      </w:r>
    </w:p>
    <w:p>
      <w:pPr>
        <w:spacing w:before="156" w:beforeLines="50" w:after="0" w:line="520" w:lineRule="exact"/>
        <w:ind w:left="0" w:firstLine="640" w:firstLineChars="200"/>
        <w:rPr>
          <w:rFonts w:ascii="仿宋" w:eastAsia="仿宋"/>
          <w:sz w:val="32"/>
          <w:szCs w:val="32"/>
        </w:rPr>
      </w:pPr>
      <w:r>
        <w:rPr>
          <w:rFonts w:hint="eastAsia" w:ascii="仿宋" w:eastAsia="仿宋"/>
          <w:sz w:val="32"/>
          <w:szCs w:val="32"/>
        </w:rPr>
        <w:t>进一步优化普通高中布局，新建一批高规格的普通高中学校或新校区，扩充普通高中教育资源。坚持适度规模办学，</w:t>
      </w:r>
      <w:r>
        <w:rPr>
          <w:rFonts w:hint="eastAsia" w:ascii="仿宋" w:eastAsia="仿宋"/>
          <w:sz w:val="32"/>
          <w:szCs w:val="32"/>
          <w:lang w:eastAsia="zh-CN"/>
        </w:rPr>
        <w:t>全面消除</w:t>
      </w:r>
      <w:r>
        <w:rPr>
          <w:rFonts w:hint="eastAsia" w:ascii="仿宋" w:eastAsia="仿宋"/>
          <w:sz w:val="32"/>
          <w:szCs w:val="32"/>
        </w:rPr>
        <w:t>大班额和大校额。落实普通高中普及攻坚计划，加强普通高中学校内涵建设，实施普通高中质量提升工程。</w:t>
      </w:r>
      <w:r>
        <w:rPr>
          <w:rFonts w:hint="eastAsia" w:ascii="仿宋" w:eastAsia="仿宋"/>
          <w:sz w:val="32"/>
          <w:szCs w:val="32"/>
          <w:lang w:eastAsia="zh-CN"/>
        </w:rPr>
        <w:t>实现</w:t>
      </w:r>
      <w:r>
        <w:rPr>
          <w:rFonts w:hint="eastAsia" w:ascii="仿宋" w:eastAsia="仿宋"/>
          <w:sz w:val="32"/>
          <w:szCs w:val="32"/>
        </w:rPr>
        <w:t>普通高中特色发展，扎实开展高中新课程改革。推进普通高中学校办学模式多元化和育人方式多样化，做好学生综合素质评价工作。推进普通高中和高校人才培养有效衔接，拓宽学生发展渠道，应对新高考改革。</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鼓励学校根据高中教育性质、学生发展要求与办学状况，推进课程基地和特色项目建设。推进绥宁一中、绥宁二中扩改，完善全县高中学校</w:t>
      </w:r>
      <w:r>
        <w:rPr>
          <w:rFonts w:ascii="仿宋" w:eastAsia="仿宋" w:cs="宋体"/>
          <w:color w:val="333333"/>
          <w:sz w:val="32"/>
          <w:szCs w:val="32"/>
        </w:rPr>
        <w:t>教学楼、图书馆、食堂、</w:t>
      </w:r>
      <w:r>
        <w:rPr>
          <w:rFonts w:hint="eastAsia" w:ascii="仿宋" w:eastAsia="仿宋" w:cs="宋体"/>
          <w:color w:val="333333"/>
          <w:sz w:val="32"/>
          <w:szCs w:val="32"/>
        </w:rPr>
        <w:t>学生宿舍、运动场等配套设施建设，力争新增学位1000个。到2025年，绥宁一中创建高水平示范高中，所有高中达到省定办学标准。</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第四节  推进职业教育创新融合发展</w:t>
      </w:r>
    </w:p>
    <w:p>
      <w:pPr>
        <w:spacing w:before="156" w:beforeLines="50" w:after="0" w:line="520" w:lineRule="exact"/>
        <w:ind w:firstLine="600"/>
        <w:rPr>
          <w:rFonts w:ascii="仿宋" w:eastAsia="仿宋"/>
          <w:sz w:val="32"/>
          <w:szCs w:val="32"/>
        </w:rPr>
      </w:pPr>
      <w:r>
        <w:rPr>
          <w:rFonts w:hint="eastAsia" w:ascii="仿宋" w:eastAsia="仿宋"/>
          <w:sz w:val="32"/>
          <w:szCs w:val="32"/>
        </w:rPr>
        <w:t>把发展中等职业教育作为普及高中阶段教育的重点，大力发展中等职业教育。加强中等职业教育基础能力建设，切实改善中等职业教育办学水平，落实职普招生大体相当的要求，切实保障初中毕业生都能接受高中阶段教育。</w:t>
      </w:r>
      <w:r>
        <w:rPr>
          <w:rFonts w:ascii="仿宋" w:eastAsia="仿宋"/>
          <w:sz w:val="32"/>
          <w:szCs w:val="32"/>
        </w:rPr>
        <w:t>优先招收建档立卡贫困家庭初中毕业生，帮助贫困家庭孩子接受良好职业教育，实现 “上学一人、就业一个、脱贫一家”的目标，助推我县贫困家庭脱贫。</w:t>
      </w:r>
      <w:r>
        <w:rPr>
          <w:rFonts w:hint="eastAsia" w:ascii="仿宋" w:eastAsia="仿宋"/>
          <w:sz w:val="32"/>
          <w:szCs w:val="32"/>
        </w:rPr>
        <w:t>推进职业教育创新发展，提升我县职业学校</w:t>
      </w:r>
      <w:r>
        <w:rPr>
          <w:rFonts w:ascii="仿宋" w:eastAsia="仿宋"/>
          <w:sz w:val="32"/>
          <w:szCs w:val="32"/>
        </w:rPr>
        <w:t>的</w:t>
      </w:r>
      <w:r>
        <w:rPr>
          <w:rFonts w:hint="eastAsia" w:ascii="仿宋" w:eastAsia="仿宋"/>
          <w:sz w:val="32"/>
          <w:szCs w:val="32"/>
        </w:rPr>
        <w:t>现代化水平。</w:t>
      </w:r>
    </w:p>
    <w:p>
      <w:pPr>
        <w:adjustRightInd/>
        <w:snapToGrid/>
        <w:spacing w:before="156" w:beforeLines="50" w:after="0" w:line="520" w:lineRule="exact"/>
        <w:ind w:firstLine="640"/>
        <w:jc w:val="both"/>
        <w:rPr>
          <w:rFonts w:ascii="仿宋" w:eastAsia="仿宋"/>
          <w:sz w:val="32"/>
          <w:szCs w:val="32"/>
        </w:rPr>
      </w:pPr>
      <w:r>
        <w:rPr>
          <w:rFonts w:hint="eastAsia" w:ascii="仿宋" w:eastAsia="仿宋"/>
          <w:sz w:val="32"/>
          <w:szCs w:val="32"/>
        </w:rPr>
        <w:t>提高职业教育服务地方经济和社会发展的能力。强化政府统筹和部门协调配合，完善联席会议制度，把职业教育现代化建设纳入地方经济社会事业发展规划。推进产教融合，加快构建适应产业升级需求、产教深度融合、灵活开放的现代职业教育体系。深化校企合作，推进校企双元开发，提高技术技能人才培养质量，开展校企联合招生、联合培养的现代学徒制试点，大力推行“订单式”培</w:t>
      </w:r>
      <w:r>
        <w:rPr>
          <w:rFonts w:ascii="仿宋" w:eastAsia="仿宋"/>
          <w:sz w:val="32"/>
          <w:szCs w:val="32"/>
        </w:rPr>
        <w:t>养</w:t>
      </w:r>
      <w:r>
        <w:rPr>
          <w:rFonts w:hint="eastAsia" w:ascii="仿宋" w:eastAsia="仿宋"/>
          <w:sz w:val="32"/>
          <w:szCs w:val="32"/>
        </w:rPr>
        <w:t>，积极探索“校企一体化”协同育人模式。</w:t>
      </w:r>
    </w:p>
    <w:p>
      <w:pPr>
        <w:pStyle w:val="4"/>
        <w:keepNext w:val="0"/>
        <w:keepLines w:val="0"/>
        <w:widowControl/>
        <w:adjustRightInd/>
        <w:snapToGrid/>
        <w:spacing w:before="156" w:beforeLines="50" w:after="0" w:line="520" w:lineRule="exact"/>
        <w:ind w:firstLine="480" w:firstLineChars="150"/>
        <w:contextualSpacing/>
        <w:rPr>
          <w:rFonts w:ascii="仿宋"/>
          <w:b w:val="0"/>
          <w:sz w:val="32"/>
        </w:rPr>
      </w:pPr>
      <w:r>
        <w:rPr>
          <w:rFonts w:hint="eastAsia" w:ascii="仿宋"/>
          <w:b w:val="0"/>
          <w:sz w:val="32"/>
        </w:rPr>
        <w:t>实施职业中专搬迁提升工程。采用EPC+F模式与企业合作，在坪溪新区征地230亩，打造“职业中专+实训基地”的职教新城。职业中专计划用地150亩，配套建设教学楼、办公大楼、实训大楼、学生宿舍、餐饮大楼、教职工公寓等设施，计划设置12个专业，65个教学班，在校学生人数达3000人。实训基地计划用地80亩，拟建设汽车贸易超市、二手车交易中心、汽车加装配件交易中心、汽车维修保养服务中心、汽车金融保险服务中心、滴滴出行网约车专职司机驾校、机动车检测中心及生活配套设施等板块，打造为湘西南最具有时代特色、产学研一体、一站式汽车全产业链的汽车生态城。</w:t>
      </w:r>
    </w:p>
    <w:p>
      <w:pPr>
        <w:spacing w:before="156" w:beforeLines="50" w:after="0" w:line="520" w:lineRule="exact"/>
        <w:ind w:firstLine="600"/>
        <w:rPr>
          <w:rFonts w:ascii="仿宋" w:eastAsia="仿宋"/>
          <w:sz w:val="32"/>
          <w:szCs w:val="32"/>
        </w:rPr>
      </w:pPr>
      <w:r>
        <w:rPr>
          <w:rFonts w:hint="eastAsia" w:ascii="仿宋" w:eastAsia="仿宋"/>
          <w:sz w:val="32"/>
          <w:szCs w:val="32"/>
        </w:rPr>
        <w:t>到2025年，形成中职高职有机衔接、职业教育与普通教育相互融通，具有地方特色的现代职业教育体系；有实践经验的专兼职教师占专业教师总数的比例达到20%以上；</w:t>
      </w:r>
      <w:r>
        <w:rPr>
          <w:rFonts w:ascii="仿宋" w:eastAsia="仿宋"/>
          <w:sz w:val="32"/>
          <w:szCs w:val="32"/>
        </w:rPr>
        <w:t>县职业中专</w:t>
      </w:r>
      <w:r>
        <w:rPr>
          <w:rFonts w:hint="eastAsia" w:ascii="仿宋" w:eastAsia="仿宋"/>
          <w:sz w:val="32"/>
          <w:szCs w:val="32"/>
        </w:rPr>
        <w:t>创</w:t>
      </w:r>
      <w:r>
        <w:rPr>
          <w:rFonts w:ascii="仿宋" w:eastAsia="仿宋"/>
          <w:sz w:val="32"/>
          <w:szCs w:val="32"/>
        </w:rPr>
        <w:t>办成</w:t>
      </w:r>
      <w:r>
        <w:rPr>
          <w:rFonts w:hint="eastAsia" w:ascii="仿宋" w:eastAsia="仿宋"/>
          <w:sz w:val="32"/>
          <w:szCs w:val="32"/>
        </w:rPr>
        <w:t>省级示范（特色）中等职业学校；建成1个以上省级示范实训基地。</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第五节  促进民办教育规范发展</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十四五”期间，按照调结构、抓内涵、促发展的工作思路，落实非营利性、营利性民办学校分类登记、差别化扶持和规范管理政策体系。建立健全政府补贴、助学贷款、捐资激励等制度，引导社会力量举办非营利性民办学校。</w:t>
      </w:r>
      <w:r>
        <w:rPr>
          <w:rFonts w:hint="eastAsia" w:ascii="仿宋" w:eastAsia="仿宋" w:cs="宋体"/>
          <w:color w:val="333333"/>
          <w:sz w:val="32"/>
          <w:szCs w:val="32"/>
          <w:lang w:eastAsia="zh-CN"/>
        </w:rPr>
        <w:t>强调义务教育是政府责任，始终坚持义务教育公办为主的底线思维，切实加强民办学校的全方位监管义务。</w:t>
      </w:r>
      <w:r>
        <w:rPr>
          <w:rFonts w:hint="eastAsia" w:ascii="仿宋" w:eastAsia="仿宋" w:cs="宋体"/>
          <w:color w:val="333333"/>
          <w:sz w:val="32"/>
          <w:szCs w:val="32"/>
        </w:rPr>
        <w:t>推动民办学校适应经济社会发展需要，更新办学理念，深化教育教学改革，提高办学质量。加强规范管理，建立教育质量监测、财务监管和风险防控机制，规范民办学校办学秩序，优化民办教育资源，促进民办教育的健康发展，保证民办教育办学规模能在一个合理区间内运行。拓展社会参与教育发展的渠道和范围。建立更加透明的教育行业准入标准，强化监测监管，鼓励社会力量和民间资本通过多种途径举办学校和教育机构，提供多样化教育产品和服务。</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到2025年，基本形成以政府办学为主、公办学校与民办学校共同发展、具有地方特色的民办教育格局。</w:t>
      </w:r>
    </w:p>
    <w:p>
      <w:pPr>
        <w:keepNext/>
        <w:keepLines/>
        <w:suppressLineNumbers/>
        <w:adjustRightInd w:val="0"/>
        <w:snapToGrid w:val="0"/>
        <w:spacing w:before="156" w:beforeLines="50" w:after="0" w:line="520" w:lineRule="exact"/>
        <w:contextualSpacing/>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第六节  建设全民终身学习体系</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切实加强社区教育基地建设，创建省级居民学校10个，争创省教育服务“三农”高水平示范基地1个。全面推进学习型社会建设，以社区学</w:t>
      </w:r>
      <w:r>
        <w:rPr>
          <w:rFonts w:ascii="仿宋" w:eastAsia="仿宋" w:cs="宋体"/>
          <w:color w:val="333333"/>
          <w:sz w:val="32"/>
          <w:szCs w:val="32"/>
        </w:rPr>
        <w:t>校</w:t>
      </w:r>
      <w:r>
        <w:rPr>
          <w:rFonts w:hint="eastAsia" w:ascii="仿宋" w:eastAsia="仿宋" w:cs="宋体"/>
          <w:color w:val="333333"/>
          <w:sz w:val="32"/>
          <w:szCs w:val="32"/>
        </w:rPr>
        <w:t>为龙头，各镇社区教育中心为基础，社区居民学校为抓手，形成覆盖城乡、机制完善的社区教育办学体系，因地制宜开展各类教育培训活动，满足各类居民学习提高和修身益智需求，实施“健康老龄化”战略，加强乡镇农村老年教育培训。</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到2025年，城区社区登记在册的失业人员和外来务工人员培训率分别达到80%和60%，农业实用技术培训和创业知识培训率达到40%，农村转移培训率达60%。老年教育参与率达30%以上。</w:t>
      </w:r>
    </w:p>
    <w:p>
      <w:pPr>
        <w:keepNext/>
        <w:keepLines/>
        <w:suppressLineNumbers/>
        <w:adjustRightInd w:val="0"/>
        <w:snapToGrid w:val="0"/>
        <w:spacing w:before="156" w:beforeLines="50" w:after="0" w:line="520" w:lineRule="exact"/>
        <w:ind w:firstLine="1767" w:firstLineChars="550"/>
        <w:contextualSpacing/>
        <w:jc w:val="both"/>
        <w:rPr>
          <w:rFonts w:ascii="楷体" w:eastAsia="楷体"/>
          <w:b/>
          <w:sz w:val="32"/>
          <w:szCs w:val="32"/>
        </w:rPr>
      </w:pPr>
      <w:r>
        <w:rPr>
          <w:rFonts w:hint="eastAsia" w:ascii="楷体" w:eastAsia="楷体"/>
          <w:b/>
          <w:sz w:val="32"/>
          <w:szCs w:val="32"/>
        </w:rPr>
        <w:t>第七节  保障弱势群体平等接受教育</w:t>
      </w:r>
    </w:p>
    <w:p>
      <w:pPr>
        <w:adjustRightInd/>
        <w:snapToGrid/>
        <w:spacing w:before="156" w:beforeLines="50" w:after="0" w:line="520" w:lineRule="exact"/>
        <w:ind w:left="0" w:firstLine="640" w:firstLineChars="200"/>
        <w:jc w:val="both"/>
        <w:rPr>
          <w:rFonts w:ascii="Calibri" w:hAnsi="Calibri" w:cs="宋体"/>
          <w:color w:val="333333"/>
          <w:sz w:val="21"/>
          <w:szCs w:val="21"/>
        </w:rPr>
      </w:pPr>
      <w:r>
        <w:rPr>
          <w:rFonts w:hint="eastAsia" w:ascii="仿宋" w:eastAsia="仿宋" w:cs="宋体"/>
          <w:color w:val="333333"/>
          <w:sz w:val="32"/>
          <w:szCs w:val="32"/>
        </w:rPr>
        <w:t>全面落实建档立卡、低保、残疾、特困救助（含孤儿）等在籍在库学生的各项资助政策，加强生源地助学贷款贷前受理和贷后管理工作，规范落实学费补偿政策。发动社会力量对家庭经济困难学生资助，做好家庭经济困难学生认定，加强资助政策和成效宣传，不让一个孩子因贫失学。进一步拓展资助育人功能，加强励志教育、诚信教育和社会责任感教育，努力融入“立德树人”，把精准资助和资助育人有机结合起来。</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提高特殊教育普及水平。</w:t>
      </w:r>
      <w:r>
        <w:rPr>
          <w:rFonts w:ascii="仿宋" w:eastAsia="仿宋" w:cs="宋体"/>
          <w:color w:val="333333"/>
          <w:sz w:val="32"/>
          <w:szCs w:val="32"/>
        </w:rPr>
        <w:t>加大县特校设施设备的投入</w:t>
      </w:r>
      <w:r>
        <w:rPr>
          <w:rFonts w:hint="eastAsia" w:ascii="仿宋" w:eastAsia="仿宋" w:cs="宋体"/>
          <w:color w:val="333333"/>
          <w:sz w:val="32"/>
          <w:szCs w:val="32"/>
        </w:rPr>
        <w:t>，形成教育+康复+职业培训为一体的办学模式，形成办学特色。</w:t>
      </w:r>
      <w:r>
        <w:rPr>
          <w:rFonts w:hint="eastAsia" w:ascii="仿宋" w:eastAsia="仿宋" w:cs="宋体"/>
          <w:color w:val="333333"/>
          <w:sz w:val="32"/>
          <w:szCs w:val="32"/>
          <w:lang w:eastAsia="zh-CN"/>
        </w:rPr>
        <w:t>提高送教上门工作质量，</w:t>
      </w:r>
      <w:r>
        <w:rPr>
          <w:rFonts w:hint="eastAsia" w:ascii="仿宋" w:eastAsia="仿宋" w:cs="宋体"/>
          <w:color w:val="333333"/>
          <w:sz w:val="32"/>
          <w:szCs w:val="32"/>
        </w:rPr>
        <w:t>扩大普通学校接收残疾学生随班就读数量，加强融合教育资源教室使用，到2025年</w:t>
      </w:r>
      <w:r>
        <w:rPr>
          <w:rFonts w:hint="eastAsia" w:ascii="仿宋" w:eastAsia="仿宋" w:cs="宋体"/>
          <w:color w:val="333333"/>
          <w:sz w:val="32"/>
          <w:szCs w:val="32"/>
          <w:lang w:eastAsia="zh-CN"/>
        </w:rPr>
        <w:t>有学习能力的</w:t>
      </w:r>
      <w:r>
        <w:rPr>
          <w:rFonts w:hint="eastAsia" w:ascii="仿宋" w:eastAsia="仿宋" w:cs="宋体"/>
          <w:color w:val="333333"/>
          <w:sz w:val="32"/>
          <w:szCs w:val="32"/>
        </w:rPr>
        <w:t>残疾儿童少年入学率稳定在100%。</w:t>
      </w:r>
    </w:p>
    <w:p>
      <w:pPr>
        <w:pStyle w:val="3"/>
        <w:keepNext/>
        <w:keepLines/>
        <w:widowControl/>
        <w:suppressLineNumbers/>
        <w:adjustRightInd w:val="0"/>
        <w:snapToGrid/>
        <w:spacing w:before="156" w:beforeLines="50" w:after="0" w:line="520" w:lineRule="exact"/>
        <w:ind w:firstLine="0" w:firstLineChars="0"/>
        <w:contextualSpacing/>
        <w:jc w:val="center"/>
        <w:rPr>
          <w:rFonts w:ascii="黑体" w:eastAsia="黑体"/>
          <w:kern w:val="0"/>
          <w:sz w:val="32"/>
        </w:rPr>
      </w:pPr>
      <w:r>
        <w:rPr>
          <w:rFonts w:hint="eastAsia" w:ascii="黑体" w:eastAsia="黑体"/>
          <w:kern w:val="0"/>
          <w:sz w:val="32"/>
        </w:rPr>
        <w:t>第</w:t>
      </w:r>
      <w:r>
        <w:rPr>
          <w:rFonts w:hint="eastAsia" w:ascii="黑体" w:eastAsia="黑体"/>
          <w:kern w:val="0"/>
          <w:sz w:val="32"/>
          <w:lang w:eastAsia="zh-CN"/>
        </w:rPr>
        <w:t>四</w:t>
      </w:r>
      <w:r>
        <w:rPr>
          <w:rFonts w:hint="eastAsia" w:ascii="黑体" w:eastAsia="黑体"/>
          <w:kern w:val="0"/>
          <w:sz w:val="32"/>
        </w:rPr>
        <w:t>章  突出立德树人  提高教学质量</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第一节  深化教育教学改革</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深化农村学校教学常规的落实，按照《中小学教学常规细则》，落实课程设置、教学安排、教研活动及教学评价。坚决控制和解决大校额、大班额问题。严格按照小学每班不超过45人，初中不超过50人招生办班，严格控制县城中小学校办学规模，学生人数控制在2000人以内。改革考试招生制度，加快推进落实义务教育免试就近入学制度，将重点高中的招生指标分配到各毕业学校，并向农村学校倾斜。配套教育设施建设，加强中心小学、初中学校基础设施建设，重建老旧教学楼、学生宿舍楼，完善体育设施建设，并加强学校实验室、信息教育设施投资建设。</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深化城乡集团化办学改革创新。创新办学体制和管理体制，科学整合优质教育资源，充分发挥优质教育资源的影响、辐射、示范和带动作用，在全县中小学深入推进集团化办学，不断缩小中小学教育城乡和校际差距，通过理念、资源、方法、成果、品牌的共享，将全县办学条件、师资队伍、发展水平处于不同层次的学校组建为“教育集团”，实行“优质学校+潜力学校”的“1+x”组建方式，每个集团由一所优质学校牵头，若干所潜力学校参与组建。集团内学校之间实行管理互通、领导流动、师资共享、研训联动、质量共进、文化共建、项目合作、捆绑考核。</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推进县城优质资源向农村辐射。以智慧校园建设为抓手，全面提升农村教师信息技术运用能力，搭建城乡数</w:t>
      </w:r>
      <w:r>
        <w:rPr>
          <w:rFonts w:hint="eastAsia" w:ascii="仿宋" w:eastAsia="仿宋" w:cs="宋体"/>
          <w:color w:val="333333"/>
          <w:sz w:val="32"/>
          <w:szCs w:val="32"/>
          <w:lang w:eastAsia="zh-CN"/>
        </w:rPr>
        <w:t>字</w:t>
      </w:r>
      <w:r>
        <w:rPr>
          <w:rFonts w:hint="eastAsia" w:ascii="仿宋" w:eastAsia="仿宋" w:cs="宋体"/>
          <w:color w:val="333333"/>
          <w:sz w:val="32"/>
          <w:szCs w:val="32"/>
        </w:rPr>
        <w:t>化优质资源共</w:t>
      </w:r>
      <w:r>
        <w:rPr>
          <w:rFonts w:ascii="仿宋" w:eastAsia="仿宋" w:cs="宋体"/>
          <w:color w:val="333333"/>
          <w:sz w:val="32"/>
          <w:szCs w:val="32"/>
        </w:rPr>
        <w:t>享</w:t>
      </w:r>
      <w:r>
        <w:rPr>
          <w:rFonts w:hint="eastAsia" w:ascii="仿宋" w:eastAsia="仿宋" w:cs="宋体"/>
          <w:color w:val="333333"/>
          <w:sz w:val="32"/>
          <w:szCs w:val="32"/>
        </w:rPr>
        <w:t>平台，发挥网络远程教学、大数据、云计算和微课堂优势，积极利用网络服务平台，推进名师工作室建设，集中力量建设优质资源，加快县城优质教育资源向农村学校辐射，实现优质教育资源全县范围内共建共享。加强农村小规模学校教学质量监控</w:t>
      </w:r>
      <w:r>
        <w:rPr>
          <w:rFonts w:hint="eastAsia" w:ascii="仿宋" w:eastAsia="仿宋" w:cs="宋体"/>
          <w:color w:val="333333"/>
          <w:sz w:val="32"/>
          <w:szCs w:val="32"/>
          <w:lang w:eastAsia="zh-CN"/>
        </w:rPr>
        <w:t>与评价</w:t>
      </w:r>
      <w:r>
        <w:rPr>
          <w:rFonts w:hint="eastAsia" w:ascii="仿宋" w:eastAsia="仿宋" w:cs="宋体"/>
          <w:color w:val="333333"/>
          <w:sz w:val="32"/>
          <w:szCs w:val="32"/>
        </w:rPr>
        <w:t>。审慎撤并农村小规模学校，根据实际需要，建设一批小规模学校，积极探索小规模学校教育管理策略，进一步加强小规模学校教学指导和教学质量</w:t>
      </w:r>
      <w:r>
        <w:rPr>
          <w:rFonts w:hint="eastAsia" w:ascii="仿宋" w:eastAsia="仿宋" w:cs="宋体"/>
          <w:color w:val="333333"/>
          <w:sz w:val="32"/>
          <w:szCs w:val="32"/>
          <w:lang w:eastAsia="zh-CN"/>
        </w:rPr>
        <w:t>监控</w:t>
      </w:r>
      <w:r>
        <w:rPr>
          <w:rFonts w:hint="eastAsia" w:ascii="仿宋" w:eastAsia="仿宋" w:cs="宋体"/>
          <w:color w:val="333333"/>
          <w:sz w:val="32"/>
          <w:szCs w:val="32"/>
        </w:rPr>
        <w:t>，确保管理</w:t>
      </w:r>
      <w:r>
        <w:rPr>
          <w:rFonts w:hint="eastAsia" w:ascii="仿宋" w:eastAsia="仿宋" w:cs="宋体"/>
          <w:color w:val="333333"/>
          <w:sz w:val="32"/>
          <w:szCs w:val="32"/>
          <w:lang w:eastAsia="zh-CN"/>
        </w:rPr>
        <w:t>科学</w:t>
      </w:r>
      <w:r>
        <w:rPr>
          <w:rFonts w:hint="eastAsia" w:ascii="仿宋" w:eastAsia="仿宋" w:cs="宋体"/>
          <w:color w:val="333333"/>
          <w:sz w:val="32"/>
          <w:szCs w:val="32"/>
        </w:rPr>
        <w:t>、监管</w:t>
      </w:r>
      <w:r>
        <w:rPr>
          <w:rFonts w:hint="eastAsia" w:ascii="仿宋" w:eastAsia="仿宋" w:cs="宋体"/>
          <w:color w:val="333333"/>
          <w:sz w:val="32"/>
          <w:szCs w:val="32"/>
          <w:lang w:eastAsia="zh-CN"/>
        </w:rPr>
        <w:t>有力</w:t>
      </w:r>
      <w:r>
        <w:rPr>
          <w:rFonts w:hint="eastAsia" w:ascii="仿宋" w:eastAsia="仿宋" w:cs="宋体"/>
          <w:color w:val="333333"/>
          <w:sz w:val="32"/>
          <w:szCs w:val="32"/>
        </w:rPr>
        <w:t>、质量不降。</w:t>
      </w:r>
    </w:p>
    <w:p>
      <w:pPr>
        <w:adjustRightInd/>
        <w:snapToGrid/>
        <w:spacing w:before="156" w:beforeLines="50" w:after="0" w:line="520" w:lineRule="exact"/>
        <w:ind w:firstLine="640"/>
        <w:rPr>
          <w:rFonts w:ascii="仿宋" w:eastAsia="仿宋" w:cs="宋体"/>
          <w:color w:val="333333"/>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全面推进素质教育</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坚持德育为先，始终把立德树人作为教育工作的根本任务，把德育渗透于教育教学的各个环节，构筑家校共育平台，健全“家长学校总校—家长学校分校—基层家长学校”三级管理网络，切实加强和改进未成年人思想道德建设。普遍开展班主任任职资格培训、在岗培训和骨干培训，举办班主任基本功大赛等，实施班主任岗位成才工程，加快建设师德高尚、热爱学生、业务精湛的班主任队伍。深入推进文明校园创建，树立优良校风、教风、学风，建设富有时代特点、区域特色的校园文化，发挥校园文化潜移默化的育人功能，</w:t>
      </w:r>
      <w:r>
        <w:rPr>
          <w:rFonts w:hint="eastAsia" w:ascii="仿宋" w:eastAsia="仿宋" w:cs="宋体"/>
          <w:color w:val="333333"/>
          <w:sz w:val="32"/>
          <w:szCs w:val="32"/>
          <w:lang w:eastAsia="zh-CN"/>
        </w:rPr>
        <w:t>市级以上文明校园创建数量逐年增加</w:t>
      </w:r>
      <w:r>
        <w:rPr>
          <w:rFonts w:hint="eastAsia" w:ascii="仿宋" w:eastAsia="仿宋" w:cs="宋体"/>
          <w:color w:val="333333"/>
          <w:sz w:val="32"/>
          <w:szCs w:val="32"/>
        </w:rPr>
        <w:t>。</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lang w:eastAsia="zh-CN"/>
        </w:rPr>
        <w:t>全面加强</w:t>
      </w:r>
      <w:r>
        <w:rPr>
          <w:rFonts w:hint="eastAsia" w:ascii="仿宋" w:eastAsia="仿宋" w:cs="宋体"/>
          <w:color w:val="333333"/>
          <w:sz w:val="32"/>
          <w:szCs w:val="32"/>
        </w:rPr>
        <w:t>音体美劳教育，探索各学段养成教育的</w:t>
      </w:r>
      <w:r>
        <w:rPr>
          <w:rFonts w:hint="eastAsia" w:ascii="仿宋" w:eastAsia="仿宋" w:cs="宋体"/>
          <w:color w:val="333333"/>
          <w:sz w:val="32"/>
          <w:szCs w:val="32"/>
          <w:lang w:eastAsia="zh-CN"/>
        </w:rPr>
        <w:t>校本</w:t>
      </w:r>
      <w:r>
        <w:rPr>
          <w:rFonts w:hint="eastAsia" w:ascii="仿宋" w:eastAsia="仿宋" w:cs="宋体"/>
          <w:color w:val="333333"/>
          <w:sz w:val="32"/>
          <w:szCs w:val="32"/>
        </w:rPr>
        <w:t>课程体系，促进学生核心素养全面发展。开齐开足体育课，以体育教学质量监测为抓手，大力开展阳光体育运动。加强项目化管理，开展“武术进校园”“足球进校园”“篮球进校园”等活动，打造一批有影响力的品牌项目学校，到2025年，全县100%的学校实施《国家学生体质健康标准》，使学生的体质健康合格率不断提高。加强素质教育实践基地建设，健全实践基地课程体系。促进学生身心健康，扎实开展心理辅导和疏导，继续加强全县中小学心理咨询室建设，创建市级以上心理健康教育特色学校</w:t>
      </w:r>
      <w:r>
        <w:rPr>
          <w:rFonts w:hint="eastAsia" w:ascii="Times New Roman" w:hAnsi="Times New Roman" w:cs="Times New Roman"/>
          <w:color w:val="333333"/>
          <w:sz w:val="32"/>
          <w:szCs w:val="32"/>
        </w:rPr>
        <w:t>20</w:t>
      </w:r>
      <w:r>
        <w:rPr>
          <w:rFonts w:hint="eastAsia" w:ascii="仿宋" w:eastAsia="仿宋" w:cs="宋体"/>
          <w:color w:val="333333"/>
          <w:sz w:val="32"/>
          <w:szCs w:val="32"/>
        </w:rPr>
        <w:t>所。</w:t>
      </w:r>
    </w:p>
    <w:p>
      <w:pPr>
        <w:adjustRightInd/>
        <w:snapToGrid/>
        <w:spacing w:before="156" w:beforeLines="50" w:after="0" w:line="520" w:lineRule="exact"/>
        <w:ind w:firstLine="640"/>
        <w:rPr>
          <w:rFonts w:ascii="Calibri" w:hAnsi="Calibri" w:cs="宋体"/>
          <w:color w:val="333333"/>
          <w:sz w:val="21"/>
          <w:szCs w:val="21"/>
        </w:rPr>
      </w:pPr>
      <w:r>
        <w:rPr>
          <w:rFonts w:hint="eastAsia" w:ascii="仿宋" w:eastAsia="仿宋" w:cs="宋体"/>
          <w:color w:val="333333"/>
          <w:sz w:val="32"/>
          <w:szCs w:val="32"/>
        </w:rPr>
        <w:t>突出德育的实践体验，</w:t>
      </w:r>
      <w:r>
        <w:rPr>
          <w:rFonts w:hint="eastAsia" w:ascii="仿宋" w:eastAsia="仿宋" w:cs="宋体"/>
          <w:color w:val="333333"/>
          <w:sz w:val="32"/>
          <w:szCs w:val="32"/>
          <w:lang w:eastAsia="zh-CN"/>
        </w:rPr>
        <w:t>利用我县红色资源、优秀民俗民风</w:t>
      </w:r>
      <w:r>
        <w:rPr>
          <w:rFonts w:hint="eastAsia" w:ascii="仿宋" w:eastAsia="仿宋" w:cs="宋体"/>
          <w:color w:val="333333"/>
          <w:sz w:val="32"/>
          <w:szCs w:val="32"/>
        </w:rPr>
        <w:t>促进</w:t>
      </w:r>
      <w:r>
        <w:rPr>
          <w:rFonts w:hint="eastAsia" w:ascii="仿宋" w:eastAsia="仿宋" w:cs="宋体"/>
          <w:color w:val="333333"/>
          <w:sz w:val="32"/>
          <w:szCs w:val="32"/>
          <w:lang w:eastAsia="zh-CN"/>
        </w:rPr>
        <w:t>德育工作</w:t>
      </w:r>
      <w:r>
        <w:rPr>
          <w:rFonts w:hint="eastAsia" w:ascii="仿宋" w:eastAsia="仿宋" w:cs="宋体"/>
          <w:color w:val="333333"/>
          <w:sz w:val="32"/>
          <w:szCs w:val="32"/>
        </w:rPr>
        <w:t>与社会实践的有机结合，探索建立学生参与社会实践、社区服务的有效机制。推动爱国主义教育基地和校外活动场所建设，创建市级以上中小学生研学教育基地</w:t>
      </w:r>
      <w:r>
        <w:rPr>
          <w:rFonts w:ascii="Times New Roman" w:hAnsi="Times New Roman" w:cs="Times New Roman"/>
          <w:color w:val="333333"/>
          <w:sz w:val="32"/>
          <w:szCs w:val="32"/>
        </w:rPr>
        <w:t>20</w:t>
      </w:r>
      <w:r>
        <w:rPr>
          <w:rFonts w:hint="eastAsia" w:ascii="仿宋" w:eastAsia="仿宋" w:cs="宋体"/>
          <w:color w:val="333333"/>
          <w:sz w:val="32"/>
          <w:szCs w:val="32"/>
        </w:rPr>
        <w:t>所，丰富学生社会实践教育资源，将德育贯穿于学校教育、家庭教育和社会教育各个方面。</w:t>
      </w:r>
    </w:p>
    <w:p>
      <w:pPr>
        <w:keepNext/>
        <w:keepLines/>
        <w:suppressLineNumbers/>
        <w:adjustRightInd w:val="0"/>
        <w:snapToGrid w:val="0"/>
        <w:spacing w:before="156" w:beforeLines="50" w:after="0" w:line="520" w:lineRule="exact"/>
        <w:contextualSpacing/>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优化教育教学管理</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开展</w:t>
      </w:r>
      <w:r>
        <w:rPr>
          <w:rFonts w:ascii="Times New Roman" w:hAnsi="Times New Roman" w:cs="Times New Roman"/>
          <w:color w:val="333333"/>
          <w:sz w:val="32"/>
          <w:szCs w:val="32"/>
        </w:rPr>
        <w:t>“</w:t>
      </w:r>
      <w:r>
        <w:rPr>
          <w:rFonts w:hint="eastAsia" w:ascii="仿宋" w:eastAsia="仿宋" w:cs="宋体"/>
          <w:color w:val="333333"/>
          <w:sz w:val="32"/>
          <w:szCs w:val="32"/>
        </w:rPr>
        <w:t>名教师、名学校、名校长、名课堂、名学科、名案例</w:t>
      </w:r>
      <w:r>
        <w:rPr>
          <w:rFonts w:ascii="Times New Roman" w:hAnsi="Times New Roman" w:cs="Times New Roman"/>
          <w:color w:val="333333"/>
          <w:sz w:val="32"/>
          <w:szCs w:val="32"/>
        </w:rPr>
        <w:t>”</w:t>
      </w:r>
      <w:r>
        <w:rPr>
          <w:rFonts w:hint="eastAsia" w:ascii="仿宋" w:eastAsia="仿宋" w:cs="宋体"/>
          <w:color w:val="333333"/>
          <w:sz w:val="32"/>
          <w:szCs w:val="32"/>
        </w:rPr>
        <w:t>评选活动，全面提升</w:t>
      </w:r>
      <w:r>
        <w:rPr>
          <w:rFonts w:ascii="Times New Roman" w:hAnsi="Times New Roman" w:cs="Times New Roman"/>
          <w:color w:val="333333"/>
          <w:sz w:val="32"/>
          <w:szCs w:val="32"/>
        </w:rPr>
        <w:t>“</w:t>
      </w:r>
      <w:r>
        <w:rPr>
          <w:rFonts w:hint="eastAsia" w:ascii="仿宋" w:eastAsia="仿宋" w:cs="宋体"/>
          <w:color w:val="333333"/>
          <w:sz w:val="32"/>
          <w:szCs w:val="32"/>
        </w:rPr>
        <w:t>学前教育入学率、义务教育及格率、高考升学率、中高考优分率</w:t>
      </w:r>
      <w:r>
        <w:rPr>
          <w:rFonts w:ascii="Times New Roman" w:hAnsi="Times New Roman" w:cs="Times New Roman"/>
          <w:color w:val="333333"/>
          <w:sz w:val="32"/>
          <w:szCs w:val="32"/>
        </w:rPr>
        <w:t>”</w:t>
      </w:r>
      <w:r>
        <w:rPr>
          <w:rFonts w:hint="eastAsia" w:ascii="仿宋" w:eastAsia="仿宋" w:cs="宋体"/>
          <w:color w:val="333333"/>
          <w:sz w:val="32"/>
          <w:szCs w:val="32"/>
        </w:rPr>
        <w:t>；实施分层分类管理，推动学校错位发展。深化课程教学改革。全面推行新课程新教材，推进教育质量进一步提高；加强新课改实施力度，力争学科核心素养早日落地。深化“学讲计划”和“活动单”教学；推动双语阅读写作教学、情境教学、实验教学，大力提升教师教学基本功；抓实五项比赛，即举行教师优质课比赛、基本功比赛、教学大比武、命题比赛、教学能力测试；全面提升教师教学水平。</w:t>
      </w:r>
      <w:r>
        <w:rPr>
          <w:rFonts w:ascii="Calibri" w:hAnsi="Calibri" w:cs="宋体"/>
          <w:color w:val="333333"/>
          <w:sz w:val="32"/>
          <w:szCs w:val="32"/>
        </w:rPr>
        <w:t>1-2</w:t>
      </w:r>
      <w:r>
        <w:rPr>
          <w:rFonts w:hint="eastAsia" w:ascii="仿宋" w:eastAsia="仿宋" w:cs="宋体"/>
          <w:color w:val="333333"/>
          <w:sz w:val="32"/>
          <w:szCs w:val="32"/>
        </w:rPr>
        <w:t>年内打造出一批有影响的示范性三课（新授课、复习课、讲评课），</w:t>
      </w:r>
      <w:r>
        <w:rPr>
          <w:rFonts w:ascii="Calibri" w:hAnsi="Calibri" w:cs="宋体"/>
          <w:color w:val="333333"/>
          <w:sz w:val="32"/>
          <w:szCs w:val="32"/>
        </w:rPr>
        <w:t>5</w:t>
      </w:r>
      <w:r>
        <w:rPr>
          <w:rFonts w:hint="eastAsia" w:ascii="仿宋" w:eastAsia="仿宋" w:cs="宋体"/>
          <w:color w:val="333333"/>
          <w:sz w:val="32"/>
          <w:szCs w:val="32"/>
        </w:rPr>
        <w:t>年内全面落实并推广“三课”</w:t>
      </w:r>
      <w:r>
        <w:rPr>
          <w:rFonts w:hint="eastAsia" w:ascii="仿宋" w:eastAsia="仿宋" w:cs="宋体"/>
          <w:color w:val="333333"/>
          <w:sz w:val="32"/>
          <w:szCs w:val="32"/>
          <w:lang w:eastAsia="zh-CN"/>
        </w:rPr>
        <w:t>模</w:t>
      </w:r>
      <w:r>
        <w:rPr>
          <w:rFonts w:hint="eastAsia" w:ascii="仿宋" w:eastAsia="仿宋" w:cs="宋体"/>
          <w:color w:val="333333"/>
          <w:sz w:val="32"/>
          <w:szCs w:val="32"/>
        </w:rPr>
        <w:t>式，全面实施新课程新教材，达到国家要求标准。</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加强教学管理。以落实好教学五认真为核心，进一步加强对全县中小学的教学视导，以教研室集体视导与教研员学科个性视导相结合，教研室集体视导每周不少于</w:t>
      </w:r>
      <w:r>
        <w:rPr>
          <w:rFonts w:ascii="Calibri" w:hAnsi="Calibri" w:cs="宋体"/>
          <w:color w:val="333333"/>
          <w:sz w:val="32"/>
          <w:szCs w:val="32"/>
        </w:rPr>
        <w:t>3</w:t>
      </w:r>
      <w:r>
        <w:rPr>
          <w:rFonts w:hint="eastAsia" w:ascii="仿宋" w:eastAsia="仿宋" w:cs="宋体"/>
          <w:color w:val="333333"/>
          <w:sz w:val="32"/>
          <w:szCs w:val="32"/>
        </w:rPr>
        <w:t>次；对薄弱学校和问题突出学校实现专项视导行动计划；推出一批在备课（集体备课）、上课、布置和批改作业、辅导学生、评价学生方面的先进学校和先进个人；全面推行全县中小学分层次统一作业制度，切实提高作业质量，减轻学生不必要的作业负担。</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000000"/>
          <w:sz w:val="32"/>
          <w:szCs w:val="32"/>
        </w:rPr>
        <w:t>改进教研科研工作。</w:t>
      </w:r>
      <w:r>
        <w:rPr>
          <w:rFonts w:hint="eastAsia" w:ascii="仿宋" w:eastAsia="仿宋" w:cs="宋体"/>
          <w:color w:val="333333"/>
          <w:sz w:val="32"/>
          <w:szCs w:val="32"/>
        </w:rPr>
        <w:t>深入研究新课标、新教材、高考评价体系和中考命题方向，主动适应高考改革下的中小学教学需求，加强高考命题方向研究，研究成果力争</w:t>
      </w:r>
      <w:r>
        <w:rPr>
          <w:rFonts w:hint="eastAsia" w:ascii="仿宋" w:eastAsia="仿宋" w:cs="宋体"/>
          <w:color w:val="333333"/>
          <w:sz w:val="32"/>
          <w:szCs w:val="32"/>
          <w:lang w:eastAsia="zh-CN"/>
        </w:rPr>
        <w:t>处于全市</w:t>
      </w:r>
      <w:r>
        <w:rPr>
          <w:rFonts w:hint="eastAsia" w:ascii="仿宋" w:eastAsia="仿宋" w:cs="宋体"/>
          <w:color w:val="333333"/>
          <w:sz w:val="32"/>
          <w:szCs w:val="32"/>
        </w:rPr>
        <w:t>前列。分学科对教学方向立项研究，以问题为导向，以课题为抓手，重点研究教学中存在的问题，做到校校有课题，科科有成果。</w:t>
      </w:r>
      <w:r>
        <w:rPr>
          <w:rFonts w:ascii="Calibri" w:hAnsi="Calibri" w:cs="宋体"/>
          <w:color w:val="333333"/>
          <w:sz w:val="32"/>
          <w:szCs w:val="32"/>
        </w:rPr>
        <w:t>5</w:t>
      </w:r>
      <w:r>
        <w:rPr>
          <w:rFonts w:hint="eastAsia" w:ascii="仿宋" w:eastAsia="仿宋" w:cs="宋体"/>
          <w:color w:val="333333"/>
          <w:sz w:val="32"/>
          <w:szCs w:val="32"/>
        </w:rPr>
        <w:t>年内全面建成高质量省级精品课题示范区，确保在全市率先通过。</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加强学科建设。实施“强科提质”行动计划，以学科建设为抓手，推进学科队伍建设、学科课程和资源建设，形成一批精品学科课程和一支善于钻研的教科研队伍</w:t>
      </w:r>
      <w:r>
        <w:rPr>
          <w:rFonts w:hint="eastAsia" w:ascii="仿宋" w:eastAsia="仿宋" w:cs="宋体"/>
          <w:color w:val="333333"/>
          <w:sz w:val="32"/>
          <w:szCs w:val="32"/>
          <w:lang w:eastAsia="zh-CN"/>
        </w:rPr>
        <w:t>，</w:t>
      </w:r>
      <w:r>
        <w:rPr>
          <w:rFonts w:hint="eastAsia" w:ascii="仿宋" w:eastAsia="仿宋" w:cs="宋体"/>
          <w:color w:val="333333"/>
          <w:sz w:val="32"/>
          <w:szCs w:val="32"/>
        </w:rPr>
        <w:t>做到学科教学改革和学科质量评价各要素优化、协调发展</w:t>
      </w:r>
      <w:r>
        <w:rPr>
          <w:rFonts w:hint="eastAsia" w:ascii="仿宋" w:eastAsia="仿宋" w:cs="宋体"/>
          <w:color w:val="333333"/>
          <w:sz w:val="32"/>
          <w:szCs w:val="32"/>
          <w:lang w:eastAsia="zh-CN"/>
        </w:rPr>
        <w:t>。集中</w:t>
      </w:r>
      <w:r>
        <w:rPr>
          <w:rFonts w:hint="eastAsia" w:ascii="仿宋" w:eastAsia="仿宋" w:cs="宋体"/>
          <w:color w:val="333333"/>
          <w:sz w:val="32"/>
          <w:szCs w:val="32"/>
        </w:rPr>
        <w:t>解决五个突出问题，即特优生培养不够、中小学全学段贯通不畅、双语阅读与写作弱化、理化生实验教学</w:t>
      </w:r>
      <w:r>
        <w:rPr>
          <w:rFonts w:hint="eastAsia" w:ascii="仿宋" w:eastAsia="仿宋" w:cs="宋体"/>
          <w:color w:val="333333"/>
          <w:sz w:val="32"/>
          <w:szCs w:val="32"/>
          <w:lang w:eastAsia="zh-CN"/>
        </w:rPr>
        <w:t>薄弱</w:t>
      </w:r>
      <w:r>
        <w:rPr>
          <w:rFonts w:hint="eastAsia" w:ascii="仿宋" w:eastAsia="仿宋" w:cs="宋体"/>
          <w:color w:val="333333"/>
          <w:sz w:val="32"/>
          <w:szCs w:val="32"/>
        </w:rPr>
        <w:t>、数学计算能力不强等问题。加强课程基地和品牌学科建设，</w:t>
      </w:r>
      <w:r>
        <w:rPr>
          <w:rFonts w:ascii="Calibri" w:hAnsi="Calibri" w:cs="宋体"/>
          <w:color w:val="333333"/>
          <w:sz w:val="32"/>
          <w:szCs w:val="32"/>
        </w:rPr>
        <w:t>5</w:t>
      </w:r>
      <w:r>
        <w:rPr>
          <w:rFonts w:hint="eastAsia" w:ascii="仿宋" w:eastAsia="仿宋" w:cs="宋体"/>
          <w:color w:val="333333"/>
          <w:sz w:val="32"/>
          <w:szCs w:val="32"/>
        </w:rPr>
        <w:t>年内建成省级课程基地</w:t>
      </w:r>
      <w:r>
        <w:rPr>
          <w:rFonts w:hint="eastAsia" w:ascii="Calibri" w:hAnsi="Calibri" w:cs="宋体"/>
          <w:color w:val="333333"/>
          <w:sz w:val="32"/>
          <w:szCs w:val="32"/>
        </w:rPr>
        <w:t>1</w:t>
      </w:r>
      <w:r>
        <w:rPr>
          <w:rFonts w:hint="eastAsia" w:ascii="仿宋" w:eastAsia="仿宋" w:cs="宋体"/>
          <w:color w:val="333333"/>
          <w:sz w:val="32"/>
          <w:szCs w:val="32"/>
        </w:rPr>
        <w:t>个以上、市级课程基地</w:t>
      </w:r>
      <w:r>
        <w:rPr>
          <w:rFonts w:hint="eastAsia" w:ascii="Calibri" w:hAnsi="Calibri" w:cs="宋体"/>
          <w:color w:val="333333"/>
          <w:sz w:val="32"/>
          <w:szCs w:val="32"/>
        </w:rPr>
        <w:t>3</w:t>
      </w:r>
      <w:r>
        <w:rPr>
          <w:rFonts w:hint="eastAsia" w:ascii="仿宋" w:eastAsia="仿宋" w:cs="宋体"/>
          <w:color w:val="333333"/>
          <w:sz w:val="32"/>
          <w:szCs w:val="32"/>
        </w:rPr>
        <w:t>个以上、县级课程基地</w:t>
      </w:r>
      <w:r>
        <w:rPr>
          <w:rFonts w:hint="eastAsia" w:ascii="Calibri" w:hAnsi="Calibri" w:cs="宋体"/>
          <w:color w:val="333333"/>
          <w:sz w:val="32"/>
          <w:szCs w:val="32"/>
        </w:rPr>
        <w:t>10</w:t>
      </w:r>
      <w:r>
        <w:rPr>
          <w:rFonts w:hint="eastAsia" w:ascii="仿宋" w:eastAsia="仿宋" w:cs="宋体"/>
          <w:color w:val="333333"/>
          <w:sz w:val="32"/>
          <w:szCs w:val="32"/>
        </w:rPr>
        <w:t>个以上。</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解决教学中薄弱问题。强化中小学、幼儿园全学段贯通培养；针对我县语文、外语学科薄弱的问题，特别是读、写能力弱问题，启动语文、外语阅读与写作教学强化专项行动，</w:t>
      </w:r>
      <w:r>
        <w:rPr>
          <w:rFonts w:ascii="Calibri" w:hAnsi="Calibri" w:cs="宋体"/>
          <w:color w:val="333333"/>
          <w:sz w:val="32"/>
          <w:szCs w:val="32"/>
        </w:rPr>
        <w:t>5</w:t>
      </w:r>
      <w:r>
        <w:rPr>
          <w:rFonts w:hint="eastAsia" w:ascii="仿宋" w:eastAsia="仿宋" w:cs="宋体"/>
          <w:color w:val="333333"/>
          <w:sz w:val="32"/>
          <w:szCs w:val="32"/>
        </w:rPr>
        <w:t>年内双语阅读写</w:t>
      </w:r>
      <w:r>
        <w:rPr>
          <w:rFonts w:ascii="仿宋" w:eastAsia="仿宋" w:cs="宋体"/>
          <w:color w:val="333333"/>
          <w:sz w:val="32"/>
          <w:szCs w:val="32"/>
        </w:rPr>
        <w:t>作</w:t>
      </w:r>
      <w:r>
        <w:rPr>
          <w:rFonts w:hint="eastAsia" w:ascii="仿宋" w:eastAsia="仿宋" w:cs="宋体"/>
          <w:color w:val="333333"/>
          <w:sz w:val="32"/>
          <w:szCs w:val="32"/>
        </w:rPr>
        <w:t>教学走在全市前列，</w:t>
      </w:r>
      <w:r>
        <w:rPr>
          <w:rFonts w:ascii="Calibri" w:hAnsi="Calibri" w:cs="宋体"/>
          <w:color w:val="333333"/>
          <w:sz w:val="32"/>
          <w:szCs w:val="32"/>
        </w:rPr>
        <w:t>50%</w:t>
      </w:r>
      <w:r>
        <w:rPr>
          <w:rFonts w:hint="eastAsia" w:ascii="仿宋" w:eastAsia="仿宋" w:cs="宋体"/>
          <w:color w:val="333333"/>
          <w:sz w:val="32"/>
          <w:szCs w:val="32"/>
        </w:rPr>
        <w:t>以上学校建成市级书香校园、</w:t>
      </w:r>
      <w:r>
        <w:rPr>
          <w:rFonts w:ascii="Calibri" w:hAnsi="Calibri" w:cs="宋体"/>
          <w:color w:val="333333"/>
          <w:sz w:val="32"/>
          <w:szCs w:val="32"/>
        </w:rPr>
        <w:t>90%</w:t>
      </w:r>
      <w:r>
        <w:rPr>
          <w:rFonts w:hint="eastAsia" w:ascii="仿宋" w:eastAsia="仿宋" w:cs="宋体"/>
          <w:color w:val="333333"/>
          <w:sz w:val="32"/>
          <w:szCs w:val="32"/>
        </w:rPr>
        <w:t>以上学校建成县级书香校园。实施全县中小学生写字专项行动计划，</w:t>
      </w:r>
      <w:r>
        <w:rPr>
          <w:rFonts w:ascii="Calibri" w:hAnsi="Calibri" w:cs="宋体"/>
          <w:color w:val="333333"/>
          <w:sz w:val="32"/>
          <w:szCs w:val="32"/>
        </w:rPr>
        <w:t>5</w:t>
      </w:r>
      <w:r>
        <w:rPr>
          <w:rFonts w:hint="eastAsia" w:ascii="仿宋" w:eastAsia="仿宋" w:cs="宋体"/>
          <w:color w:val="333333"/>
          <w:sz w:val="32"/>
          <w:szCs w:val="32"/>
        </w:rPr>
        <w:t>年内建成书法特色学校</w:t>
      </w:r>
      <w:r>
        <w:rPr>
          <w:rFonts w:ascii="Calibri" w:hAnsi="Calibri" w:cs="宋体"/>
          <w:color w:val="333333"/>
          <w:sz w:val="32"/>
          <w:szCs w:val="32"/>
        </w:rPr>
        <w:t>30%</w:t>
      </w:r>
      <w:r>
        <w:rPr>
          <w:rFonts w:hint="eastAsia" w:ascii="仿宋" w:eastAsia="仿宋" w:cs="宋体"/>
          <w:color w:val="333333"/>
          <w:sz w:val="32"/>
          <w:szCs w:val="32"/>
        </w:rPr>
        <w:t>以上。加大对实验教学、综合实践活动的督查力度，</w:t>
      </w:r>
      <w:r>
        <w:rPr>
          <w:rFonts w:ascii="Calibri" w:hAnsi="Calibri" w:cs="宋体"/>
          <w:color w:val="333333"/>
          <w:sz w:val="32"/>
          <w:szCs w:val="32"/>
        </w:rPr>
        <w:t>5</w:t>
      </w:r>
      <w:r>
        <w:rPr>
          <w:rFonts w:hint="eastAsia" w:ascii="仿宋" w:eastAsia="仿宋" w:cs="宋体"/>
          <w:color w:val="333333"/>
          <w:sz w:val="32"/>
          <w:szCs w:val="32"/>
        </w:rPr>
        <w:t>年内所有学校建成实验教学合格校。</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第四节  加快智慧教育建设</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加强学校信息化基础设施建设，推进教育信息化进程，提高全县教育信息化水平。进一步提升基础教育信息化水平，促进优质教育资源共享。以促进义务教育</w:t>
      </w:r>
      <w:r>
        <w:rPr>
          <w:rFonts w:hint="eastAsia" w:ascii="仿宋" w:eastAsia="仿宋" w:cs="宋体"/>
          <w:color w:val="333333"/>
          <w:sz w:val="32"/>
          <w:szCs w:val="32"/>
          <w:lang w:eastAsia="zh-CN"/>
        </w:rPr>
        <w:t>优质</w:t>
      </w:r>
      <w:r>
        <w:rPr>
          <w:rFonts w:hint="eastAsia" w:ascii="仿宋" w:eastAsia="仿宋" w:cs="宋体"/>
          <w:color w:val="333333"/>
          <w:sz w:val="32"/>
          <w:szCs w:val="32"/>
        </w:rPr>
        <w:t>均衡发展为重点，创设为每一名学生提供个性化学习的信息化环境与服务，让广大学生平等有效地享有优质数字教育资源，培养自主学习、终身学习能力，实现全面发展。启动智慧校园建设。在数字化校园基础上，建立教育信息化基础设施动态更新机制，深入推进“</w:t>
      </w:r>
      <w:r>
        <w:rPr>
          <w:rFonts w:hint="eastAsia" w:ascii="仿宋" w:eastAsia="仿宋" w:cs="宋体"/>
          <w:color w:val="333333"/>
          <w:sz w:val="32"/>
          <w:szCs w:val="32"/>
          <w:lang w:eastAsia="zh-CN"/>
        </w:rPr>
        <w:t>教育信息化</w:t>
      </w:r>
      <w:r>
        <w:rPr>
          <w:rFonts w:hint="eastAsia" w:ascii="仿宋" w:eastAsia="仿宋" w:cs="宋体"/>
          <w:color w:val="333333"/>
          <w:sz w:val="32"/>
          <w:szCs w:val="32"/>
          <w:lang w:val="en-US" w:eastAsia="zh-CN"/>
        </w:rPr>
        <w:t>2.0</w:t>
      </w:r>
      <w:r>
        <w:rPr>
          <w:rFonts w:hint="eastAsia" w:ascii="仿宋" w:eastAsia="仿宋" w:cs="宋体"/>
          <w:color w:val="333333"/>
          <w:sz w:val="32"/>
          <w:szCs w:val="32"/>
        </w:rPr>
        <w:t>”建设，加快智慧校园省级示范校和实验校建设。</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全面推动</w:t>
      </w:r>
      <w:r>
        <w:rPr>
          <w:rFonts w:hint="eastAsia" w:ascii="仿宋" w:eastAsia="仿宋" w:cs="宋体"/>
          <w:color w:val="333333"/>
          <w:sz w:val="32"/>
          <w:szCs w:val="32"/>
          <w:lang w:eastAsia="zh-CN"/>
        </w:rPr>
        <w:t>全县</w:t>
      </w:r>
      <w:r>
        <w:rPr>
          <w:rFonts w:hint="eastAsia" w:ascii="仿宋" w:eastAsia="仿宋" w:cs="宋体"/>
          <w:color w:val="333333"/>
          <w:sz w:val="32"/>
          <w:szCs w:val="32"/>
        </w:rPr>
        <w:t>“</w:t>
      </w:r>
      <w:r>
        <w:rPr>
          <w:rFonts w:hint="eastAsia" w:ascii="仿宋" w:eastAsia="仿宋" w:cs="宋体"/>
          <w:color w:val="333333"/>
          <w:sz w:val="32"/>
          <w:szCs w:val="32"/>
          <w:lang w:eastAsia="zh-CN"/>
        </w:rPr>
        <w:t>网络联校</w:t>
      </w:r>
      <w:r>
        <w:rPr>
          <w:rFonts w:hint="eastAsia" w:ascii="仿宋" w:eastAsia="仿宋" w:cs="宋体"/>
          <w:color w:val="333333"/>
          <w:sz w:val="32"/>
          <w:szCs w:val="32"/>
        </w:rPr>
        <w:t>”</w:t>
      </w:r>
      <w:r>
        <w:rPr>
          <w:rFonts w:hint="eastAsia" w:ascii="仿宋" w:eastAsia="仿宋" w:cs="宋体"/>
          <w:color w:val="333333"/>
          <w:sz w:val="32"/>
          <w:szCs w:val="32"/>
          <w:lang w:eastAsia="zh-CN"/>
        </w:rPr>
        <w:t>、</w:t>
      </w:r>
      <w:r>
        <w:rPr>
          <w:rFonts w:hint="eastAsia" w:ascii="仿宋" w:eastAsia="仿宋" w:cs="宋体"/>
          <w:color w:val="333333"/>
          <w:sz w:val="32"/>
          <w:szCs w:val="32"/>
        </w:rPr>
        <w:t>“</w:t>
      </w:r>
      <w:r>
        <w:rPr>
          <w:rFonts w:hint="eastAsia" w:ascii="仿宋" w:eastAsia="仿宋" w:cs="宋体"/>
          <w:color w:val="333333"/>
          <w:sz w:val="32"/>
          <w:szCs w:val="32"/>
          <w:lang w:eastAsia="zh-CN"/>
        </w:rPr>
        <w:t>三个课堂</w:t>
      </w:r>
      <w:r>
        <w:rPr>
          <w:rFonts w:hint="eastAsia" w:ascii="仿宋" w:eastAsia="仿宋" w:cs="宋体"/>
          <w:color w:val="333333"/>
          <w:sz w:val="32"/>
          <w:szCs w:val="32"/>
        </w:rPr>
        <w:t>”</w:t>
      </w:r>
      <w:r>
        <w:rPr>
          <w:rFonts w:hint="eastAsia" w:ascii="仿宋" w:eastAsia="仿宋" w:cs="宋体"/>
          <w:color w:val="333333"/>
          <w:sz w:val="32"/>
          <w:szCs w:val="32"/>
          <w:lang w:eastAsia="zh-CN"/>
        </w:rPr>
        <w:t>建设，教师的教研空间、学生的学习空间建设以及教育资源和教育平台建设</w:t>
      </w:r>
      <w:r>
        <w:rPr>
          <w:rFonts w:hint="eastAsia" w:ascii="仿宋" w:eastAsia="仿宋" w:cs="宋体"/>
          <w:color w:val="333333"/>
          <w:sz w:val="32"/>
          <w:szCs w:val="32"/>
        </w:rPr>
        <w:t>，创设高标准的信息化条件。到</w:t>
      </w:r>
      <w:r>
        <w:rPr>
          <w:rFonts w:ascii="Calibri" w:hAnsi="Calibri" w:cs="宋体"/>
          <w:color w:val="333333"/>
          <w:sz w:val="32"/>
          <w:szCs w:val="32"/>
        </w:rPr>
        <w:t>2022</w:t>
      </w:r>
      <w:r>
        <w:rPr>
          <w:rFonts w:hint="eastAsia" w:ascii="仿宋" w:eastAsia="仿宋" w:cs="宋体"/>
          <w:color w:val="333333"/>
          <w:sz w:val="32"/>
          <w:szCs w:val="32"/>
        </w:rPr>
        <w:t>年，</w:t>
      </w:r>
      <w:r>
        <w:rPr>
          <w:rFonts w:hint="eastAsia" w:ascii="Calibri" w:hAnsi="Calibri" w:cs="宋体"/>
          <w:color w:val="333333"/>
          <w:sz w:val="32"/>
          <w:szCs w:val="32"/>
        </w:rPr>
        <w:t>7</w:t>
      </w:r>
      <w:r>
        <w:rPr>
          <w:rFonts w:ascii="Calibri" w:hAnsi="Calibri" w:cs="宋体"/>
          <w:color w:val="333333"/>
          <w:sz w:val="32"/>
          <w:szCs w:val="32"/>
        </w:rPr>
        <w:t>0%</w:t>
      </w:r>
      <w:r>
        <w:rPr>
          <w:rFonts w:hint="eastAsia" w:ascii="仿宋" w:eastAsia="仿宋" w:cs="宋体"/>
          <w:color w:val="333333"/>
          <w:sz w:val="32"/>
          <w:szCs w:val="32"/>
        </w:rPr>
        <w:t>的学校达到千兆进校，百兆进班，无线网络全覆盖，逐步形成人工智能课程体系、教师队伍、创新平台、教学方式的创新建设</w:t>
      </w:r>
      <w:r>
        <w:rPr>
          <w:rFonts w:hint="eastAsia" w:ascii="仿宋" w:eastAsia="仿宋" w:cs="宋体"/>
          <w:color w:val="333333"/>
          <w:sz w:val="32"/>
          <w:szCs w:val="32"/>
          <w:lang w:eastAsia="zh-CN"/>
        </w:rPr>
        <w:t>，</w:t>
      </w:r>
      <w:r>
        <w:rPr>
          <w:rFonts w:hint="eastAsia" w:ascii="仿宋" w:eastAsia="仿宋" w:cs="宋体"/>
          <w:color w:val="333333"/>
          <w:sz w:val="32"/>
          <w:szCs w:val="32"/>
        </w:rPr>
        <w:t>基本实现宽带网络、班班通设备和应用维修服务全覆盖。到2025年，全面建成教育信息化公共服务体系，信息技术在教学、科研、管理等方面广泛应用，实现与教育教学的深度融合，成为</w:t>
      </w:r>
      <w:r>
        <w:rPr>
          <w:rFonts w:hint="eastAsia" w:ascii="仿宋" w:eastAsia="仿宋" w:cs="宋体"/>
          <w:color w:val="333333"/>
          <w:sz w:val="32"/>
          <w:szCs w:val="32"/>
          <w:lang w:eastAsia="zh-CN"/>
        </w:rPr>
        <w:t>推进</w:t>
      </w:r>
      <w:r>
        <w:rPr>
          <w:rFonts w:hint="eastAsia" w:ascii="仿宋" w:eastAsia="仿宋" w:cs="宋体"/>
          <w:color w:val="333333"/>
          <w:sz w:val="32"/>
          <w:szCs w:val="32"/>
        </w:rPr>
        <w:t>基础教育现代化的有效支撑，基本实现教育部提出的基础教育现代化目标。</w:t>
      </w:r>
    </w:p>
    <w:p>
      <w:pPr>
        <w:keepNext/>
        <w:keepLines/>
        <w:suppressLineNumbers/>
        <w:adjustRightInd w:val="0"/>
        <w:snapToGrid w:val="0"/>
        <w:spacing w:before="156" w:beforeLines="50" w:after="0" w:line="520" w:lineRule="exact"/>
        <w:contextualSpacing/>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黑体" w:eastAsia="黑体"/>
          <w:b/>
          <w:sz w:val="32"/>
          <w:szCs w:val="32"/>
        </w:rPr>
      </w:pPr>
      <w:r>
        <w:rPr>
          <w:rFonts w:hint="eastAsia" w:ascii="黑体" w:eastAsia="黑体"/>
          <w:b/>
          <w:sz w:val="32"/>
          <w:szCs w:val="32"/>
        </w:rPr>
        <w:t>第</w:t>
      </w:r>
      <w:r>
        <w:rPr>
          <w:rFonts w:hint="eastAsia" w:ascii="黑体" w:eastAsia="黑体"/>
          <w:b/>
          <w:sz w:val="32"/>
          <w:szCs w:val="32"/>
          <w:lang w:eastAsia="zh-CN"/>
        </w:rPr>
        <w:t>五</w:t>
      </w:r>
      <w:r>
        <w:rPr>
          <w:rFonts w:hint="eastAsia" w:ascii="黑体" w:eastAsia="黑体"/>
          <w:b/>
          <w:sz w:val="32"/>
          <w:szCs w:val="32"/>
        </w:rPr>
        <w:t>章 建优教师队伍  提高师资水平</w:t>
      </w:r>
    </w:p>
    <w:p>
      <w:pPr>
        <w:keepNext/>
        <w:keepLines/>
        <w:suppressLineNumbers/>
        <w:adjustRightInd w:val="0"/>
        <w:snapToGrid w:val="0"/>
        <w:spacing w:before="156" w:beforeLines="50" w:after="0" w:line="520" w:lineRule="exact"/>
        <w:contextualSpacing/>
        <w:jc w:val="center"/>
        <w:rPr>
          <w:rFonts w:ascii="黑体" w:eastAsia="黑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第一节  切实加强教师队伍建设</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加强师德考核。重视教师职业理想教育、养成教育和师德师风教育，加强职前培养和职后培训。定期开展名师评选和教学成果奖评选活动，重点向在农村地区长期从教、贡献突出的教师倾斜。</w:t>
      </w:r>
      <w:r>
        <w:rPr>
          <w:rFonts w:ascii="仿宋" w:eastAsia="仿宋" w:cs="宋体"/>
          <w:color w:val="333333"/>
          <w:sz w:val="32"/>
          <w:szCs w:val="32"/>
        </w:rPr>
        <w:t>两</w:t>
      </w:r>
      <w:r>
        <w:rPr>
          <w:rFonts w:hint="eastAsia" w:ascii="仿宋" w:eastAsia="仿宋" w:cs="宋体"/>
          <w:color w:val="333333"/>
          <w:sz w:val="32"/>
          <w:szCs w:val="32"/>
        </w:rPr>
        <w:t>年开展一次“最美教师”、“优秀教师”、“优秀校长”评选表彰活动，向教学一线教师倾斜。</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完善教师补充机制。坚持中小学教师</w:t>
      </w:r>
      <w:r>
        <w:rPr>
          <w:rFonts w:hint="eastAsia" w:ascii="仿宋" w:eastAsia="仿宋" w:cs="宋体"/>
          <w:color w:val="333333"/>
          <w:sz w:val="32"/>
          <w:szCs w:val="32"/>
          <w:lang w:eastAsia="zh-CN"/>
        </w:rPr>
        <w:t>公开</w:t>
      </w:r>
      <w:r>
        <w:rPr>
          <w:rFonts w:hint="eastAsia" w:ascii="仿宋" w:eastAsia="仿宋" w:cs="宋体"/>
          <w:color w:val="333333"/>
          <w:sz w:val="32"/>
          <w:szCs w:val="32"/>
        </w:rPr>
        <w:t>招聘制度，严把教师“入口关”。继续实施农村义务教育阶段学校教师特设岗位计划和</w:t>
      </w:r>
      <w:r>
        <w:rPr>
          <w:rFonts w:hint="eastAsia" w:ascii="仿宋" w:eastAsia="仿宋" w:cs="宋体"/>
          <w:color w:val="333333"/>
          <w:sz w:val="32"/>
          <w:szCs w:val="32"/>
          <w:lang w:eastAsia="zh-CN"/>
        </w:rPr>
        <w:t>乡村教师公费定向培养</w:t>
      </w:r>
      <w:r>
        <w:rPr>
          <w:rFonts w:hint="eastAsia" w:ascii="仿宋" w:eastAsia="仿宋" w:cs="宋体"/>
          <w:color w:val="333333"/>
          <w:sz w:val="32"/>
          <w:szCs w:val="32"/>
        </w:rPr>
        <w:t>计划。吸引更多的高校毕业生到村小、教学点任教。建立和完善中小学教师补充长效机制。出台并实施《优秀教育人才引进和奖励办法》，吸引更多优秀人才到我县从事教育。</w:t>
      </w:r>
    </w:p>
    <w:p>
      <w:pPr>
        <w:adjustRightInd/>
        <w:snapToGrid/>
        <w:spacing w:before="156" w:beforeLines="50" w:after="0" w:line="520" w:lineRule="exact"/>
        <w:ind w:firstLine="640"/>
        <w:rPr>
          <w:rFonts w:hint="eastAsia" w:ascii="仿宋" w:eastAsia="仿宋" w:cs="宋体"/>
          <w:color w:val="333333"/>
          <w:sz w:val="32"/>
          <w:szCs w:val="32"/>
        </w:rPr>
      </w:pPr>
      <w:r>
        <w:rPr>
          <w:rFonts w:hint="eastAsia" w:ascii="仿宋" w:eastAsia="仿宋" w:cs="宋体"/>
          <w:color w:val="333333"/>
          <w:sz w:val="32"/>
          <w:szCs w:val="32"/>
        </w:rPr>
        <w:t>深化教师职称制度改革。实行城乡统一的中小学专业技术岗位结构比例，并向农村中小学专任教师倾斜。全面实施中小学教师“无校籍管理”改革，由县级教育行政主管部门在编制总额内统筹管理辖区内教师资源，实行教师动态调整，合理流动，促进教师资源均衡配置。</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加强教师培训培养。深入实施中小学幼儿园教师“国培计划”、“省培计划”。实行五年一周期不少于360学时的教师全员培训制度，推行教师培训学分制度。加大农村教师、特殊教育教师</w:t>
      </w:r>
      <w:r>
        <w:rPr>
          <w:rFonts w:hint="eastAsia" w:ascii="仿宋" w:eastAsia="仿宋" w:cs="宋体"/>
          <w:color w:val="333333"/>
          <w:sz w:val="32"/>
          <w:szCs w:val="32"/>
          <w:lang w:eastAsia="zh-CN"/>
        </w:rPr>
        <w:t>培训</w:t>
      </w:r>
      <w:r>
        <w:rPr>
          <w:rFonts w:hint="eastAsia" w:ascii="仿宋" w:eastAsia="仿宋" w:cs="宋体"/>
          <w:color w:val="333333"/>
          <w:sz w:val="32"/>
          <w:szCs w:val="32"/>
        </w:rPr>
        <w:t>和</w:t>
      </w:r>
      <w:r>
        <w:rPr>
          <w:rFonts w:hint="eastAsia" w:ascii="仿宋" w:eastAsia="仿宋" w:cs="宋体"/>
          <w:color w:val="333333"/>
          <w:sz w:val="32"/>
          <w:szCs w:val="32"/>
          <w:lang w:eastAsia="zh-CN"/>
        </w:rPr>
        <w:t>物理、化学、生物、地理</w:t>
      </w:r>
      <w:r>
        <w:rPr>
          <w:rFonts w:hint="eastAsia" w:ascii="仿宋" w:eastAsia="仿宋" w:cs="宋体"/>
          <w:color w:val="333333"/>
          <w:sz w:val="32"/>
          <w:szCs w:val="32"/>
        </w:rPr>
        <w:t>等师资紧缺学科教师</w:t>
      </w:r>
      <w:r>
        <w:rPr>
          <w:rFonts w:hint="eastAsia" w:ascii="仿宋" w:eastAsia="仿宋" w:cs="宋体"/>
          <w:color w:val="333333"/>
          <w:sz w:val="32"/>
          <w:szCs w:val="32"/>
          <w:lang w:eastAsia="zh-CN"/>
        </w:rPr>
        <w:t>的适岗</w:t>
      </w:r>
      <w:r>
        <w:rPr>
          <w:rFonts w:hint="eastAsia" w:ascii="仿宋" w:eastAsia="仿宋" w:cs="宋体"/>
          <w:color w:val="333333"/>
          <w:sz w:val="32"/>
          <w:szCs w:val="32"/>
        </w:rPr>
        <w:t>培训，普遍开展中小学教师教育信息技术能力培训，全面提升我县中小学教师专业素养，逐步满足我县中小学现代化教育教学需要。</w:t>
      </w:r>
    </w:p>
    <w:p>
      <w:pPr>
        <w:adjustRightInd/>
        <w:snapToGrid/>
        <w:spacing w:before="156" w:beforeLines="50" w:after="0" w:line="520" w:lineRule="exact"/>
        <w:ind w:firstLine="640"/>
        <w:rPr>
          <w:rFonts w:ascii="仿宋" w:eastAsia="仿宋" w:cs="宋体"/>
          <w:color w:val="333333"/>
          <w:sz w:val="32"/>
          <w:szCs w:val="32"/>
        </w:rPr>
      </w:pPr>
      <w:r>
        <w:rPr>
          <w:rFonts w:hint="eastAsia" w:ascii="仿宋" w:eastAsia="仿宋" w:cs="宋体"/>
          <w:color w:val="333333"/>
          <w:sz w:val="32"/>
          <w:szCs w:val="32"/>
        </w:rPr>
        <w:t>完善教师资格准入制度。全面实施教师资格考试和定期注册制度，通过教师资格考试改革，建立体系开放、标准统一、认定规范的教师职业准入制度。到2025年，基本实现农村教师与城市教师同台竞技的水平高度。提高乡村教师待遇，住房纳入教师周转房保障范围，建立乡村教师荣誉制度，分类分级实施农村学校教师特殊津贴制度。</w:t>
      </w:r>
    </w:p>
    <w:p>
      <w:pPr>
        <w:adjustRightInd/>
        <w:snapToGrid/>
        <w:spacing w:before="156" w:beforeLines="50" w:after="0" w:line="520" w:lineRule="exact"/>
        <w:jc w:val="center"/>
        <w:rPr>
          <w:rFonts w:ascii="楷体" w:eastAsia="楷体" w:cs="宋体"/>
          <w:b/>
          <w:color w:val="333333"/>
          <w:sz w:val="32"/>
          <w:szCs w:val="32"/>
        </w:rPr>
      </w:pPr>
      <w:r>
        <w:rPr>
          <w:rFonts w:hint="eastAsia" w:ascii="楷体" w:eastAsia="楷体" w:cs="宋体"/>
          <w:b/>
          <w:color w:val="333333"/>
          <w:sz w:val="32"/>
          <w:szCs w:val="32"/>
        </w:rPr>
        <w:t>第二节  保障教师队伍稳定发展</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健全城乡教师流动机制。积极推动县城义务教育学校校长、骨干教师向农村学校、薄弱学校流动。将义务教育学校岗位进行全县统筹，实行县管校聘，农村学校可实行低职高聘，将职称评审与岗位聘用制度有效衔接，吸引优秀教师向农村流动。扩大公费定向培养义务教育教师规模，定向培养能够承担多门学科教学任务的教师，</w:t>
      </w:r>
      <w:r>
        <w:rPr>
          <w:rFonts w:ascii="仿宋" w:eastAsia="仿宋" w:cs="宋体"/>
          <w:color w:val="333333"/>
          <w:sz w:val="32"/>
          <w:szCs w:val="32"/>
        </w:rPr>
        <w:t>建立</w:t>
      </w:r>
      <w:r>
        <w:rPr>
          <w:rFonts w:hint="eastAsia" w:ascii="仿宋" w:eastAsia="仿宋" w:cs="宋体"/>
          <w:color w:val="333333"/>
          <w:sz w:val="32"/>
          <w:szCs w:val="32"/>
        </w:rPr>
        <w:t>以公费定向培养为主渠道，以农村义务教育特岗教师为辅的教师补充机制。</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多方面调动教师的积极性。提高农村教师待遇，出台优惠政策，吸引优秀人才到农村学校任教。进一步完善绩效工资发放办法，绩效工资发放向一线教师、骨干教师、班主任倾斜，适当拉开档次；提高课时津贴标准，合理设置各学科补贴标准。落实名特优教师、校长补贴奖励，设立专项</w:t>
      </w:r>
      <w:r>
        <w:rPr>
          <w:rFonts w:ascii="仿宋" w:eastAsia="仿宋" w:cs="宋体"/>
          <w:color w:val="333333"/>
          <w:sz w:val="32"/>
          <w:szCs w:val="32"/>
        </w:rPr>
        <w:t>资</w:t>
      </w:r>
      <w:r>
        <w:rPr>
          <w:rFonts w:hint="eastAsia" w:ascii="仿宋" w:eastAsia="仿宋" w:cs="宋体"/>
          <w:color w:val="333333"/>
          <w:sz w:val="32"/>
          <w:szCs w:val="32"/>
        </w:rPr>
        <w:t>金，定期对教育先进集体和个人予以表彰。</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完善乡村教师职业发展保障机制。合理设置乡村学校中级、高级教师岗位比例，对长期在农村学校任教或从城镇到农村学校交流任教的教师，在申报高级教师职称时予以优先，吸引优秀教师向农村流动。</w:t>
      </w:r>
    </w:p>
    <w:p>
      <w:pPr>
        <w:adjustRightInd/>
        <w:snapToGrid/>
        <w:spacing w:before="156" w:beforeLines="50" w:after="0" w:line="520" w:lineRule="exact"/>
        <w:ind w:firstLine="640"/>
        <w:rPr>
          <w:rFonts w:ascii="仿宋" w:eastAsia="仿宋" w:cs="宋体"/>
          <w:color w:val="333333"/>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打造名优骨干教师队伍</w:t>
      </w:r>
    </w:p>
    <w:p>
      <w:pPr>
        <w:adjustRightInd/>
        <w:snapToGrid/>
        <w:spacing w:before="156" w:beforeLines="50" w:after="0" w:line="520" w:lineRule="exact"/>
        <w:ind w:firstLine="640"/>
        <w:jc w:val="both"/>
        <w:rPr>
          <w:rFonts w:ascii="仿宋" w:eastAsia="仿宋" w:cs="宋体"/>
          <w:color w:val="333333"/>
          <w:sz w:val="32"/>
          <w:szCs w:val="32"/>
        </w:rPr>
      </w:pPr>
      <w:r>
        <w:rPr>
          <w:rFonts w:ascii="仿宋" w:eastAsia="仿宋" w:cs="宋体"/>
          <w:color w:val="333333"/>
          <w:sz w:val="32"/>
          <w:szCs w:val="32"/>
        </w:rPr>
        <w:t>实施</w:t>
      </w:r>
      <w:r>
        <w:rPr>
          <w:rFonts w:hint="eastAsia" w:ascii="仿宋" w:eastAsia="仿宋" w:cs="宋体"/>
          <w:color w:val="333333"/>
          <w:sz w:val="32"/>
          <w:szCs w:val="32"/>
        </w:rPr>
        <w:t>名师培养工程、名校长工程、“三师”工程，培育一批省特级教师、省市级名师、省市级名师工作室。建立“县域中小学教师基础教育培训人才库”，把地域名优教师“好的教学设计”、“好的教学课堂”、“好的教学思想”等及时分享、传播和辐射。</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结合我县教学高质量发展的需要，着重开展“新教师起航培训”、“骨干教师领航培训”、“名优教师卓越成长培训”；实施乡村教师素质提升“1+1培训”和“千人培训计划”；继续深化中小学名师工作室建设，探索实施“名师工作室+案例+在场培训”的新模式，积极与省、市合作，承办好“省名师送培”、“市、县合作项目培训”和“网络课程培训”。</w:t>
      </w:r>
      <w:r>
        <w:rPr>
          <w:rFonts w:ascii="Calibri" w:hAnsi="Calibri" w:cs="宋体"/>
          <w:color w:val="333333"/>
          <w:sz w:val="21"/>
          <w:szCs w:val="21"/>
        </w:rPr>
        <w:t xml:space="preserve"> </w:t>
      </w:r>
    </w:p>
    <w:p>
      <w:pPr>
        <w:pStyle w:val="3"/>
        <w:keepNext/>
        <w:keepLines/>
        <w:widowControl/>
        <w:suppressLineNumbers/>
        <w:adjustRightInd w:val="0"/>
        <w:snapToGrid/>
        <w:spacing w:before="156" w:beforeLines="50" w:after="0" w:line="520" w:lineRule="exact"/>
        <w:ind w:firstLine="0" w:firstLineChars="0"/>
        <w:contextualSpacing/>
        <w:jc w:val="center"/>
        <w:rPr>
          <w:rFonts w:ascii="黑体" w:eastAsia="黑体"/>
          <w:kern w:val="0"/>
          <w:sz w:val="32"/>
        </w:rPr>
      </w:pPr>
      <w:r>
        <w:rPr>
          <w:rFonts w:hint="eastAsia" w:ascii="黑体" w:eastAsia="黑体"/>
          <w:kern w:val="0"/>
          <w:sz w:val="32"/>
        </w:rPr>
        <w:t>第</w:t>
      </w:r>
      <w:r>
        <w:rPr>
          <w:rFonts w:hint="eastAsia" w:ascii="黑体" w:eastAsia="黑体"/>
          <w:kern w:val="0"/>
          <w:sz w:val="32"/>
          <w:lang w:eastAsia="zh-CN"/>
        </w:rPr>
        <w:t>六</w:t>
      </w:r>
      <w:r>
        <w:rPr>
          <w:rFonts w:hint="eastAsia" w:ascii="黑体" w:eastAsia="黑体"/>
          <w:kern w:val="0"/>
          <w:sz w:val="32"/>
        </w:rPr>
        <w:t>章  推进社会协同  完善育人生态</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第一节  优化校园育人环境</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创建平安和谐校园。</w:t>
      </w:r>
      <w:r>
        <w:rPr>
          <w:rFonts w:hint="eastAsia" w:ascii="仿宋" w:eastAsia="仿宋" w:cs="宋体"/>
          <w:color w:val="000000"/>
          <w:sz w:val="32"/>
          <w:szCs w:val="32"/>
        </w:rPr>
        <w:t>坚持</w:t>
      </w:r>
      <w:r>
        <w:rPr>
          <w:rFonts w:ascii="Times New Roman" w:hAnsi="Times New Roman" w:cs="Times New Roman"/>
          <w:color w:val="000000"/>
          <w:sz w:val="32"/>
          <w:szCs w:val="32"/>
        </w:rPr>
        <w:t>“</w:t>
      </w:r>
      <w:r>
        <w:rPr>
          <w:rFonts w:hint="eastAsia" w:ascii="仿宋" w:eastAsia="仿宋" w:cs="宋体"/>
          <w:color w:val="000000"/>
          <w:sz w:val="32"/>
          <w:szCs w:val="32"/>
        </w:rPr>
        <w:t>安全第一，预防为主</w:t>
      </w:r>
      <w:r>
        <w:rPr>
          <w:rFonts w:ascii="Times New Roman" w:hAnsi="Times New Roman" w:cs="Times New Roman"/>
          <w:color w:val="000000"/>
          <w:sz w:val="32"/>
          <w:szCs w:val="32"/>
        </w:rPr>
        <w:t>”</w:t>
      </w:r>
      <w:r>
        <w:rPr>
          <w:rFonts w:hint="eastAsia" w:ascii="仿宋" w:eastAsia="仿宋" w:cs="宋体"/>
          <w:color w:val="000000"/>
          <w:sz w:val="32"/>
          <w:szCs w:val="32"/>
        </w:rPr>
        <w:t>的方针，始终把校园安全综治工作摆在重要位置，深入开展平安校园示范校创建活动，提升学校安全管理水平，</w:t>
      </w:r>
      <w:r>
        <w:rPr>
          <w:rFonts w:hint="eastAsia" w:ascii="仿宋" w:eastAsia="仿宋" w:cs="宋体"/>
          <w:color w:val="333333"/>
          <w:sz w:val="32"/>
          <w:szCs w:val="32"/>
        </w:rPr>
        <w:t>每年评选安全文明校园</w:t>
      </w:r>
      <w:r>
        <w:rPr>
          <w:rFonts w:ascii="仿宋" w:eastAsia="仿宋" w:cs="宋体"/>
          <w:color w:val="333333"/>
          <w:sz w:val="32"/>
          <w:szCs w:val="32"/>
        </w:rPr>
        <w:t>6-</w:t>
      </w:r>
      <w:r>
        <w:rPr>
          <w:rFonts w:hint="eastAsia" w:ascii="仿宋" w:eastAsia="仿宋" w:cs="宋体"/>
          <w:color w:val="333333"/>
          <w:sz w:val="32"/>
          <w:szCs w:val="32"/>
        </w:rPr>
        <w:t>10所</w:t>
      </w:r>
      <w:r>
        <w:rPr>
          <w:rFonts w:hint="eastAsia" w:ascii="仿宋" w:eastAsia="仿宋" w:cs="宋体"/>
          <w:color w:val="000000"/>
          <w:sz w:val="32"/>
          <w:szCs w:val="32"/>
        </w:rPr>
        <w:t>。进一步完善</w:t>
      </w:r>
      <w:r>
        <w:rPr>
          <w:rFonts w:ascii="Times New Roman" w:hAnsi="Times New Roman" w:cs="Times New Roman"/>
          <w:color w:val="000000"/>
          <w:sz w:val="32"/>
          <w:szCs w:val="32"/>
        </w:rPr>
        <w:t>“</w:t>
      </w:r>
      <w:r>
        <w:rPr>
          <w:rFonts w:hint="eastAsia" w:ascii="仿宋" w:eastAsia="仿宋" w:cs="宋体"/>
          <w:color w:val="000000"/>
          <w:sz w:val="32"/>
          <w:szCs w:val="32"/>
        </w:rPr>
        <w:t>属地管理，部门负责</w:t>
      </w:r>
      <w:r>
        <w:rPr>
          <w:rFonts w:ascii="Times New Roman" w:hAnsi="Times New Roman" w:cs="Times New Roman"/>
          <w:color w:val="000000"/>
          <w:sz w:val="32"/>
          <w:szCs w:val="32"/>
        </w:rPr>
        <w:t>”</w:t>
      </w:r>
      <w:r>
        <w:rPr>
          <w:rFonts w:hint="eastAsia" w:ascii="仿宋" w:eastAsia="仿宋" w:cs="宋体"/>
          <w:color w:val="000000"/>
          <w:sz w:val="32"/>
          <w:szCs w:val="32"/>
        </w:rPr>
        <w:t>的学校及周边环境集中整治模式，明确部门职责，健全完善学校突发事件应急处理机制、学校安全管理工作机制和责任制度，</w:t>
      </w:r>
      <w:r>
        <w:rPr>
          <w:rFonts w:hint="eastAsia" w:ascii="仿宋" w:eastAsia="仿宋" w:cs="宋体"/>
          <w:color w:val="333333"/>
          <w:sz w:val="32"/>
          <w:szCs w:val="32"/>
        </w:rPr>
        <w:t>落实校园及周边环境质量工作“两长负责制”和“一校两表”工作制度</w:t>
      </w:r>
      <w:r>
        <w:rPr>
          <w:rFonts w:hint="eastAsia" w:ascii="仿宋" w:eastAsia="仿宋" w:cs="宋体"/>
          <w:color w:val="000000"/>
          <w:sz w:val="32"/>
          <w:szCs w:val="32"/>
        </w:rPr>
        <w:t>。建立健全学校安全隐患排查整改、重大安全问题督办约谈制度。继续完善校园“三防”建设，全县所有中小学、幼儿园值班警务室达到标准化建设，配足配齐校园安保力量，校园视频监控系统、紧急报警装置接入公安机关，确保校园安全</w:t>
      </w:r>
      <w:r>
        <w:rPr>
          <w:rFonts w:ascii="Times New Roman" w:hAnsi="Times New Roman" w:cs="Times New Roman"/>
          <w:color w:val="000000"/>
          <w:sz w:val="32"/>
          <w:szCs w:val="32"/>
        </w:rPr>
        <w:t>“</w:t>
      </w:r>
      <w:r>
        <w:rPr>
          <w:rFonts w:hint="eastAsia" w:ascii="仿宋" w:eastAsia="仿宋" w:cs="宋体"/>
          <w:color w:val="000000"/>
          <w:sz w:val="32"/>
          <w:szCs w:val="32"/>
        </w:rPr>
        <w:t>零事故</w:t>
      </w:r>
      <w:r>
        <w:rPr>
          <w:rFonts w:ascii="Times New Roman" w:hAnsi="Times New Roman" w:cs="Times New Roman"/>
          <w:color w:val="000000"/>
          <w:sz w:val="32"/>
          <w:szCs w:val="32"/>
        </w:rPr>
        <w:t>”</w:t>
      </w:r>
      <w:r>
        <w:rPr>
          <w:rFonts w:hint="eastAsia" w:ascii="仿宋" w:eastAsia="仿宋" w:cs="宋体"/>
          <w:color w:val="000000"/>
          <w:sz w:val="32"/>
          <w:szCs w:val="32"/>
        </w:rPr>
        <w:t>。构建预防和惩治“校园欺凌”的有效机制，</w:t>
      </w:r>
      <w:r>
        <w:rPr>
          <w:rFonts w:ascii="仿宋" w:eastAsia="仿宋" w:cs="宋体"/>
          <w:color w:val="000000"/>
          <w:sz w:val="32"/>
          <w:szCs w:val="32"/>
        </w:rPr>
        <w:t>严</w:t>
      </w:r>
      <w:r>
        <w:rPr>
          <w:rFonts w:hint="eastAsia" w:ascii="仿宋" w:eastAsia="仿宋" w:cs="宋体"/>
          <w:color w:val="000000"/>
          <w:sz w:val="32"/>
          <w:szCs w:val="32"/>
        </w:rPr>
        <w:t>防校园恶性安全事件</w:t>
      </w:r>
      <w:r>
        <w:rPr>
          <w:rFonts w:ascii="仿宋" w:eastAsia="仿宋" w:cs="宋体"/>
          <w:color w:val="000000"/>
          <w:sz w:val="32"/>
          <w:szCs w:val="32"/>
        </w:rPr>
        <w:t>发生</w:t>
      </w:r>
      <w:r>
        <w:rPr>
          <w:rFonts w:hint="eastAsia" w:ascii="仿宋" w:eastAsia="仿宋" w:cs="宋体"/>
          <w:color w:val="000000"/>
          <w:sz w:val="32"/>
          <w:szCs w:val="32"/>
        </w:rPr>
        <w:t>。探索建立学生意外伤害援助制度，完善事故处理和涉校涉生矛盾纠纷仲裁、调解机制，依法维护学校正常教育教学秩序和师生合法权益。建立网络舆情监控系统，落实重点信访包案制度，认真做好信访投诉调查处理，积极开展涉校矛盾纠纷排查与化解，为师生创造安定有序、和谐稳定的工作、学习、生活环境。</w:t>
      </w:r>
    </w:p>
    <w:p>
      <w:pPr>
        <w:adjustRightInd/>
        <w:snapToGrid/>
        <w:spacing w:before="156" w:beforeLines="50" w:after="0" w:line="520" w:lineRule="exact"/>
        <w:ind w:firstLine="640"/>
        <w:jc w:val="both"/>
        <w:rPr>
          <w:rFonts w:ascii="仿宋" w:eastAsia="仿宋" w:cs="宋体"/>
          <w:color w:val="000000"/>
          <w:sz w:val="32"/>
          <w:szCs w:val="32"/>
        </w:rPr>
      </w:pPr>
      <w:r>
        <w:rPr>
          <w:rFonts w:hint="eastAsia" w:ascii="仿宋" w:eastAsia="仿宋" w:cs="宋体"/>
          <w:color w:val="000000"/>
          <w:sz w:val="32"/>
          <w:szCs w:val="32"/>
        </w:rPr>
        <w:t>创建绿色美丽校园。加强节约型校园建设，推动在教育系统实施能效水效领跑者引领行动，开展绿色校园建设试点。提高学校节能水平，加强节能运行管理和监督评价，探索建立学校用电、用能、用水等资源利用统计和报告公示制度，制定垃圾回收管理办法，使学校能最大限度地节约各类资源，保护环境并减少污染。鼓励引导有条件的学校应用新能源、新技术。加强校园绿化和环境美化，完善校园环境安全标准，严格对学校土壤、水源、建筑和装修材料、教学仪器设备、体育设施器材、室内空气等的环保检测与管理，为师生提供安全、绿色、健康的教学和生活环境。</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加强校园文化建设。加强和改进学校管理和课堂教学管理，严格课堂纪律、考试纪律、生活纪律，树立良好校风校纪。广泛开展文明校园创建，开展形式多样、健康向上、格调高雅的校园文化活动，推进“一校一品”校园文化建设，引导各级各类学校建设特色校园文化。加强校园网络内容建设，打造若干具有广泛影响的核心价值观主题教育网站和网络互动社区。整合利用资源，探索学校和社会文化基础设施共建共享。探索推进乡村学校少年宫建设。</w:t>
      </w:r>
    </w:p>
    <w:p>
      <w:pPr>
        <w:adjustRightInd/>
        <w:snapToGrid/>
        <w:spacing w:before="156" w:beforeLines="50" w:after="0" w:line="520" w:lineRule="exact"/>
        <w:ind w:firstLine="640"/>
        <w:jc w:val="both"/>
        <w:rPr>
          <w:rFonts w:ascii="仿宋" w:eastAsia="仿宋" w:cs="宋体"/>
          <w:color w:val="FF0000"/>
          <w:sz w:val="32"/>
          <w:szCs w:val="32"/>
        </w:rPr>
      </w:pPr>
      <w:r>
        <w:rPr>
          <w:rFonts w:hint="eastAsia" w:ascii="仿宋" w:eastAsia="仿宋" w:cs="宋体"/>
          <w:color w:val="333333"/>
          <w:sz w:val="32"/>
          <w:szCs w:val="32"/>
        </w:rPr>
        <w:t>加强教育后勤保障。充分利用“全面改薄”资金，对剩余未有完成图书配备、多媒体设备配备、教学仪器及音体美卫器材配备的</w:t>
      </w:r>
      <w:r>
        <w:rPr>
          <w:rFonts w:ascii="仿宋" w:eastAsia="仿宋" w:cs="宋体"/>
          <w:color w:val="333333"/>
          <w:sz w:val="32"/>
          <w:szCs w:val="32"/>
        </w:rPr>
        <w:t>学校</w:t>
      </w:r>
      <w:r>
        <w:rPr>
          <w:rFonts w:hint="eastAsia" w:ascii="仿宋" w:eastAsia="仿宋" w:cs="宋体"/>
          <w:color w:val="333333"/>
          <w:sz w:val="32"/>
          <w:szCs w:val="32"/>
        </w:rPr>
        <w:t>按年度进行推进，</w:t>
      </w:r>
      <w:r>
        <w:rPr>
          <w:rFonts w:ascii="仿宋" w:eastAsia="仿宋" w:cs="宋体"/>
          <w:color w:val="333333"/>
          <w:sz w:val="32"/>
          <w:szCs w:val="32"/>
        </w:rPr>
        <w:t>确保全县中小学校</w:t>
      </w:r>
      <w:r>
        <w:rPr>
          <w:rFonts w:hint="eastAsia" w:ascii="仿宋" w:eastAsia="仿宋" w:cs="宋体"/>
          <w:color w:val="333333"/>
          <w:sz w:val="32"/>
          <w:szCs w:val="32"/>
        </w:rPr>
        <w:t>图书、多媒体远程教学设备</w:t>
      </w:r>
      <w:r>
        <w:rPr>
          <w:rFonts w:ascii="仿宋" w:eastAsia="仿宋" w:cs="宋体"/>
          <w:color w:val="333333"/>
          <w:sz w:val="32"/>
          <w:szCs w:val="32"/>
        </w:rPr>
        <w:t>、</w:t>
      </w:r>
      <w:r>
        <w:rPr>
          <w:rFonts w:hint="eastAsia" w:ascii="仿宋" w:eastAsia="仿宋" w:cs="宋体"/>
          <w:color w:val="333333"/>
          <w:sz w:val="32"/>
          <w:szCs w:val="32"/>
        </w:rPr>
        <w:t>教学仪器及音体美卫器材的全覆盖达标，并强化管理应用工作。多渠道筹措资金，提高中小学教师和学生用机配备。加强学校电子阅览室</w:t>
      </w:r>
      <w:r>
        <w:rPr>
          <w:rFonts w:ascii="仿宋" w:eastAsia="仿宋" w:cs="宋体"/>
          <w:color w:val="333333"/>
          <w:sz w:val="32"/>
          <w:szCs w:val="32"/>
        </w:rPr>
        <w:t>、</w:t>
      </w:r>
      <w:r>
        <w:rPr>
          <w:rFonts w:hint="eastAsia" w:ascii="仿宋" w:eastAsia="仿宋" w:cs="宋体"/>
          <w:color w:val="333333"/>
          <w:sz w:val="32"/>
          <w:szCs w:val="32"/>
        </w:rPr>
        <w:t>教师电子备课室</w:t>
      </w:r>
      <w:r>
        <w:rPr>
          <w:rFonts w:ascii="仿宋" w:eastAsia="仿宋" w:cs="宋体"/>
          <w:color w:val="333333"/>
          <w:sz w:val="32"/>
          <w:szCs w:val="32"/>
        </w:rPr>
        <w:t>、</w:t>
      </w:r>
      <w:r>
        <w:rPr>
          <w:rFonts w:hint="eastAsia" w:ascii="仿宋" w:eastAsia="仿宋" w:cs="宋体"/>
          <w:color w:val="333333"/>
          <w:sz w:val="32"/>
          <w:szCs w:val="32"/>
        </w:rPr>
        <w:t>计算机网络教室建设。加强中小学后勤管理</w:t>
      </w:r>
      <w:r>
        <w:rPr>
          <w:rFonts w:ascii="仿宋" w:eastAsia="仿宋" w:cs="宋体"/>
          <w:color w:val="333333"/>
          <w:sz w:val="32"/>
          <w:szCs w:val="32"/>
        </w:rPr>
        <w:t>、</w:t>
      </w:r>
      <w:r>
        <w:rPr>
          <w:rFonts w:hint="eastAsia" w:ascii="仿宋" w:eastAsia="仿宋" w:cs="宋体"/>
          <w:color w:val="333333"/>
          <w:sz w:val="32"/>
          <w:szCs w:val="32"/>
        </w:rPr>
        <w:t>图书馆信息化管理</w:t>
      </w:r>
      <w:r>
        <w:rPr>
          <w:rFonts w:ascii="仿宋" w:eastAsia="仿宋" w:cs="宋体"/>
          <w:color w:val="333333"/>
          <w:sz w:val="32"/>
          <w:szCs w:val="32"/>
        </w:rPr>
        <w:t>、</w:t>
      </w:r>
      <w:r>
        <w:rPr>
          <w:rFonts w:hint="eastAsia" w:ascii="仿宋" w:eastAsia="仿宋" w:cs="宋体"/>
          <w:color w:val="333333"/>
          <w:sz w:val="32"/>
          <w:szCs w:val="32"/>
        </w:rPr>
        <w:t>中小学实验室管理等各项工作。进一步规范实验室危险品和易制毒品的使用管理工作。加强农村学生营养改善计划工作。按照精细管理的工作思路，全面落实国家、省学生营养改善计划文件精神，始终将这项工作作为脱贫攻坚的重要内容，结合实际，创新思路，精心操作，努力为学生添营养、为民族铸希望。切实加强食品安全和资金管理，</w:t>
      </w:r>
      <w:r>
        <w:rPr>
          <w:rFonts w:ascii="仿宋" w:eastAsia="仿宋" w:cs="宋体"/>
          <w:color w:val="333333"/>
          <w:sz w:val="32"/>
          <w:szCs w:val="32"/>
        </w:rPr>
        <w:t>积极探索</w:t>
      </w:r>
      <w:r>
        <w:rPr>
          <w:rFonts w:hint="eastAsia" w:ascii="仿宋" w:eastAsia="仿宋" w:cs="宋体"/>
          <w:color w:val="333333"/>
          <w:sz w:val="32"/>
          <w:szCs w:val="32"/>
        </w:rPr>
        <w:t>供餐模式变革，确保各项工作稳步推进，实现农村义务教育学校和学生全覆盖。</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改善社会育人生态</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建立政府、学校、社会、家庭全面参与的协同育人工作机制。落实政府主导责任，坚持正确的舆论导向，壮大主流思想舆论，创新和改进网上宣传，把握网络传播规律，充分利用微博、微信等新媒体、新手段，为青少年提供内容健康向上、具有艺术魅力的精神产品，弘扬主旋律，激发正能量，加强教育公益宣传，引导社会树立正确的教育观、人才观，营造良好舆论环境。开展青年网络文明志愿行动，参与监督和遏制网上违法和不良信息传播，营造清朗网络空间。开展校园及周边文化环境综合治理行动，严禁经营性网吧向未成年人提供服务。促进企事业单位和社区履行教育责任，充分利用各类教育资源，积极参与举办职业教育与培训及育人活动，主动为学生实习、实训和社会实践提供条件和便利。明确家庭教育责任，强化家长教育，普及家庭教育常识，引导父母做好学生的第一任老师，促进青少年人格养成、心理健康成长。</w:t>
      </w:r>
    </w:p>
    <w:p>
      <w:pPr>
        <w:keepNext/>
        <w:keepLines/>
        <w:suppressLineNumbers/>
        <w:adjustRightInd w:val="0"/>
        <w:snapToGrid w:val="0"/>
        <w:spacing w:before="156" w:beforeLines="50" w:after="0" w:line="520" w:lineRule="exact"/>
        <w:contextualSpacing/>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建立科学评价体系</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充分发挥教育评价对科学育人的导向作用，</w:t>
      </w:r>
      <w:r>
        <w:rPr>
          <w:rFonts w:hint="eastAsia" w:ascii="仿宋" w:eastAsia="仿宋" w:cs="宋体"/>
          <w:color w:val="333333"/>
          <w:sz w:val="32"/>
          <w:szCs w:val="32"/>
          <w:lang w:eastAsia="zh-CN"/>
        </w:rPr>
        <w:t>围绕立德树人根本任务，</w:t>
      </w:r>
      <w:r>
        <w:rPr>
          <w:rFonts w:hint="eastAsia" w:ascii="仿宋" w:eastAsia="仿宋" w:cs="宋体"/>
          <w:color w:val="333333"/>
          <w:sz w:val="32"/>
          <w:szCs w:val="32"/>
        </w:rPr>
        <w:t>促进人的全面发展、适应经济社会发展作为评价教育质量的根本标准。全面改进各级各类教育评价体系，注重考查学生适应社会发展和终身发展的能力</w:t>
      </w:r>
      <w:r>
        <w:rPr>
          <w:rFonts w:hint="eastAsia" w:ascii="仿宋" w:eastAsia="仿宋" w:cs="宋体"/>
          <w:color w:val="333333"/>
          <w:sz w:val="32"/>
          <w:szCs w:val="32"/>
          <w:lang w:eastAsia="zh-CN"/>
        </w:rPr>
        <w:t>。打破“唯分数、唯升学、唯文凭、唯论文、唯帽子”的陈规陋习，对学生扭转“唯分数、唯升学”的单一评价倾向，对教师扭转“唯文凭、唯论文、唯帽子”的单一评价倾向，建立科学有效的教育评价机制。</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推进基础教育质量综合评价改革。面向未来，明确各学段学生发展核心素养，实施基于核心素养的教学评价，促进学生全面发展和可持续发展。构建教育质量综合评价指标体系，把学生的品德、学业、身心发展水平和兴趣特长养成等作为评价学校教育质量的主要内容。建立学业负担监测机制，切实减轻中小学生过重课业负担。</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构建科学的职业教育评价制度。将学习者职业道德、技术技能水平和就业创业能力作为评价的主要内容，强化实习实训环节的评价。支持行业组织开展职业学校人才培养质量评估，完善学校、行业、企业、研究机构和其他社会组织共同参与的职业教育质量评价机制。完善职业教育质量年度报告制度。鼓励企业、用人单位开展毕业生就业质量、满意度等评价。立足服务于县域经济发展和产业项目建设，提升人才培养和行业需求的吻合度。</w:t>
      </w:r>
    </w:p>
    <w:p>
      <w:pPr>
        <w:pStyle w:val="3"/>
        <w:keepNext/>
        <w:keepLines/>
        <w:widowControl/>
        <w:suppressLineNumbers/>
        <w:adjustRightInd w:val="0"/>
        <w:snapToGrid/>
        <w:spacing w:before="156" w:beforeLines="50" w:after="0" w:line="520" w:lineRule="exact"/>
        <w:ind w:firstLine="0" w:firstLineChars="0"/>
        <w:contextualSpacing/>
        <w:jc w:val="center"/>
        <w:rPr>
          <w:rFonts w:ascii="黑体" w:eastAsia="黑体"/>
          <w:kern w:val="0"/>
          <w:sz w:val="32"/>
        </w:rPr>
      </w:pPr>
      <w:r>
        <w:rPr>
          <w:rFonts w:hint="eastAsia" w:ascii="黑体" w:eastAsia="黑体"/>
          <w:kern w:val="0"/>
          <w:sz w:val="32"/>
        </w:rPr>
        <w:t>第</w:t>
      </w:r>
      <w:r>
        <w:rPr>
          <w:rFonts w:hint="eastAsia" w:ascii="黑体" w:eastAsia="黑体"/>
          <w:kern w:val="0"/>
          <w:sz w:val="32"/>
          <w:lang w:eastAsia="zh-CN"/>
        </w:rPr>
        <w:t>七</w:t>
      </w:r>
      <w:r>
        <w:rPr>
          <w:rFonts w:hint="eastAsia" w:ascii="黑体" w:eastAsia="黑体"/>
          <w:kern w:val="0"/>
          <w:sz w:val="32"/>
        </w:rPr>
        <w:t>章  全面依法治教  提升管办能力</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第一节  推进政府职能转变</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深化教育行政审批制度改革。建立教育行政权力清单和责任清单制度，全面公开教育及相关政府部门职能、法律依据、实施主体、职责权限、管理流程、监督方式等事项。减少教育行政审批事项，对保留的教育行政审批要简化程序，加强信息公开，方便基层和群众办事。强化事中事后监管。严格控制对各级各类学校的项目评审、教育评估、人才评价和检查</w:t>
      </w:r>
      <w:r>
        <w:rPr>
          <w:rFonts w:ascii="仿宋" w:eastAsia="仿宋" w:cs="宋体"/>
          <w:color w:val="333333"/>
          <w:sz w:val="32"/>
          <w:szCs w:val="32"/>
        </w:rPr>
        <w:t>督查</w:t>
      </w:r>
      <w:r>
        <w:rPr>
          <w:rFonts w:hint="eastAsia" w:ascii="仿宋" w:eastAsia="仿宋" w:cs="宋体"/>
          <w:color w:val="333333"/>
          <w:sz w:val="32"/>
          <w:szCs w:val="32"/>
        </w:rPr>
        <w:t>事项，强化服务功能。</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优化政府服务。努力为学校提供必要的专业性指导和服务，重点加强教学指导、教师培训、基建保障、校园安全纠纷调处、就业信息、质量监测评估诊断、教育涉外机构信息、教育教学基本资源等方面服务，积极探索为学校、教师、学生服务的新途径、新方式。</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健全民主决策机制。把公众参与、专家论证、风险评估、合法性审查、集体讨论决定作为重大教育决策法定程序。多形式多渠道听取公众和社会各界对重大教育决策的意见建议。加强教育智库建设，提升教育科研水平，强化教育政策储备研究。</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构建有效监管体系</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加强教育标准化建设。推进教育标准实施和监督，严格执行国家有关各级各类学校的教育质量标准，推进各级各类学校建设、教育装备、教师队伍建设、教育投入、教育信息化、教育督导、学校运行、语言文字等方面的标准化进程。</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严格实施国家义务教育质量监测，探索建立学前教育、特殊教育质量监测评价体系。鼓励行业企业根据职业技能标准开展职业教育质量监测，分行业定期对职业教育质量进行监测评估，建立健全职业教育质量保障体系。探索学校根据标准自定规则程序、政府监管落实情况的机制。建立基于大数据分析的质量监测机制。强化监管结果运用，建立公开承诺、权责一体、违者退出的机制。</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强化社会监督评价。加大信息公开力度，建立健全信息公开评议制度，推动教育行政部门依法、及时、全面、准确地向社会公开各项政策和重要事项，依法接受人大和政协监督。完善学校各类信息公开制度，保障教职工、学生、社会公众对学校重大事项和重要制度的知情权，接受社会特别是利益攸关方的监督。</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全面推进依法治教</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全面推进依法行政。加大教育行政执法力度，遵循法定职权与程序，运用行政指导、行政处罚、行政强制等手段，依法纠正学校和教育机构的违法违规行为，保障教育法律和政策有效实施。及时查处违反教育法律法规、侵害受教育者权益、扰乱教育秩序等行为，依法维护学校、学生、教师和举办者的权益。建立教育重大决策合法性审查机制、重大决策终身责任追究制度及责任倒查机制。</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大力推进依法治校。</w:t>
      </w:r>
      <w:r>
        <w:rPr>
          <w:rFonts w:hint="eastAsia" w:ascii="仿宋" w:eastAsia="仿宋" w:cs="宋体"/>
          <w:color w:val="000000"/>
          <w:sz w:val="32"/>
          <w:szCs w:val="32"/>
        </w:rPr>
        <w:t>全面落实国家和省有关教育法律法规和政策，创设有利于教育快速发展的法制环境，依法维护和保障教育健康发展。</w:t>
      </w:r>
      <w:r>
        <w:rPr>
          <w:rFonts w:hint="eastAsia" w:ascii="仿宋" w:eastAsia="仿宋" w:cs="宋体"/>
          <w:color w:val="333333"/>
          <w:sz w:val="32"/>
          <w:szCs w:val="32"/>
        </w:rPr>
        <w:t>推动学校建立章程配套制度及落实机制，健全各种办事程序、内部机构组织规则、议事规则，</w:t>
      </w:r>
      <w:r>
        <w:rPr>
          <w:rFonts w:hint="eastAsia" w:ascii="仿宋" w:eastAsia="仿宋" w:cs="宋体"/>
          <w:color w:val="000000"/>
          <w:sz w:val="32"/>
          <w:szCs w:val="32"/>
        </w:rPr>
        <w:t>强化学校依照章程和制度办事的意识，推进依法办学、从严治校，努力形成社会依法参与监督、学校依法办学的良好局面。</w:t>
      </w:r>
      <w:r>
        <w:rPr>
          <w:rFonts w:hint="eastAsia" w:ascii="仿宋" w:eastAsia="仿宋" w:cs="宋体"/>
          <w:color w:val="333333"/>
          <w:sz w:val="32"/>
          <w:szCs w:val="32"/>
        </w:rPr>
        <w:t>建立健全学校法律顾问制度，健全依法治校评价指标体系，深入开展依法治校示范学校创建活动。开展学校领导干部、职能部门工作人员依法治校能力培训，全面提高教师依法执教的意识与能力。</w:t>
      </w:r>
      <w:r>
        <w:rPr>
          <w:rFonts w:hint="eastAsia" w:ascii="仿宋" w:eastAsia="仿宋" w:cs="宋体"/>
          <w:color w:val="000000"/>
          <w:sz w:val="32"/>
          <w:szCs w:val="32"/>
        </w:rPr>
        <w:t>依法规范学校办学行为和教师从教行为，加大对乱办班、乱补课、乱收费等违法违规行为的查处惩治力度，严肃教育行风。</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p>
    <w:p>
      <w:pPr>
        <w:pStyle w:val="3"/>
        <w:keepNext/>
        <w:keepLines/>
        <w:widowControl/>
        <w:suppressLineNumbers/>
        <w:adjustRightInd w:val="0"/>
        <w:snapToGrid/>
        <w:spacing w:before="156" w:beforeLines="50" w:after="0" w:line="520" w:lineRule="exact"/>
        <w:ind w:firstLine="0" w:firstLineChars="0"/>
        <w:contextualSpacing/>
        <w:jc w:val="center"/>
        <w:rPr>
          <w:rFonts w:ascii="黑体" w:eastAsia="黑体"/>
          <w:kern w:val="0"/>
          <w:sz w:val="32"/>
        </w:rPr>
      </w:pPr>
      <w:r>
        <w:rPr>
          <w:rFonts w:hint="eastAsia" w:ascii="黑体" w:eastAsia="黑体"/>
          <w:kern w:val="0"/>
          <w:sz w:val="32"/>
        </w:rPr>
        <w:t>第</w:t>
      </w:r>
      <w:r>
        <w:rPr>
          <w:rFonts w:hint="eastAsia" w:ascii="黑体" w:eastAsia="黑体"/>
          <w:kern w:val="0"/>
          <w:sz w:val="32"/>
          <w:lang w:eastAsia="zh-CN"/>
        </w:rPr>
        <w:t>八</w:t>
      </w:r>
      <w:r>
        <w:rPr>
          <w:rFonts w:hint="eastAsia" w:ascii="黑体" w:eastAsia="黑体"/>
          <w:kern w:val="0"/>
          <w:sz w:val="32"/>
        </w:rPr>
        <w:t>章 强化保障机制  抓好组织实施</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第一节   加强组织领导</w:t>
      </w:r>
    </w:p>
    <w:p>
      <w:pPr>
        <w:adjustRightInd/>
        <w:snapToGrid/>
        <w:spacing w:before="156" w:beforeLines="50" w:after="0" w:line="520" w:lineRule="exact"/>
        <w:ind w:firstLine="640"/>
        <w:jc w:val="both"/>
        <w:rPr>
          <w:rFonts w:ascii="Calibri" w:hAnsi="Calibri" w:cs="宋体"/>
          <w:color w:val="333333"/>
          <w:sz w:val="21"/>
          <w:szCs w:val="21"/>
        </w:rPr>
      </w:pPr>
      <w:r>
        <w:rPr>
          <w:rFonts w:hint="eastAsia" w:ascii="仿宋" w:eastAsia="仿宋" w:cs="宋体"/>
          <w:color w:val="333333"/>
          <w:sz w:val="32"/>
          <w:szCs w:val="32"/>
        </w:rPr>
        <w:t>健全党委统一领导、党政齐抓共管、部门各负其责的教育领导体制，做到组织到位、责任到位、保障到位、落实到位，协调动员各方面力量共同推进教育现代化。健全党委政府定期专题研究教育工作制度，建立各级党政领导班子成员定点联系学校制度，经常深入联系学校调查研究，了解基层实际，加强教育宏观决策和发展战略研究，及时解决影响教育发展的体制、机制和政策问题。建立教育发展问责制，把教育发展列入各级党委政府工作考核范围。</w:t>
      </w:r>
    </w:p>
    <w:p>
      <w:pPr>
        <w:adjustRightInd/>
        <w:snapToGrid/>
        <w:spacing w:before="156" w:beforeLines="50" w:after="0" w:line="520" w:lineRule="exact"/>
        <w:ind w:firstLine="640"/>
        <w:jc w:val="both"/>
        <w:rPr>
          <w:rFonts w:ascii="仿宋" w:eastAsia="仿宋" w:cs="宋体"/>
          <w:color w:val="000000"/>
          <w:sz w:val="32"/>
          <w:szCs w:val="32"/>
        </w:rPr>
      </w:pPr>
      <w:r>
        <w:rPr>
          <w:rFonts w:hint="eastAsia" w:ascii="仿宋" w:eastAsia="仿宋" w:cs="宋体"/>
          <w:color w:val="000000"/>
          <w:sz w:val="32"/>
          <w:szCs w:val="32"/>
        </w:rPr>
        <w:t>加强和改进教育系统党的建设。全面推进教育系统思想政治建设、组织建设、作风建设、廉政建设，着力营造风清气正的教育生态。强化责任担当，严格监督执纪问责，驰而不息纠正</w:t>
      </w:r>
      <w:r>
        <w:rPr>
          <w:rFonts w:ascii="仿宋" w:eastAsia="仿宋" w:cs="宋体"/>
          <w:color w:val="000000"/>
          <w:sz w:val="32"/>
          <w:szCs w:val="32"/>
        </w:rPr>
        <w:t>“</w:t>
      </w:r>
      <w:r>
        <w:rPr>
          <w:rFonts w:hint="eastAsia" w:ascii="仿宋" w:eastAsia="仿宋" w:cs="宋体"/>
          <w:color w:val="000000"/>
          <w:sz w:val="32"/>
          <w:szCs w:val="32"/>
        </w:rPr>
        <w:t>四风</w:t>
      </w:r>
      <w:r>
        <w:rPr>
          <w:rFonts w:ascii="仿宋" w:eastAsia="仿宋" w:cs="宋体"/>
          <w:color w:val="000000"/>
          <w:sz w:val="32"/>
          <w:szCs w:val="32"/>
        </w:rPr>
        <w:t>”</w:t>
      </w:r>
      <w:r>
        <w:rPr>
          <w:rFonts w:hint="eastAsia" w:ascii="仿宋" w:eastAsia="仿宋" w:cs="宋体"/>
          <w:color w:val="000000"/>
          <w:sz w:val="32"/>
          <w:szCs w:val="32"/>
        </w:rPr>
        <w:t>，着力查处群众身边的不正之风和腐败问题，为办好人民满意教育提供坚强保证。坚持以作风建设为切入点，以师德师风建设为着力点，从严规范党员干部廉洁从教行为，持续加大在职教师有偿补课治理力度，以</w:t>
      </w:r>
      <w:r>
        <w:rPr>
          <w:rFonts w:ascii="仿宋" w:eastAsia="仿宋" w:cs="宋体"/>
          <w:color w:val="000000"/>
          <w:sz w:val="32"/>
          <w:szCs w:val="32"/>
        </w:rPr>
        <w:t>“</w:t>
      </w:r>
      <w:r>
        <w:rPr>
          <w:rFonts w:hint="eastAsia" w:ascii="仿宋" w:eastAsia="仿宋" w:cs="宋体"/>
          <w:color w:val="000000"/>
          <w:sz w:val="32"/>
          <w:szCs w:val="32"/>
        </w:rPr>
        <w:t>零容忍</w:t>
      </w:r>
      <w:r>
        <w:rPr>
          <w:rFonts w:ascii="仿宋" w:eastAsia="仿宋" w:cs="宋体"/>
          <w:color w:val="000000"/>
          <w:sz w:val="32"/>
          <w:szCs w:val="32"/>
        </w:rPr>
        <w:t>”</w:t>
      </w:r>
      <w:r>
        <w:rPr>
          <w:rFonts w:hint="eastAsia" w:ascii="仿宋" w:eastAsia="仿宋" w:cs="宋体"/>
          <w:color w:val="000000"/>
          <w:sz w:val="32"/>
          <w:szCs w:val="32"/>
        </w:rPr>
        <w:t>态度发现一起、查处一起、问责一起。</w:t>
      </w:r>
    </w:p>
    <w:p>
      <w:pPr>
        <w:adjustRightInd/>
        <w:snapToGrid/>
        <w:spacing w:before="156" w:beforeLines="50" w:after="0" w:line="520" w:lineRule="exact"/>
        <w:ind w:firstLine="640"/>
        <w:jc w:val="both"/>
        <w:rPr>
          <w:rFonts w:ascii="仿宋" w:eastAsia="仿宋" w:cs="宋体"/>
          <w:color w:val="000000"/>
          <w:sz w:val="32"/>
          <w:szCs w:val="32"/>
        </w:rPr>
      </w:pPr>
      <w:r>
        <w:rPr>
          <w:rFonts w:hint="eastAsia" w:ascii="仿宋" w:eastAsia="仿宋" w:cs="宋体"/>
          <w:color w:val="000000"/>
          <w:sz w:val="32"/>
          <w:szCs w:val="32"/>
        </w:rPr>
        <w:t>落实教育优先发展战略。坚持教育优先发展战略不动摇，保证经济社会发展规划优先安排教育发展，财政资金优先保障教育投入，公共资源优先满足教育和人力资源开发。强化责任意识，坚持问题导向，及时提请党委、政府研究解决教育改革发展中的“四个点问题”。</w:t>
      </w:r>
    </w:p>
    <w:p>
      <w:pPr>
        <w:adjustRightInd/>
        <w:snapToGrid/>
        <w:spacing w:before="156" w:beforeLines="50" w:after="0" w:line="520" w:lineRule="exact"/>
        <w:ind w:firstLine="640"/>
        <w:jc w:val="both"/>
        <w:rPr>
          <w:rFonts w:ascii="仿宋" w:eastAsia="仿宋" w:cs="宋体"/>
          <w:color w:val="000000"/>
          <w:sz w:val="32"/>
          <w:szCs w:val="32"/>
        </w:rPr>
      </w:pPr>
      <w:r>
        <w:rPr>
          <w:rFonts w:hint="eastAsia" w:ascii="仿宋" w:eastAsia="仿宋" w:cs="宋体"/>
          <w:color w:val="000000"/>
          <w:sz w:val="32"/>
          <w:szCs w:val="32"/>
        </w:rPr>
        <w:t>广泛宣传动员。加强教育信息宣传工作，为教育改革发展营造良好社会氛围。广泛宣传优先发展教育、建设人力资源强县的重要性和紧迫性。广泛宣传规划的重大意义和主要内容，动员全社会进一步关心支持教育事业改革与发展，为规划实施创造良好的舆论环境。</w:t>
      </w:r>
    </w:p>
    <w:p>
      <w:pPr>
        <w:adjustRightInd/>
        <w:snapToGrid/>
        <w:spacing w:before="156" w:beforeLines="50" w:after="0" w:line="520" w:lineRule="exact"/>
        <w:ind w:firstLine="640"/>
        <w:jc w:val="both"/>
        <w:rPr>
          <w:rFonts w:ascii="仿宋" w:eastAsia="仿宋" w:cs="宋体"/>
          <w:color w:val="000000"/>
          <w:sz w:val="32"/>
          <w:szCs w:val="32"/>
        </w:rPr>
      </w:pPr>
      <w:r>
        <w:rPr>
          <w:rFonts w:hint="eastAsia" w:ascii="仿宋" w:eastAsia="仿宋" w:cs="宋体"/>
          <w:color w:val="000000"/>
          <w:sz w:val="32"/>
          <w:szCs w:val="32"/>
        </w:rPr>
        <w:t>精心组织实施。教育行政部门要主动作为，加强与相关部门的协同配合，强化与年度计划和各级教育规划的有效衔接，科学制定政策和配置公共资源，精心组织实施重大工程项目。建立规划实施责任制。明确责任分工，制定实施方案，确保规划提出的目标、任务、政策、举措落到实处。</w:t>
      </w:r>
    </w:p>
    <w:p>
      <w:pPr>
        <w:keepNext/>
        <w:keepLines/>
        <w:suppressLineNumbers/>
        <w:adjustRightInd w:val="0"/>
        <w:snapToGrid w:val="0"/>
        <w:spacing w:before="156" w:beforeLines="50" w:after="0" w:line="520" w:lineRule="exact"/>
        <w:contextualSpacing/>
        <w:jc w:val="center"/>
        <w:rPr>
          <w:rFonts w:ascii="仿宋" w:eastAsia="仿宋" w:cs="宋体"/>
          <w:color w:val="333333"/>
          <w:sz w:val="32"/>
          <w:szCs w:val="32"/>
        </w:rPr>
      </w:pP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第二节   加大教育投入</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完善政府投入机制。进一步明确各级政府履行教育职责，保障学校经费的稳定来源和增长。加大检查力度，督促</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落实确保“两个只增不减”，即财政一般公共预算教育支出逐年只增不减，确保按在校学生人数平均的一般公共预算教育支出逐年只增不减。完善各级各类教育经费投入保障机制，根据国家办学条件标准和教学基本需要，全面制定并逐步提高各级各类学校生均财政拨款基本标准，并建立与财政状况、办学需求联动的稳定增长机制。建立县、乡镇教育经费统计监测公告制度，把教育投入增长情况纳入对各级政府的任期目标考核。</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完善成本分担机制。公办普通高中、中等职业教育、幼儿园学费标准根据年生均培养成本的一定比例确定，收费标准根据全县城乡经济发展水平、办学成本、群众接受能力实施动态调整的机制。公办普通高中、中等职业教育、幼儿园学费标准要按照实际成本确定，不得以盈利为目的。</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积极引导社会投入。充分调动全社会办教育积极性，扩大社会资源进入教育途径，多渠道增加教育投入。采取划拨土地、税收减免、金融扶持和政府奖励等优惠政策措施，鼓励和引导社会力量捐资、出资办学。支持中外合作办学，拓宽教育投资来源渠道。完善捐赠教育激励机制，落实对个人和企业捐赠教育的税收优惠政策。健全教育经费监管机制，主动接受社会监督。</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保障教育投入稳步增长。落实政府提供公共教育服务职责，把教育作为财政支出的重点领域予以优先保障。建立教育经费稳定增长机制，依法加大政府对教育的经费投入，逐年提高各类教育生均财政拨款基本标准，落实教育投入“两个只增不减”法定要求，确保一般公共预算教育支出逐年只增不减，确保按在校学生人数平均的一般公共预算教育支出逐年只增不减。完善高中阶段学校债务化解机制和债务风险控制机制，加大财政补助力度，积极化解高中阶段基本建设债务。义务教育全面纳入财政保障范围，通过省级转移支付和专项资金补助结合、县级财政依法统筹安排，逐步提高保障水平。学前教育实行政府投入和社会举办者投入相结合的投入机制。普通高中实行以财政投入为主，其他多渠道筹措经费为辅的体制，逐步提高高中阶段教育财政投入水平。中等职业教育实行政府、行业和企业及其他社会力量等多渠道依法筹集经费投入的机制。</w:t>
      </w:r>
    </w:p>
    <w:p>
      <w:pPr>
        <w:keepNext/>
        <w:keepLines/>
        <w:suppressLineNumbers/>
        <w:adjustRightInd w:val="0"/>
        <w:snapToGrid w:val="0"/>
        <w:spacing w:before="156" w:beforeLines="50" w:after="0" w:line="520" w:lineRule="exact"/>
        <w:contextualSpacing/>
        <w:jc w:val="center"/>
        <w:rPr>
          <w:rFonts w:ascii="楷体" w:eastAsia="楷体"/>
          <w:b/>
          <w:sz w:val="32"/>
          <w:szCs w:val="32"/>
        </w:rPr>
      </w:pPr>
      <w:r>
        <w:rPr>
          <w:rFonts w:hint="eastAsia" w:ascii="楷体" w:eastAsia="楷体"/>
          <w:b/>
          <w:sz w:val="32"/>
          <w:szCs w:val="32"/>
        </w:rPr>
        <w:t>第三节  完善督导机制</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加强政府教育督导机构和督学队伍建设。建立各级各类教育督导评估制度，建设专兼职结合的督学队伍，提高督导工作规范化专业化水平。建立健全督学资格认定、聘任和业务培训制度，促进督导工作和督学的专业化发展。坚持督政与督学并重，监督与指导并重，坚持和完善</w:t>
      </w:r>
      <w:r>
        <w:rPr>
          <w:rFonts w:hint="eastAsia" w:ascii="仿宋" w:eastAsia="仿宋" w:cs="宋体"/>
          <w:color w:val="333333"/>
          <w:sz w:val="32"/>
          <w:szCs w:val="32"/>
          <w:lang w:eastAsia="zh-CN"/>
        </w:rPr>
        <w:t>乡镇</w:t>
      </w:r>
      <w:r>
        <w:rPr>
          <w:rFonts w:hint="eastAsia" w:ascii="仿宋" w:eastAsia="仿宋" w:cs="宋体"/>
          <w:color w:val="333333"/>
          <w:sz w:val="32"/>
          <w:szCs w:val="32"/>
        </w:rPr>
        <w:t>政府履行教育工作职责的督导考核制度。推进督学责任区制度向纵深发展，实行综合督导与专项督导、定期督导与随访督导、质量监测与考核评价相结合，全面规范学校办学行为。</w:t>
      </w:r>
    </w:p>
    <w:p>
      <w:pPr>
        <w:adjustRightInd/>
        <w:snapToGrid/>
        <w:spacing w:before="156" w:beforeLines="50" w:after="0" w:line="520" w:lineRule="exact"/>
        <w:ind w:firstLine="640"/>
        <w:jc w:val="both"/>
        <w:rPr>
          <w:rFonts w:ascii="仿宋" w:eastAsia="仿宋" w:cs="宋体"/>
          <w:color w:val="333333"/>
          <w:sz w:val="32"/>
          <w:szCs w:val="32"/>
        </w:rPr>
      </w:pPr>
      <w:r>
        <w:rPr>
          <w:rFonts w:hint="eastAsia" w:ascii="仿宋" w:eastAsia="仿宋" w:cs="宋体"/>
          <w:color w:val="333333"/>
          <w:sz w:val="32"/>
          <w:szCs w:val="32"/>
        </w:rPr>
        <w:t>推行义务教育均衡发展监测与评估验收制度。逐步实行基础教育质量监测制度，大力推进学校发展性评估，建立和完善符合素质教育要求的学校督导评估体系。依法将语言文字规范化纳入教育督导评估检查内容。全面加强学前教育、义务教育、高中阶段教育和职业学校的督导检查。建立并实行督导检查结果公告制度和问题处理反馈、限期整改制度，完善决策权、执行权、监督权既相互制约又相互协调的新机制。做好义务教育</w:t>
      </w:r>
      <w:r>
        <w:rPr>
          <w:rFonts w:hint="eastAsia" w:ascii="仿宋" w:eastAsia="仿宋" w:cs="宋体"/>
          <w:color w:val="333333"/>
          <w:sz w:val="32"/>
          <w:szCs w:val="32"/>
          <w:lang w:eastAsia="zh-CN"/>
        </w:rPr>
        <w:t>优质</w:t>
      </w:r>
      <w:r>
        <w:rPr>
          <w:rFonts w:hint="eastAsia" w:ascii="仿宋" w:eastAsia="仿宋" w:cs="宋体"/>
          <w:color w:val="333333"/>
          <w:sz w:val="32"/>
          <w:szCs w:val="32"/>
        </w:rPr>
        <w:t>均衡发展督导评估，按照教育部《县域义务教育</w:t>
      </w:r>
      <w:r>
        <w:rPr>
          <w:rFonts w:hint="eastAsia" w:ascii="仿宋" w:eastAsia="仿宋" w:cs="宋体"/>
          <w:color w:val="333333"/>
          <w:sz w:val="32"/>
          <w:szCs w:val="32"/>
          <w:lang w:eastAsia="zh-CN"/>
        </w:rPr>
        <w:t>优质</w:t>
      </w:r>
      <w:r>
        <w:rPr>
          <w:rFonts w:hint="eastAsia" w:ascii="仿宋" w:eastAsia="仿宋" w:cs="宋体"/>
          <w:color w:val="333333"/>
          <w:sz w:val="32"/>
          <w:szCs w:val="32"/>
        </w:rPr>
        <w:t>均衡发展督导评估办法》和省有关要求，继续做好县域义务教育</w:t>
      </w:r>
      <w:r>
        <w:rPr>
          <w:rFonts w:hint="eastAsia" w:ascii="仿宋" w:eastAsia="仿宋" w:cs="宋体"/>
          <w:color w:val="333333"/>
          <w:sz w:val="32"/>
          <w:szCs w:val="32"/>
          <w:lang w:eastAsia="zh-CN"/>
        </w:rPr>
        <w:t>优质</w:t>
      </w:r>
      <w:r>
        <w:rPr>
          <w:rFonts w:hint="eastAsia" w:ascii="仿宋" w:eastAsia="仿宋" w:cs="宋体"/>
          <w:color w:val="333333"/>
          <w:sz w:val="32"/>
          <w:szCs w:val="32"/>
        </w:rPr>
        <w:t>均衡发展督导评估，加快推进义务教育</w:t>
      </w:r>
      <w:r>
        <w:rPr>
          <w:rFonts w:hint="eastAsia" w:ascii="仿宋" w:eastAsia="仿宋" w:cs="宋体"/>
          <w:color w:val="333333"/>
          <w:sz w:val="32"/>
          <w:szCs w:val="32"/>
          <w:lang w:eastAsia="zh-CN"/>
        </w:rPr>
        <w:t>优质</w:t>
      </w:r>
      <w:r>
        <w:rPr>
          <w:rFonts w:hint="eastAsia" w:ascii="仿宋" w:eastAsia="仿宋" w:cs="宋体"/>
          <w:color w:val="333333"/>
          <w:sz w:val="32"/>
          <w:szCs w:val="32"/>
        </w:rPr>
        <w:t>均衡发展，促进教育公平。</w:t>
      </w:r>
      <w:r>
        <w:rPr>
          <w:sz w:val="28"/>
          <w:szCs w:val="28"/>
        </w:rPr>
        <w:br w:type="page"/>
      </w:r>
    </w:p>
    <w:p>
      <w:pPr>
        <w:spacing w:before="156" w:beforeLines="50" w:after="0" w:line="520" w:lineRule="exact"/>
        <w:ind w:firstLine="560"/>
        <w:rPr>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18" w:right="1701" w:bottom="1418" w:left="1701" w:header="851" w:footer="992" w:gutter="0"/>
          <w:pgNumType w:start="1"/>
          <w:docGrid w:type="lines" w:linePitch="312" w:charSpace="0"/>
        </w:sectPr>
      </w:pPr>
    </w:p>
    <w:tbl>
      <w:tblPr>
        <w:tblStyle w:val="7"/>
        <w:tblW w:w="1338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5"/>
        <w:gridCol w:w="2744"/>
        <w:gridCol w:w="724"/>
        <w:gridCol w:w="936"/>
        <w:gridCol w:w="936"/>
        <w:gridCol w:w="2760"/>
        <w:gridCol w:w="1080"/>
        <w:gridCol w:w="1080"/>
        <w:gridCol w:w="1224"/>
        <w:gridCol w:w="14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1040" w:hRule="atLeast"/>
        </w:trPr>
        <w:tc>
          <w:tcPr>
            <w:tcW w:w="13383" w:type="dxa"/>
            <w:gridSpan w:val="10"/>
            <w:tcBorders>
              <w:top w:val="nil"/>
              <w:left w:val="nil"/>
              <w:bottom w:val="nil"/>
              <w:right w:val="nil"/>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40"/>
                <w:szCs w:val="40"/>
                <w:u w:val="none"/>
              </w:rPr>
            </w:pPr>
            <w:r>
              <w:rPr>
                <w:rFonts w:hint="eastAsia" w:ascii="宋体" w:eastAsia="宋体" w:cs="宋体"/>
                <w:b/>
                <w:i w:val="0"/>
                <w:color w:val="000000"/>
                <w:kern w:val="0"/>
                <w:sz w:val="40"/>
                <w:szCs w:val="40"/>
                <w:u w:val="none"/>
                <w:lang w:val="en-US" w:eastAsia="zh-CN"/>
              </w:rPr>
              <w:t>绥宁县教育系统“十四五”规划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序号</w:t>
            </w:r>
          </w:p>
        </w:tc>
        <w:tc>
          <w:tcPr>
            <w:tcW w:w="274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项目名称</w:t>
            </w:r>
          </w:p>
        </w:tc>
        <w:tc>
          <w:tcPr>
            <w:tcW w:w="7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建设性质</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建设地点</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项目建设主体</w:t>
            </w:r>
          </w:p>
        </w:tc>
        <w:tc>
          <w:tcPr>
            <w:tcW w:w="276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主要建设内容和规模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起止年限</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总投资（亿元）</w:t>
            </w:r>
          </w:p>
        </w:tc>
        <w:tc>
          <w:tcPr>
            <w:tcW w:w="122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“十四五”计划投资（亿元）</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2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2"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27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7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93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27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2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8"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合    计</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lang w:val="en-US"/>
              </w:rPr>
            </w:pPr>
            <w:r>
              <w:rPr>
                <w:rFonts w:hint="eastAsia" w:ascii="宋体" w:eastAsia="宋体" w:cs="宋体"/>
                <w:b/>
                <w:i w:val="0"/>
                <w:color w:val="000000"/>
                <w:kern w:val="0"/>
                <w:sz w:val="20"/>
                <w:szCs w:val="20"/>
                <w:u w:val="none"/>
                <w:lang w:val="en-US" w:eastAsia="zh-CN"/>
              </w:rPr>
              <w:t>18.391</w:t>
            </w:r>
          </w:p>
        </w:tc>
        <w:tc>
          <w:tcPr>
            <w:tcW w:w="1224" w:type="dxa"/>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一</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高中教育</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lang w:val="en-US"/>
              </w:rPr>
            </w:pPr>
            <w:r>
              <w:rPr>
                <w:rFonts w:hint="eastAsia" w:ascii="宋体" w:eastAsia="宋体" w:cs="宋体"/>
                <w:b/>
                <w:i w:val="0"/>
                <w:color w:val="000000"/>
                <w:kern w:val="0"/>
                <w:sz w:val="20"/>
                <w:szCs w:val="20"/>
                <w:u w:val="none"/>
                <w:lang w:val="en-US" w:eastAsia="zh-CN"/>
              </w:rPr>
              <w:t>2.56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绥宁一中学生公寓</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绥宁一中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学生公寓5000m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绥宁一中青年教师公寓</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40套，1475m2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绥宁一中综合楼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功能室3000m2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绥宁一中学生食堂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4000m2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绥宁一中新建校门及入校道路建设</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入校主道路建设、人车分流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绥宁一中校园道路建设</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绥宁一中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校园主道路建设、人车分流</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绥宁二中运动场（体育馆）</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绥宁二中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运动场30000m</w:t>
            </w:r>
            <w:r>
              <w:rPr>
                <w:rStyle w:val="9"/>
                <w:lang w:val="en-US" w:eastAsia="zh-CN"/>
              </w:rPr>
              <w:t>2</w:t>
            </w:r>
            <w:r>
              <w:rPr>
                <w:rStyle w:val="10"/>
                <w:lang w:val="en-US" w:eastAsia="zh-CN"/>
              </w:rPr>
              <w:t xml:space="preserve">     体育馆5000m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绥宁二中教学大楼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绥宁二中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教学楼5000m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绥宁二中学生公寓</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绥宁二中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学生公寓4000m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绥宁二中教师周转房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sz w:val="20"/>
                <w:szCs w:val="20"/>
                <w:u w:val="none"/>
                <w:lang w:eastAsia="zh-CN"/>
              </w:rPr>
              <w:t>绥宁二中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教师周转房100套45</w:t>
            </w:r>
            <w:r>
              <w:rPr>
                <w:rStyle w:val="10"/>
                <w:lang w:val="en-US" w:eastAsia="zh-CN"/>
              </w:rPr>
              <w:t>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绥宁二中艺术综合大楼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sz w:val="20"/>
                <w:szCs w:val="20"/>
                <w:u w:val="none"/>
                <w:lang w:eastAsia="zh-CN"/>
              </w:rPr>
              <w:t>绥宁二中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功能室2800m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绥宁二中图书馆</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sz w:val="20"/>
                <w:szCs w:val="20"/>
                <w:u w:val="none"/>
                <w:lang w:eastAsia="zh-CN"/>
              </w:rPr>
              <w:t>绥宁二中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图书馆3800m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二</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义务教育</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lang w:val="en-US"/>
              </w:rPr>
            </w:pPr>
            <w:r>
              <w:rPr>
                <w:rFonts w:hint="eastAsia" w:ascii="宋体" w:eastAsia="宋体" w:cs="宋体"/>
                <w:b/>
                <w:i w:val="0"/>
                <w:color w:val="000000"/>
                <w:kern w:val="0"/>
                <w:sz w:val="20"/>
                <w:szCs w:val="20"/>
                <w:u w:val="none"/>
                <w:lang w:val="en-US" w:eastAsia="zh-CN"/>
              </w:rPr>
              <w:t>8.921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关峡乡学校教学楼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关峡乡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关峡学校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民族小学教学楼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民族小学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民族小学食堂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民族小学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ascii="宋体" w:eastAsia="宋体" w:cs="宋体"/>
                <w:i w:val="0"/>
                <w:color w:val="000000"/>
                <w:kern w:val="0"/>
                <w:sz w:val="20"/>
                <w:szCs w:val="20"/>
                <w:u w:val="none"/>
                <w:lang w:val="en-US" w:eastAsia="zh-CN"/>
              </w:rPr>
              <w:t>食堂</w:t>
            </w:r>
            <w:r>
              <w:rPr>
                <w:rFonts w:hint="eastAsia" w:ascii="宋体" w:eastAsia="宋体" w:cs="宋体"/>
                <w:i w:val="0"/>
                <w:color w:val="000000"/>
                <w:kern w:val="0"/>
                <w:sz w:val="20"/>
                <w:szCs w:val="20"/>
                <w:u w:val="none"/>
                <w:lang w:val="en-US" w:eastAsia="zh-CN"/>
              </w:rPr>
              <w:t>5</w:t>
            </w:r>
            <w:r>
              <w:rPr>
                <w:rStyle w:val="10"/>
                <w:lang w:val="en-US" w:eastAsia="zh-CN"/>
              </w:rPr>
              <w:t>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民族中学运动场改造</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民族中学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运动场30000m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绿洲中学宿舍楼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学生宿舍楼3000m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绿洲中学运动场</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运动场升级改造20</w:t>
            </w:r>
            <w:r>
              <w:rPr>
                <w:rStyle w:val="10"/>
                <w:lang w:val="en-US" w:eastAsia="zh-CN"/>
              </w:rPr>
              <w:t>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长铺镇第一小学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长铺一小</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教师进修学校搬迁后，将其建成一个12个教学班的分校，新建教学楼及其附属设施4000m</w:t>
            </w:r>
            <w:r>
              <w:rPr>
                <w:rStyle w:val="9"/>
                <w:lang w:val="en-US" w:eastAsia="zh-C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长铺镇第一小学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长铺一小</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运动场提质改造20000m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长铺镇第二小学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长铺二小</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新建教学楼3000m</w:t>
            </w:r>
            <w:r>
              <w:rPr>
                <w:rStyle w:val="9"/>
                <w:lang w:val="en-US" w:eastAsia="zh-C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长铺镇第二小学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长铺二小</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运动场提质改造20000m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12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长铺镇第三小学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长铺三小</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食堂2</w:t>
            </w:r>
            <w:r>
              <w:rPr>
                <w:rStyle w:val="10"/>
                <w:lang w:val="en-US" w:eastAsia="zh-CN"/>
              </w:rPr>
              <w:t>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13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长铺镇第三小学</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长铺三小</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运动场提质改造20000m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黄土矿学校教学楼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黄土矿学校综合楼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综合楼2000m</w:t>
            </w:r>
            <w:r>
              <w:rPr>
                <w:rStyle w:val="9"/>
                <w:lang w:val="en-US" w:eastAsia="zh-CN"/>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瓦屋镇学校教学楼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金屋学校教学楼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武阳镇学校（六王校区）学生宿舍楼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学生宿舍楼3000m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武阳镇学校（肖家校区）食堂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食堂2</w:t>
            </w:r>
            <w:r>
              <w:rPr>
                <w:rStyle w:val="10"/>
                <w:lang w:val="en-US" w:eastAsia="zh-CN"/>
              </w:rPr>
              <w:t>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武阳镇学校（六王校区）教学楼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红岩镇盐井学校教学楼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盐井学校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教学楼2000m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李熙学校（九中校区）教学楼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鹅公乡学校教学楼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鹅公乡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鹅公学校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唐家坊镇学校学生宿舍</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唐家坊镇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唐家坊学校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学生宿舍楼3000m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绥宁五中运动场建设</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绥宁五中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运动场30000m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绥宁十中教学楼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绥宁十中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河口中心小学教学楼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河口中心小学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教学楼3000m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桃坪学校学生宿舍</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桃坪学校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学生宿舍楼1000m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0.035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29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黄土矿学校教师周转房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40套，1512m2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30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金屋镇学校教师周转房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瓦屋镇学校教师周转房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30套，1120m2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0.034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李熙学校（九中校区）教师周转房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36套，1475m2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李熙学校（小学校区）教师周转房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李熙学校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武阳镇学校（肖家校区）教师周转房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20套，800m2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武阳镇学校（六王校区）教师周转房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武阳学校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40套，1512m2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红岩镇红岩学校教师周转房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红岩镇盐井学校教师周转房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盐井学校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红岩镇桃坪学校教师周转房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桃坪学校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39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绥宁十中教师周转房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绥宁十中</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20套，800m2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40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河口中心小学教师周转房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河口中心小学</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30套，1120m2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0.034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竹舟江教师周转房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河口乡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竹舟江学校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30套，1120m2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0.034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联民学校教师周转房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麻塘乡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联民学校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16套，600m2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0.018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东山学校教师周转房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东山乡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东山学校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寨市学校教师周转房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寨市乡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寨市学校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36套，1475m2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寨市乡朝仪学校教师周转房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寨市乡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寨市学校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寨市乡黄桑学校教师周转房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寨市乡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黄桑学校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乐安学校教师周转房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乐安乡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乐安学校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乐安乡联丰学校教师周转房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乐安乡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联丰学校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16套，600m2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0.018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49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党坪学校教师周转房</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党坪学校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24套，900m2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0.027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50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新增小规模学校</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待定</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有条件的乡村逐步恢复村小教学点</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51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完善寄宿制学校</w:t>
            </w:r>
            <w:r>
              <w:rPr>
                <w:rFonts w:ascii="宋体" w:eastAsia="宋体" w:cs="宋体"/>
                <w:i w:val="0"/>
                <w:color w:val="000000"/>
                <w:kern w:val="0"/>
                <w:sz w:val="20"/>
                <w:szCs w:val="20"/>
                <w:u w:val="none"/>
                <w:lang w:val="en-US" w:eastAsia="zh-CN"/>
              </w:rPr>
              <w:t>设</w:t>
            </w:r>
            <w:r>
              <w:rPr>
                <w:rFonts w:hint="eastAsia" w:ascii="宋体" w:eastAsia="宋体" w:cs="宋体"/>
                <w:i w:val="0"/>
                <w:color w:val="000000"/>
                <w:kern w:val="0"/>
                <w:sz w:val="20"/>
                <w:szCs w:val="20"/>
                <w:u w:val="none"/>
                <w:lang w:val="en-US" w:eastAsia="zh-CN"/>
              </w:rPr>
              <w:t>施</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全县各学校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改善寄宿制学校住宿条件、食堂就餐条件</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0.45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52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全县信息化平台建设</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全县各学校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1、全县信息化设备配套及更新1亿元，2、全县资源中心建设1500万元，3、教育城域网建设2500万元。</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1.4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53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全县校园文化建设</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全县各学校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eastAsia="zh-CN"/>
              </w:rPr>
              <w:t>全县</w:t>
            </w:r>
            <w:r>
              <w:rPr>
                <w:rFonts w:hint="eastAsia" w:ascii="宋体" w:eastAsia="宋体" w:cs="宋体"/>
                <w:i w:val="0"/>
                <w:color w:val="000000"/>
                <w:sz w:val="20"/>
                <w:szCs w:val="20"/>
                <w:u w:val="none"/>
                <w:lang w:val="en-US" w:eastAsia="zh-CN"/>
              </w:rPr>
              <w:t>20所学校校园文化建设</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54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仪器设备及实验室改建</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全县各学校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仪器设备更新及实验室改建</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55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图书设备</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18"/>
                <w:szCs w:val="18"/>
                <w:u w:val="none"/>
                <w:lang w:val="en-US" w:eastAsia="zh-CN"/>
              </w:rPr>
            </w:pPr>
            <w:r>
              <w:rPr>
                <w:rFonts w:hint="eastAsia" w:ascii="宋体" w:eastAsia="宋体" w:cs="宋体"/>
                <w:i w:val="0"/>
                <w:color w:val="000000"/>
                <w:kern w:val="0"/>
                <w:sz w:val="18"/>
                <w:szCs w:val="18"/>
                <w:u w:val="none"/>
                <w:lang w:val="en-US" w:eastAsia="zh-CN"/>
              </w:rPr>
              <w:t>全县各学校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图书添置、更新</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56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校园环境建设</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全县各学校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美化、绿化、亮化</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三</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学前教育</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1.1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长铺镇中心幼儿园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教育局</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绿洲中学搬迁至职业中专后，改扩建为长铺镇中心幼儿园</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城关第二幼儿园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w:t>
            </w:r>
            <w:r>
              <w:rPr>
                <w:rFonts w:ascii="宋体" w:eastAsia="宋体" w:cs="宋体"/>
                <w:i w:val="0"/>
                <w:color w:val="000000"/>
                <w:kern w:val="0"/>
                <w:sz w:val="20"/>
                <w:szCs w:val="20"/>
                <w:u w:val="none"/>
                <w:lang w:val="en-US" w:eastAsia="zh-CN"/>
              </w:rPr>
              <w:t>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思源学校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新建教学楼2000m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黄土矿镇中心幼儿园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黄土矿镇</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ascii="宋体" w:eastAsia="宋体" w:cs="宋体"/>
                <w:i w:val="0"/>
                <w:color w:val="000000"/>
                <w:kern w:val="0"/>
                <w:sz w:val="20"/>
                <w:szCs w:val="20"/>
                <w:u w:val="none"/>
                <w:lang w:val="en-US" w:eastAsia="zh-CN"/>
              </w:rPr>
              <w:t>黄土矿</w:t>
            </w:r>
            <w:r>
              <w:rPr>
                <w:rFonts w:hint="eastAsia" w:ascii="宋体" w:eastAsia="宋体" w:cs="宋体"/>
                <w:i w:val="0"/>
                <w:color w:val="000000"/>
                <w:kern w:val="0"/>
                <w:sz w:val="20"/>
                <w:szCs w:val="20"/>
                <w:u w:val="none"/>
                <w:lang w:val="en-US" w:eastAsia="zh-CN"/>
              </w:rPr>
              <w:t>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新建教学楼及附属设施2000m2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鹅公岭乡中心幼儿园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改扩建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鹅公岭乡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鹅公学校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新建教学楼1200m2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kern w:val="0"/>
                <w:sz w:val="20"/>
                <w:szCs w:val="20"/>
                <w:u w:val="none"/>
                <w:lang w:val="en-US" w:eastAsia="zh-CN"/>
              </w:rPr>
            </w:pPr>
            <w:r>
              <w:rPr>
                <w:rFonts w:hint="eastAsia" w:ascii="宋体" w:eastAsia="宋体" w:cs="宋体"/>
                <w:i w:val="0"/>
                <w:color w:val="000000"/>
                <w:kern w:val="0"/>
                <w:sz w:val="20"/>
                <w:szCs w:val="20"/>
                <w:u w:val="none"/>
                <w:lang w:val="en-US" w:eastAsia="zh-CN"/>
              </w:rPr>
              <w:t>0.05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鹅公岭乡村级联合幼儿园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鹅公岭乡白土村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鹅公学校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金屋塘镇村级联合幼儿园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金屋塘镇大吉村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金屋学校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桃坪学校村级联合幼儿园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桃坪学校桃坪村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桃坪学校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红岩镇村级联合园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红岩镇沈家村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红岩学校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黄土矿镇村级联合幼儿园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黄土矿镇小湾村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黄土矿学校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瓦屋镇村级联合幼儿园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瓦屋镇岩湾村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瓦屋学校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盐井学校中心幼儿园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红岩镇</w:t>
            </w:r>
            <w:r>
              <w:rPr>
                <w:rFonts w:ascii="宋体" w:eastAsia="宋体" w:cs="宋体"/>
                <w:i w:val="0"/>
                <w:color w:val="000000"/>
                <w:kern w:val="0"/>
                <w:sz w:val="20"/>
                <w:szCs w:val="20"/>
                <w:u w:val="none"/>
                <w:lang w:val="en-US" w:eastAsia="zh-CN"/>
              </w:rPr>
              <w:t>盐</w:t>
            </w:r>
            <w:r>
              <w:rPr>
                <w:rFonts w:hint="eastAsia" w:ascii="宋体" w:eastAsia="宋体" w:cs="宋体"/>
                <w:i w:val="0"/>
                <w:color w:val="000000"/>
                <w:kern w:val="0"/>
                <w:sz w:val="20"/>
                <w:szCs w:val="20"/>
                <w:u w:val="none"/>
                <w:lang w:val="en-US" w:eastAsia="zh-CN"/>
              </w:rPr>
              <w:t>井村</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盐井学校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12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关峡乡村级联合幼儿园</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关峡乡大元幼儿园</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eastAsia="zh-CN"/>
              </w:rPr>
            </w:pPr>
            <w:r>
              <w:rPr>
                <w:rFonts w:hint="eastAsia" w:ascii="宋体" w:eastAsia="宋体" w:cs="宋体"/>
                <w:i w:val="0"/>
                <w:color w:val="000000"/>
                <w:sz w:val="20"/>
                <w:szCs w:val="20"/>
                <w:u w:val="none"/>
                <w:lang w:eastAsia="zh-CN"/>
              </w:rPr>
              <w:t>关峡学校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新建教学楼800m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9"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四</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18"/>
                <w:szCs w:val="18"/>
                <w:u w:val="none"/>
              </w:rPr>
            </w:pPr>
            <w:r>
              <w:rPr>
                <w:rFonts w:hint="eastAsia" w:ascii="宋体" w:eastAsia="宋体" w:cs="宋体"/>
                <w:b/>
                <w:i w:val="0"/>
                <w:color w:val="000000"/>
                <w:kern w:val="0"/>
                <w:sz w:val="18"/>
                <w:szCs w:val="18"/>
                <w:u w:val="none"/>
                <w:lang w:val="en-US" w:eastAsia="zh-CN"/>
              </w:rPr>
              <w:t>职业教育</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lang w:val="en-US"/>
              </w:rPr>
            </w:pPr>
            <w:r>
              <w:rPr>
                <w:rFonts w:hint="eastAsia" w:ascii="宋体" w:eastAsia="宋体" w:cs="宋体"/>
                <w:b/>
                <w:i w:val="0"/>
                <w:color w:val="000000"/>
                <w:kern w:val="0"/>
                <w:sz w:val="20"/>
                <w:szCs w:val="20"/>
                <w:u w:val="none"/>
                <w:lang w:val="en-US" w:eastAsia="zh-CN"/>
              </w:rPr>
              <w:t>1.78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职业中专教学楼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w:t>
            </w:r>
            <w:r>
              <w:rPr>
                <w:rStyle w:val="10"/>
                <w:lang w:val="en-US" w:eastAsia="zh-CN"/>
              </w:rPr>
              <w:t>6220m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0.25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职业中专学生宿舍楼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新建宿舍楼</w:t>
            </w:r>
            <w:r>
              <w:rPr>
                <w:rStyle w:val="10"/>
                <w:lang w:val="en-US" w:eastAsia="zh-CN"/>
              </w:rPr>
              <w:t>14400m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18"/>
                <w:szCs w:val="18"/>
                <w:u w:val="none"/>
              </w:rPr>
            </w:pPr>
            <w:r>
              <w:rPr>
                <w:rFonts w:hint="eastAsia" w:ascii="宋体" w:eastAsia="宋体" w:cs="宋体"/>
                <w:i w:val="0"/>
                <w:color w:val="000000"/>
                <w:kern w:val="0"/>
                <w:sz w:val="18"/>
                <w:szCs w:val="18"/>
                <w:u w:val="none"/>
                <w:lang w:val="en-US" w:eastAsia="zh-CN"/>
              </w:rPr>
              <w:t>职业中专运动场</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运动场3000m</w:t>
            </w:r>
            <w:r>
              <w:rPr>
                <w:rStyle w:val="11"/>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职业中专实训楼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实训楼8</w:t>
            </w:r>
            <w:r>
              <w:rPr>
                <w:rStyle w:val="10"/>
                <w:lang w:val="en-US" w:eastAsia="zh-CN"/>
              </w:rPr>
              <w:t>848m2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0.32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职业中专师生食堂</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食堂3</w:t>
            </w:r>
            <w:r>
              <w:rPr>
                <w:rStyle w:val="10"/>
                <w:lang w:val="en-US" w:eastAsia="zh-CN"/>
              </w:rPr>
              <w:t>7173m2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职业中专综合楼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职业中专</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综合楼4</w:t>
            </w:r>
            <w:r>
              <w:rPr>
                <w:rStyle w:val="10"/>
                <w:lang w:val="en-US" w:eastAsia="zh-CN"/>
              </w:rPr>
              <w:t>592m2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0.16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2"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五</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师训中心</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师训大楼</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教师进修学校</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新建教学楼6500</w:t>
            </w:r>
            <w:r>
              <w:rPr>
                <w:rStyle w:val="10"/>
                <w:lang w:val="en-US" w:eastAsia="zh-CN"/>
              </w:rPr>
              <w:t>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rPr>
            </w:pPr>
            <w:r>
              <w:rPr>
                <w:rFonts w:hint="eastAsia" w:ascii="宋体" w:eastAsia="宋体" w:cs="宋体"/>
                <w:i w:val="0"/>
                <w:color w:val="000000"/>
                <w:kern w:val="0"/>
                <w:sz w:val="20"/>
                <w:szCs w:val="20"/>
                <w:u w:val="none"/>
                <w:lang w:val="en-US" w:eastAsia="zh-CN"/>
              </w:rPr>
              <w:t>0.25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六</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rPr>
            </w:pPr>
            <w:r>
              <w:rPr>
                <w:rFonts w:hint="eastAsia" w:ascii="宋体" w:eastAsia="宋体" w:cs="宋体"/>
                <w:b/>
                <w:i w:val="0"/>
                <w:color w:val="000000"/>
                <w:kern w:val="0"/>
                <w:sz w:val="20"/>
                <w:szCs w:val="20"/>
                <w:u w:val="none"/>
                <w:lang w:val="en-US" w:eastAsia="zh-CN"/>
              </w:rPr>
              <w:t>民办国际学校</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b/>
                <w:i w:val="0"/>
                <w:color w:val="000000"/>
                <w:sz w:val="20"/>
                <w:szCs w:val="20"/>
                <w:u w:val="none"/>
                <w:lang w:val="en-US"/>
              </w:rPr>
            </w:pPr>
            <w:r>
              <w:rPr>
                <w:rFonts w:hint="eastAsia" w:ascii="宋体" w:eastAsia="宋体" w:cs="宋体"/>
                <w:b/>
                <w:i w:val="0"/>
                <w:color w:val="000000"/>
                <w:kern w:val="0"/>
                <w:sz w:val="20"/>
                <w:szCs w:val="20"/>
                <w:u w:val="none"/>
                <w:lang w:val="en-US" w:eastAsia="zh-CN"/>
              </w:rPr>
              <w:t>3.78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高中部教学楼A栋4F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4500m</w:t>
            </w:r>
            <w:r>
              <w:rPr>
                <w:rStyle w:val="9"/>
                <w:lang w:val="en-US" w:eastAsia="zh-CN"/>
              </w:rPr>
              <w:t>2</w:t>
            </w:r>
            <w:r>
              <w:rPr>
                <w:rStyle w:val="10"/>
                <w:lang w:val="en-US" w:eastAsia="zh-CN"/>
              </w:rPr>
              <w:t>，26间教室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高中部教学楼B栋4F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5600m</w:t>
            </w:r>
            <w:r>
              <w:rPr>
                <w:rStyle w:val="9"/>
                <w:lang w:val="en-US" w:eastAsia="zh-CN"/>
              </w:rPr>
              <w:t>2</w:t>
            </w:r>
            <w:r>
              <w:rPr>
                <w:rStyle w:val="10"/>
                <w:lang w:val="en-US" w:eastAsia="zh-CN"/>
              </w:rPr>
              <w:t>，32间教室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6"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艺术综合楼4F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2700m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科技综合楼A栋4F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2200m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0.07</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科技综合楼B栋5F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2600m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图书馆4F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2700m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行政办公楼5F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2600m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学生食堂A栋4F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2700m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学生食堂B栋4F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2700m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38"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体育馆2F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高中部学生宿舍楼A栋4F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1900m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高中部学生宿舍楼B栋4F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1900m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高中部学生宿舍楼C栋4F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1900m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高中部学生宿舍楼D栋4F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1900m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0.06</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教师周转房A栋6F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16</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教师周转房B栋6F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教师周转房C栋6F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18</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教师周转房D栋6F</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3000m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0.09</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19</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田径运动场</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400m环形跑道，100m直跑道，5000m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20</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篮排球运动场</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篮球场5个，排球场3个</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21</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5人制足球场</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2个，2400m</w:t>
            </w:r>
            <w:r>
              <w:rPr>
                <w:rStyle w:val="9"/>
                <w:lang w:val="en-US" w:eastAsia="zh-CN"/>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0.05</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22</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征地</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150亩</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23</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教学仪器设备</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0.12</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24</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学生桌椅、床及办公设备</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0.08</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600"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食堂设备</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0.04</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25"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25</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其他附属设施</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489" w:hRule="atLeast"/>
        </w:trPr>
        <w:tc>
          <w:tcPr>
            <w:tcW w:w="4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lang w:val="en-US" w:eastAsia="zh-CN"/>
              </w:rPr>
            </w:pPr>
            <w:r>
              <w:rPr>
                <w:rFonts w:hint="eastAsia" w:ascii="宋体" w:eastAsia="宋体" w:cs="宋体"/>
                <w:i w:val="0"/>
                <w:color w:val="000000"/>
                <w:sz w:val="20"/>
                <w:szCs w:val="20"/>
                <w:u w:val="none"/>
                <w:lang w:val="en-US" w:eastAsia="zh-CN"/>
              </w:rPr>
              <w:t>27</w:t>
            </w:r>
          </w:p>
        </w:tc>
        <w:tc>
          <w:tcPr>
            <w:tcW w:w="274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入校道路及给排水、电力工程</w:t>
            </w:r>
          </w:p>
        </w:tc>
        <w:tc>
          <w:tcPr>
            <w:tcW w:w="7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新建</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长铺乡</w:t>
            </w:r>
          </w:p>
        </w:tc>
        <w:tc>
          <w:tcPr>
            <w:tcW w:w="93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经发</w:t>
            </w:r>
            <w:r>
              <w:rPr>
                <w:rFonts w:ascii="宋体" w:eastAsia="宋体" w:cs="宋体"/>
                <w:i w:val="0"/>
                <w:color w:val="000000"/>
                <w:kern w:val="0"/>
                <w:sz w:val="20"/>
                <w:szCs w:val="20"/>
                <w:u w:val="none"/>
                <w:lang w:val="en-US" w:eastAsia="zh-CN"/>
              </w:rPr>
              <w:t>国际</w:t>
            </w:r>
          </w:p>
        </w:tc>
        <w:tc>
          <w:tcPr>
            <w:tcW w:w="276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2021-2025</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eastAsia="宋体" w:cs="宋体"/>
                <w:i w:val="0"/>
                <w:color w:val="000000"/>
                <w:sz w:val="20"/>
                <w:szCs w:val="20"/>
                <w:u w:val="none"/>
              </w:rPr>
            </w:pPr>
            <w:r>
              <w:rPr>
                <w:rFonts w:hint="eastAsia" w:ascii="宋体" w:eastAsia="宋体" w:cs="宋体"/>
                <w:i w:val="0"/>
                <w:color w:val="000000"/>
                <w:kern w:val="0"/>
                <w:sz w:val="20"/>
                <w:szCs w:val="20"/>
                <w:u w:val="none"/>
                <w:lang w:val="en-US" w:eastAsia="zh-CN"/>
              </w:rPr>
              <w:t>0.3</w:t>
            </w:r>
          </w:p>
        </w:tc>
        <w:tc>
          <w:tcPr>
            <w:tcW w:w="122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eastAsia="宋体" w:cs="宋体"/>
                <w:i w:val="0"/>
                <w:color w:val="000000"/>
                <w:sz w:val="20"/>
                <w:szCs w:val="20"/>
                <w:u w:val="none"/>
              </w:rPr>
            </w:pPr>
          </w:p>
        </w:tc>
      </w:tr>
    </w:tbl>
    <w:p>
      <w:pPr>
        <w:spacing w:before="156" w:beforeLines="50" w:after="0" w:line="520" w:lineRule="exact"/>
        <w:rPr>
          <w:sz w:val="28"/>
          <w:szCs w:val="28"/>
        </w:rPr>
        <w:sectPr>
          <w:pgSz w:w="16838" w:h="11906" w:orient="landscape"/>
          <w:pgMar w:top="1701" w:right="1418" w:bottom="1418" w:left="1418" w:header="851" w:footer="992" w:gutter="0"/>
          <w:docGrid w:type="linesAndChars" w:linePitch="312" w:charSpace="0"/>
        </w:sectPr>
      </w:pPr>
    </w:p>
    <w:p>
      <w:pPr>
        <w:spacing w:before="156" w:beforeLines="50" w:after="0" w:line="520" w:lineRule="exact"/>
        <w:rPr>
          <w:sz w:val="28"/>
          <w:szCs w:val="28"/>
        </w:rPr>
      </w:pPr>
    </w:p>
    <w:sectPr>
      <w:footerReference r:id="rId9" w:type="default"/>
      <w:pgSz w:w="16838" w:h="11906" w:orient="landscape"/>
      <w:pgMar w:top="1701" w:right="1418" w:bottom="1418" w:left="1418" w:header="851" w:footer="992" w:gutter="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FangSong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459622"/>
      <w:docPartList>
        <w:docPartGallery w:val="autotext"/>
      </w:docPartList>
    </w:sdtPr>
    <w:sdtContent>
      <w:p>
        <w:pPr>
          <w:pStyle w:val="5"/>
          <w:ind w:firstLine="360"/>
          <w:jc w:val="center"/>
        </w:pPr>
        <w:r>
          <w:fldChar w:fldCharType="begin"/>
        </w:r>
        <w:r>
          <w:instrText xml:space="preserve"> PAGE   \* MERGEFORMAT </w:instrText>
        </w:r>
        <w:r>
          <w:fldChar w:fldCharType="separate"/>
        </w:r>
        <w:r>
          <w:rPr>
            <w:lang w:val="zh-CN"/>
          </w:rPr>
          <w:t>17</w:t>
        </w:r>
        <w:r>
          <w:rPr>
            <w:lang w:val="zh-CN"/>
          </w:rPr>
          <w:fldChar w:fldCharType="end"/>
        </w:r>
      </w:p>
    </w:sdtContent>
  </w:sdt>
  <w:p>
    <w:pPr>
      <w:pStyle w:val="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dit="readOnly" w:enforcement="0"/>
  <w:defaultTabStop w:val="720"/>
  <w:drawingGridHorizontalSpacing w:val="110"/>
  <w:drawingGridVerticalSpacing w:val="156"/>
  <w:displayHorizontalDrawingGridEvery w:val="1"/>
  <w:displayVerticalDrawingGridEvery w:val="1"/>
  <w:noPunctuationKerning w:val="1"/>
  <w:compat>
    <w:spaceForUL/>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FE5F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line="240" w:lineRule="auto"/>
    </w:pPr>
    <w:rPr>
      <w:rFonts w:ascii="Tahoma" w:hAnsi="Tahoma" w:eastAsia="微软雅黑" w:cs="Arial"/>
      <w:sz w:val="22"/>
      <w:szCs w:val="22"/>
      <w:lang w:val="en-US" w:eastAsia="zh-CN" w:bidi="ar-SA"/>
    </w:rPr>
  </w:style>
  <w:style w:type="paragraph" w:styleId="2">
    <w:name w:val="heading 1"/>
    <w:basedOn w:val="1"/>
    <w:next w:val="1"/>
    <w:uiPriority w:val="0"/>
    <w:pPr>
      <w:keepNext/>
      <w:keepLines/>
      <w:spacing w:before="340" w:after="330" w:line="578" w:lineRule="auto"/>
      <w:outlineLvl w:val="0"/>
    </w:pPr>
    <w:rPr>
      <w:b/>
      <w:bCs/>
      <w:kern w:val="44"/>
      <w:sz w:val="44"/>
    </w:rPr>
  </w:style>
  <w:style w:type="paragraph" w:styleId="3">
    <w:name w:val="heading 2"/>
    <w:basedOn w:val="1"/>
    <w:next w:val="1"/>
    <w:uiPriority w:val="0"/>
    <w:pPr>
      <w:keepNext/>
      <w:keepLines/>
      <w:widowControl w:val="0"/>
      <w:adjustRightInd/>
      <w:snapToGrid/>
      <w:spacing w:before="260" w:after="260" w:line="415" w:lineRule="auto"/>
      <w:ind w:firstLine="200" w:firstLineChars="200"/>
      <w:jc w:val="both"/>
      <w:outlineLvl w:val="1"/>
    </w:pPr>
    <w:rPr>
      <w:rFonts w:ascii="Cambria" w:hAnsi="Cambria" w:eastAsia="宋体" w:cs="Times New Roman"/>
      <w:b/>
      <w:bCs/>
      <w:kern w:val="2"/>
      <w:sz w:val="30"/>
      <w:szCs w:val="32"/>
    </w:rPr>
  </w:style>
  <w:style w:type="paragraph" w:styleId="4">
    <w:name w:val="heading 3"/>
    <w:basedOn w:val="1"/>
    <w:next w:val="1"/>
    <w:uiPriority w:val="0"/>
    <w:pPr>
      <w:keepNext/>
      <w:keepLines/>
      <w:widowControl w:val="0"/>
      <w:adjustRightInd/>
      <w:snapToGrid/>
      <w:spacing w:before="260" w:after="260" w:line="415" w:lineRule="auto"/>
      <w:ind w:firstLine="200" w:firstLineChars="200"/>
      <w:jc w:val="both"/>
      <w:outlineLvl w:val="2"/>
    </w:pPr>
    <w:rPr>
      <w:rFonts w:ascii="Calibri" w:hAnsi="Calibri" w:eastAsia="仿宋"/>
      <w:b/>
      <w:bCs/>
      <w:kern w:val="2"/>
      <w:sz w:val="30"/>
      <w:szCs w:val="32"/>
    </w:rPr>
  </w:style>
  <w:style w:type="character" w:default="1" w:styleId="8">
    <w:name w:val="Default Paragraph Fon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uiPriority w:val="0"/>
    <w:pPr>
      <w:tabs>
        <w:tab w:val="center" w:pos="4153"/>
        <w:tab w:val="right" w:pos="8306"/>
      </w:tabs>
    </w:pPr>
    <w:rPr>
      <w:sz w:val="18"/>
      <w:szCs w:val="18"/>
    </w:rPr>
  </w:style>
  <w:style w:type="paragraph" w:styleId="6">
    <w:name w:val="header"/>
    <w:basedOn w:val="1"/>
    <w:uiPriority w:val="0"/>
    <w:pPr>
      <w:pBdr>
        <w:bottom w:val="single" w:color="auto" w:sz="6" w:space="1"/>
      </w:pBdr>
      <w:tabs>
        <w:tab w:val="center" w:pos="4153"/>
        <w:tab w:val="right" w:pos="8306"/>
      </w:tabs>
      <w:jc w:val="center"/>
    </w:pPr>
    <w:rPr>
      <w:sz w:val="18"/>
      <w:szCs w:val="18"/>
    </w:rPr>
  </w:style>
  <w:style w:type="character" w:customStyle="1" w:styleId="9">
    <w:name w:val="font71"/>
    <w:basedOn w:val="8"/>
    <w:uiPriority w:val="0"/>
    <w:rPr>
      <w:rFonts w:ascii="宋体" w:eastAsia="宋体" w:cs="宋体"/>
      <w:color w:val="000000"/>
      <w:sz w:val="20"/>
      <w:szCs w:val="20"/>
      <w:u w:val="none"/>
      <w:vertAlign w:val="superscript"/>
    </w:rPr>
  </w:style>
  <w:style w:type="character" w:customStyle="1" w:styleId="10">
    <w:name w:val="font101"/>
    <w:basedOn w:val="8"/>
    <w:qFormat/>
    <w:uiPriority w:val="0"/>
    <w:rPr>
      <w:rFonts w:ascii="宋体" w:eastAsia="宋体" w:cs="宋体"/>
      <w:color w:val="000000"/>
      <w:sz w:val="20"/>
      <w:szCs w:val="20"/>
      <w:u w:val="none"/>
    </w:rPr>
  </w:style>
  <w:style w:type="character" w:customStyle="1" w:styleId="11">
    <w:name w:val="font01"/>
    <w:basedOn w:val="8"/>
    <w:uiPriority w:val="0"/>
    <w:rPr>
      <w:rFonts w:asci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51</Pages>
  <Words>23897</Words>
  <Characters>26163</Characters>
  <Lines>2238</Lines>
  <Paragraphs>1151</Paragraphs>
  <TotalTime>998</TotalTime>
  <ScaleCrop>false</ScaleCrop>
  <LinksUpToDate>false</LinksUpToDate>
  <CharactersWithSpaces>26368</CharactersWithSpaces>
  <Application>WPS Office_11.1.0.9021_F1E327BC-269C-435d-A152-05C5408002CA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2021-01-15T08:31:00Z</cp:lastPrinted>
  <dcterms:modified xsi:type="dcterms:W3CDTF">2023-02-27T01:37:17Z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