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480" w:lineRule="atLeast"/>
        <w:jc w:val="center"/>
        <w:rPr>
          <w:rFonts w:ascii="楷体" w:hAnsi="楷体" w:eastAsia="楷体" w:cs="楷体"/>
          <w:b/>
          <w:color w:val="000000"/>
          <w:sz w:val="28"/>
          <w:szCs w:val="28"/>
          <w:shd w:val="clear" w:color="auto" w:fill="FFFFFF"/>
        </w:rPr>
      </w:pPr>
      <w:r>
        <w:rPr>
          <w:rFonts w:hint="eastAsia" w:ascii="黑体" w:hAnsi="黑体" w:eastAsia="黑体" w:cs="楷体"/>
          <w:b/>
          <w:color w:val="000000"/>
          <w:sz w:val="28"/>
          <w:szCs w:val="28"/>
          <w:shd w:val="clear" w:color="auto" w:fill="FFFFFF"/>
        </w:rPr>
        <w:t>绥宁县</w:t>
      </w:r>
      <w:r>
        <w:rPr>
          <w:rFonts w:hint="eastAsia" w:ascii="黑体" w:hAnsi="黑体" w:eastAsia="黑体" w:cs="楷体"/>
          <w:b/>
          <w:color w:val="000000"/>
          <w:sz w:val="28"/>
          <w:szCs w:val="28"/>
          <w:lang w:val="en-US" w:eastAsia="zh-CN"/>
        </w:rPr>
        <w:t>寨市苗族侗族乡朝仪学校</w:t>
      </w:r>
      <w:r>
        <w:rPr>
          <w:rFonts w:hint="eastAsia" w:ascii="黑体" w:hAnsi="黑体" w:eastAsia="黑体" w:cs="黑体"/>
          <w:b/>
          <w:color w:val="000000"/>
          <w:sz w:val="28"/>
          <w:szCs w:val="28"/>
          <w:shd w:val="clear" w:color="auto" w:fill="FFFFFF"/>
        </w:rPr>
        <w:t>2022年度部门整体支出绩效自评报告</w:t>
      </w:r>
    </w:p>
    <w:p>
      <w:pPr>
        <w:pStyle w:val="4"/>
        <w:widowControl/>
        <w:shd w:val="clear" w:color="auto" w:fill="FFFFFF"/>
        <w:spacing w:beforeAutospacing="0" w:afterAutospacing="0" w:line="480" w:lineRule="atLeast"/>
        <w:jc w:val="center"/>
        <w:rPr>
          <w:rFonts w:ascii="仿宋" w:hAnsi="仿宋" w:eastAsia="仿宋" w:cs="仿宋"/>
          <w:color w:val="000000"/>
          <w:sz w:val="44"/>
          <w:szCs w:val="44"/>
        </w:rPr>
      </w:pPr>
    </w:p>
    <w:p>
      <w:pPr>
        <w:widowControl/>
        <w:ind w:firstLine="640" w:firstLineChars="200"/>
        <w:rPr>
          <w:rFonts w:ascii="仿宋" w:hAnsi="仿宋" w:eastAsia="仿宋" w:cs="仿宋"/>
          <w:color w:val="000000"/>
          <w:sz w:val="32"/>
          <w:szCs w:val="32"/>
        </w:rPr>
      </w:pPr>
      <w:r>
        <w:rPr>
          <w:rFonts w:hint="eastAsia" w:ascii="仿宋" w:hAnsi="仿宋" w:eastAsia="仿宋" w:cs="仿宋"/>
          <w:color w:val="000000"/>
          <w:kern w:val="0"/>
          <w:sz w:val="32"/>
          <w:szCs w:val="32"/>
        </w:rPr>
        <w:t>为进一步规范和加强预算资金管理，提高财政资金使用绩效，根据县财政局《关于开展2022年度财政支出绩效自评工作的通知》（绥财绩〔2023〕1号）相关要求，我部门对部门整体支出情况实施了绩效自评，现将自评情况报告如下：</w:t>
      </w:r>
    </w:p>
    <w:p>
      <w:pPr>
        <w:pStyle w:val="4"/>
        <w:widowControl/>
        <w:shd w:val="clear" w:color="auto" w:fill="FFFFFF"/>
        <w:spacing w:beforeAutospacing="0" w:afterAutospacing="0" w:line="480" w:lineRule="atLeast"/>
        <w:ind w:left="640"/>
        <w:rPr>
          <w:rFonts w:ascii="黑体" w:hAnsi="黑体" w:eastAsia="黑体" w:cs="黑体"/>
          <w:color w:val="000000"/>
          <w:sz w:val="32"/>
          <w:szCs w:val="32"/>
        </w:rPr>
      </w:pPr>
      <w:r>
        <w:rPr>
          <w:rFonts w:hint="eastAsia" w:ascii="黑体" w:hAnsi="黑体" w:eastAsia="黑体" w:cs="黑体"/>
          <w:color w:val="000000"/>
          <w:sz w:val="32"/>
          <w:szCs w:val="32"/>
          <w:shd w:val="clear" w:color="auto" w:fill="FFFFFF"/>
        </w:rPr>
        <w:t>一、部门基本情况</w:t>
      </w:r>
    </w:p>
    <w:p>
      <w:pPr>
        <w:pStyle w:val="4"/>
        <w:widowControl/>
        <w:shd w:val="clear" w:color="auto" w:fill="FFFFFF"/>
        <w:spacing w:beforeAutospacing="0" w:afterAutospacing="0" w:line="480" w:lineRule="atLeast"/>
        <w:ind w:left="640"/>
        <w:rPr>
          <w:rFonts w:ascii="楷体" w:hAnsi="楷体" w:eastAsia="楷体" w:cs="楷体"/>
          <w:b/>
          <w:bCs/>
          <w:color w:val="000000"/>
          <w:sz w:val="32"/>
          <w:szCs w:val="32"/>
          <w:shd w:val="clear" w:color="auto" w:fill="FFFFFF"/>
        </w:rPr>
      </w:pPr>
      <w:r>
        <w:rPr>
          <w:rFonts w:hint="eastAsia" w:ascii="楷体" w:hAnsi="楷体" w:eastAsia="楷体" w:cs="楷体"/>
          <w:b/>
          <w:bCs/>
          <w:color w:val="000000"/>
          <w:sz w:val="32"/>
          <w:szCs w:val="32"/>
          <w:shd w:val="clear" w:color="auto" w:fill="FFFFFF"/>
        </w:rPr>
        <w:t>（一）部门职能职责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640" w:right="0" w:firstLine="0"/>
        <w:rPr>
          <w:rFonts w:hint="eastAsia" w:ascii="仿宋" w:hAnsi="仿宋" w:eastAsia="仿宋" w:cs="仿宋"/>
          <w:b w:val="0"/>
          <w:bCs w:val="0"/>
          <w:i w:val="0"/>
          <w:iCs w:val="0"/>
          <w:caps w:val="0"/>
          <w:color w:val="000000"/>
          <w:spacing w:val="0"/>
          <w:sz w:val="32"/>
          <w:szCs w:val="32"/>
          <w:shd w:val="clear" w:color="auto" w:fill="FFFFFF"/>
          <w:lang w:val="en-US" w:eastAsia="zh-CN"/>
        </w:rPr>
      </w:pPr>
      <w:r>
        <w:rPr>
          <w:rFonts w:hint="eastAsia" w:ascii="仿宋" w:hAnsi="仿宋" w:eastAsia="仿宋" w:cs="仿宋"/>
          <w:b w:val="0"/>
          <w:bCs w:val="0"/>
          <w:i w:val="0"/>
          <w:iCs w:val="0"/>
          <w:caps w:val="0"/>
          <w:color w:val="000000"/>
          <w:spacing w:val="0"/>
          <w:sz w:val="32"/>
          <w:szCs w:val="32"/>
          <w:shd w:val="clear" w:color="auto" w:fill="FFFFFF"/>
          <w:lang w:val="en-US" w:eastAsia="zh-CN"/>
        </w:rPr>
        <w:t>1.</w:t>
      </w:r>
      <w:r>
        <w:rPr>
          <w:rFonts w:hint="eastAsia" w:ascii="仿宋" w:hAnsi="仿宋" w:eastAsia="仿宋" w:cs="华文仿宋"/>
          <w:spacing w:val="5"/>
          <w:w w:val="95"/>
          <w:sz w:val="30"/>
          <w:szCs w:val="30"/>
        </w:rPr>
        <w:t>宣传贯彻执行党和国家的教育方针、教育政策、教育法律和教育法规，贯彻执行上级教育行政部门的行政规章。</w:t>
      </w:r>
    </w:p>
    <w:p>
      <w:pPr>
        <w:widowControl/>
        <w:shd w:val="clear" w:color="auto" w:fill="FFFFFF"/>
        <w:spacing w:line="360" w:lineRule="auto"/>
        <w:ind w:firstLine="640" w:firstLineChars="200"/>
        <w:rPr>
          <w:rFonts w:hint="eastAsia" w:ascii="仿宋" w:hAnsi="仿宋" w:eastAsia="仿宋" w:cs="仿宋"/>
          <w:b w:val="0"/>
          <w:bCs w:val="0"/>
          <w:i w:val="0"/>
          <w:iCs w:val="0"/>
          <w:caps w:val="0"/>
          <w:color w:val="000000"/>
          <w:spacing w:val="0"/>
          <w:sz w:val="32"/>
          <w:szCs w:val="32"/>
          <w:shd w:val="clear" w:color="auto" w:fill="FFFFFF"/>
          <w:lang w:val="en-US" w:eastAsia="zh-CN"/>
        </w:rPr>
      </w:pPr>
      <w:r>
        <w:rPr>
          <w:rFonts w:hint="eastAsia" w:ascii="仿宋" w:hAnsi="仿宋" w:eastAsia="仿宋" w:cs="仿宋"/>
          <w:b w:val="0"/>
          <w:bCs w:val="0"/>
          <w:i w:val="0"/>
          <w:iCs w:val="0"/>
          <w:caps w:val="0"/>
          <w:color w:val="000000"/>
          <w:spacing w:val="0"/>
          <w:sz w:val="32"/>
          <w:szCs w:val="32"/>
          <w:shd w:val="clear" w:color="auto" w:fill="FFFFFF"/>
          <w:lang w:val="en-US" w:eastAsia="zh-CN"/>
        </w:rPr>
        <w:t>2.</w:t>
      </w:r>
      <w:r>
        <w:rPr>
          <w:rFonts w:hint="eastAsia" w:ascii="仿宋" w:hAnsi="仿宋" w:eastAsia="仿宋" w:cs="华文仿宋"/>
          <w:spacing w:val="5"/>
          <w:w w:val="95"/>
          <w:sz w:val="30"/>
          <w:szCs w:val="30"/>
        </w:rPr>
        <w:t>配合各级人民政府依法动员、组织适龄儿童少年入学，严格控制辍学，推进初等教育。负责对本校教育教学业务的具体管理，负责教育教学管理及安全管理工作，全力推进素质教育实施；认真实施中、小学义务教育教学管理，全面推进素质教育，全面提高教育教学质量</w:t>
      </w:r>
      <w:r>
        <w:rPr>
          <w:rFonts w:hint="eastAsia" w:ascii="仿宋_GB2312" w:hAnsi="仿宋_GB2312" w:eastAsia="仿宋_GB2312" w:cs="仿宋_GB2312"/>
          <w:color w:val="000000"/>
          <w:kern w:val="0"/>
          <w:sz w:val="31"/>
          <w:szCs w:val="31"/>
          <w:lang w:val="en-US" w:eastAsia="zh-CN" w:bidi="ar"/>
        </w:rPr>
        <w:t>。</w:t>
      </w:r>
    </w:p>
    <w:p>
      <w:pPr>
        <w:pStyle w:val="4"/>
        <w:widowControl/>
        <w:shd w:val="clear" w:color="auto" w:fill="FFFFFF"/>
        <w:spacing w:beforeAutospacing="0" w:afterAutospacing="0" w:line="480" w:lineRule="atLeast"/>
        <w:ind w:left="640"/>
        <w:rPr>
          <w:rFonts w:ascii="楷体" w:hAnsi="楷体" w:eastAsia="楷体" w:cs="楷体"/>
          <w:b/>
          <w:bCs/>
          <w:color w:val="000000"/>
          <w:sz w:val="32"/>
          <w:szCs w:val="32"/>
          <w:shd w:val="clear" w:color="auto" w:fill="FFFFFF"/>
        </w:rPr>
      </w:pPr>
      <w:r>
        <w:rPr>
          <w:rFonts w:hint="eastAsia" w:ascii="楷体" w:hAnsi="楷体" w:eastAsia="楷体" w:cs="楷体"/>
          <w:b/>
          <w:bCs/>
          <w:color w:val="000000"/>
          <w:sz w:val="32"/>
          <w:szCs w:val="32"/>
          <w:shd w:val="clear" w:color="auto" w:fill="FFFFFF"/>
        </w:rPr>
        <w:t>（二）机构设置情况</w:t>
      </w:r>
    </w:p>
    <w:p>
      <w:pPr>
        <w:pStyle w:val="4"/>
        <w:widowControl/>
        <w:shd w:val="clear" w:color="auto" w:fill="FFFFFF"/>
        <w:spacing w:beforeAutospacing="0" w:afterAutospacing="0" w:line="480" w:lineRule="atLeast"/>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2022年末，我部门内设股室</w:t>
      </w:r>
      <w:r>
        <w:rPr>
          <w:rFonts w:hint="eastAsia" w:ascii="仿宋" w:hAnsi="仿宋" w:eastAsia="仿宋" w:cs="仿宋"/>
          <w:color w:val="000000"/>
          <w:sz w:val="32"/>
          <w:szCs w:val="32"/>
          <w:shd w:val="clear" w:color="auto" w:fill="FFFFFF"/>
          <w:lang w:val="en-US" w:eastAsia="zh-CN"/>
        </w:rPr>
        <w:t>4</w:t>
      </w:r>
      <w:r>
        <w:rPr>
          <w:rFonts w:hint="eastAsia" w:ascii="仿宋" w:hAnsi="仿宋" w:eastAsia="仿宋" w:cs="仿宋"/>
          <w:color w:val="000000"/>
          <w:sz w:val="32"/>
          <w:szCs w:val="32"/>
          <w:shd w:val="clear" w:color="auto" w:fill="FFFFFF"/>
        </w:rPr>
        <w:t>个。</w:t>
      </w:r>
    </w:p>
    <w:p>
      <w:pPr>
        <w:pStyle w:val="4"/>
        <w:widowControl/>
        <w:shd w:val="clear" w:color="auto" w:fill="FFFFFF"/>
        <w:spacing w:beforeAutospacing="0" w:afterAutospacing="0" w:line="480" w:lineRule="atLeast"/>
        <w:ind w:left="64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内设股室分别是：校长室、教务处、</w:t>
      </w:r>
      <w:r>
        <w:rPr>
          <w:rFonts w:hint="eastAsia" w:ascii="仿宋" w:hAnsi="仿宋" w:eastAsia="仿宋" w:cs="仿宋"/>
          <w:color w:val="000000"/>
          <w:sz w:val="32"/>
          <w:szCs w:val="32"/>
          <w:shd w:val="clear" w:color="auto" w:fill="FFFFFF"/>
          <w:lang w:val="en-US" w:eastAsia="zh-CN"/>
        </w:rPr>
        <w:t>政教处</w:t>
      </w:r>
      <w:r>
        <w:rPr>
          <w:rFonts w:hint="eastAsia" w:ascii="仿宋" w:hAnsi="仿宋" w:eastAsia="仿宋" w:cs="仿宋"/>
          <w:color w:val="000000"/>
          <w:sz w:val="32"/>
          <w:szCs w:val="32"/>
          <w:shd w:val="clear" w:color="auto" w:fill="FFFFFF"/>
        </w:rPr>
        <w:t>、总务处。</w:t>
      </w:r>
    </w:p>
    <w:p>
      <w:pPr>
        <w:pStyle w:val="4"/>
        <w:shd w:val="clear" w:color="auto" w:fill="FFFFFF"/>
        <w:spacing w:beforeAutospacing="0" w:afterAutospacing="0" w:line="480" w:lineRule="atLeast"/>
        <w:ind w:left="641"/>
        <w:rPr>
          <w:rFonts w:ascii="楷体" w:hAnsi="楷体" w:eastAsia="楷体" w:cs="楷体"/>
          <w:b/>
          <w:bCs/>
          <w:color w:val="000000"/>
          <w:sz w:val="32"/>
          <w:szCs w:val="32"/>
          <w:shd w:val="clear" w:color="auto" w:fill="FFFFFF"/>
        </w:rPr>
      </w:pPr>
      <w:r>
        <w:rPr>
          <w:rFonts w:hint="eastAsia" w:ascii="楷体" w:hAnsi="楷体" w:eastAsia="楷体" w:cs="楷体"/>
          <w:b/>
          <w:bCs/>
          <w:color w:val="000000"/>
          <w:sz w:val="32"/>
          <w:szCs w:val="32"/>
          <w:shd w:val="clear" w:color="auto" w:fill="FFFFFF"/>
        </w:rPr>
        <w:t>（三）人员编制情况</w:t>
      </w:r>
    </w:p>
    <w:p>
      <w:pPr>
        <w:pStyle w:val="4"/>
        <w:shd w:val="clear" w:color="auto" w:fill="FFFFFF"/>
        <w:spacing w:beforeAutospacing="0" w:afterAutospacing="0" w:line="480" w:lineRule="atLeast"/>
        <w:ind w:firstLine="640" w:firstLineChars="200"/>
        <w:rPr>
          <w:rFonts w:ascii="仿宋" w:hAnsi="仿宋" w:eastAsia="仿宋" w:cs="仿宋"/>
          <w:color w:val="000000"/>
          <w:sz w:val="32"/>
          <w:szCs w:val="32"/>
          <w:shd w:val="clear" w:color="auto" w:fill="FFFFFF"/>
        </w:rPr>
      </w:pPr>
      <w:r>
        <w:rPr>
          <w:rFonts w:ascii="仿宋" w:hAnsi="仿宋" w:eastAsia="仿宋" w:cs="仿宋"/>
          <w:color w:val="000000"/>
          <w:sz w:val="32"/>
          <w:szCs w:val="32"/>
          <w:shd w:val="clear" w:color="auto" w:fill="FFFFFF"/>
        </w:rPr>
        <w:t>202</w:t>
      </w:r>
      <w:r>
        <w:rPr>
          <w:rFonts w:hint="eastAsia" w:ascii="仿宋" w:hAnsi="仿宋" w:eastAsia="仿宋" w:cs="仿宋"/>
          <w:color w:val="000000"/>
          <w:sz w:val="32"/>
          <w:szCs w:val="32"/>
          <w:shd w:val="clear" w:color="auto" w:fill="FFFFFF"/>
        </w:rPr>
        <w:t>2</w:t>
      </w:r>
      <w:r>
        <w:rPr>
          <w:rFonts w:ascii="仿宋" w:hAnsi="仿宋" w:eastAsia="仿宋" w:cs="仿宋"/>
          <w:color w:val="000000"/>
          <w:sz w:val="32"/>
          <w:szCs w:val="32"/>
          <w:shd w:val="clear" w:color="auto" w:fill="FFFFFF"/>
        </w:rPr>
        <w:t>年末，我</w:t>
      </w:r>
      <w:r>
        <w:rPr>
          <w:rFonts w:hint="eastAsia" w:ascii="仿宋" w:hAnsi="仿宋" w:eastAsia="仿宋" w:cs="仿宋"/>
          <w:color w:val="000000"/>
          <w:sz w:val="32"/>
          <w:szCs w:val="32"/>
          <w:shd w:val="clear" w:color="auto" w:fill="FFFFFF"/>
        </w:rPr>
        <w:t>部门</w:t>
      </w:r>
      <w:r>
        <w:rPr>
          <w:rFonts w:ascii="仿宋" w:hAnsi="仿宋" w:eastAsia="仿宋" w:cs="仿宋"/>
          <w:color w:val="000000"/>
          <w:sz w:val="32"/>
          <w:szCs w:val="32"/>
          <w:shd w:val="clear" w:color="auto" w:fill="FFFFFF"/>
        </w:rPr>
        <w:t>共有编制</w:t>
      </w:r>
      <w:r>
        <w:rPr>
          <w:rFonts w:hint="eastAsia" w:ascii="仿宋" w:hAnsi="仿宋" w:eastAsia="仿宋" w:cs="仿宋"/>
          <w:color w:val="000000"/>
          <w:sz w:val="32"/>
          <w:szCs w:val="32"/>
          <w:shd w:val="clear" w:color="auto" w:fill="FFFFFF"/>
          <w:lang w:val="en-US" w:eastAsia="zh-CN"/>
        </w:rPr>
        <w:t>37</w:t>
      </w:r>
      <w:r>
        <w:rPr>
          <w:rFonts w:ascii="仿宋" w:hAnsi="仿宋" w:eastAsia="仿宋" w:cs="仿宋"/>
          <w:color w:val="000000"/>
          <w:sz w:val="32"/>
          <w:szCs w:val="32"/>
          <w:shd w:val="clear" w:color="auto" w:fill="FFFFFF"/>
        </w:rPr>
        <w:t>人，其中行政编制</w:t>
      </w:r>
      <w:r>
        <w:rPr>
          <w:rFonts w:hint="eastAsia" w:ascii="仿宋" w:hAnsi="仿宋" w:eastAsia="仿宋" w:cs="仿宋"/>
          <w:color w:val="000000"/>
          <w:sz w:val="32"/>
          <w:szCs w:val="32"/>
          <w:shd w:val="clear" w:color="auto" w:fill="FFFFFF"/>
        </w:rPr>
        <w:t>0</w:t>
      </w:r>
      <w:r>
        <w:rPr>
          <w:rFonts w:ascii="仿宋" w:hAnsi="仿宋" w:eastAsia="仿宋" w:cs="仿宋"/>
          <w:color w:val="000000"/>
          <w:sz w:val="32"/>
          <w:szCs w:val="32"/>
          <w:shd w:val="clear" w:color="auto" w:fill="FFFFFF"/>
        </w:rPr>
        <w:t>人，事业编制</w:t>
      </w:r>
      <w:r>
        <w:rPr>
          <w:rFonts w:hint="eastAsia" w:ascii="仿宋" w:hAnsi="仿宋" w:eastAsia="仿宋" w:cs="仿宋"/>
          <w:color w:val="000000"/>
          <w:sz w:val="32"/>
          <w:szCs w:val="32"/>
          <w:shd w:val="clear" w:color="auto" w:fill="FFFFFF"/>
          <w:lang w:val="en-US" w:eastAsia="zh-CN"/>
        </w:rPr>
        <w:t>37</w:t>
      </w:r>
      <w:r>
        <w:rPr>
          <w:rFonts w:ascii="仿宋" w:hAnsi="仿宋" w:eastAsia="仿宋" w:cs="仿宋"/>
          <w:color w:val="000000"/>
          <w:sz w:val="32"/>
          <w:szCs w:val="32"/>
          <w:shd w:val="clear" w:color="auto" w:fill="FFFFFF"/>
        </w:rPr>
        <w:t>人。年末实有在职人员</w:t>
      </w:r>
      <w:r>
        <w:rPr>
          <w:rFonts w:hint="eastAsia" w:ascii="仿宋" w:hAnsi="仿宋" w:eastAsia="仿宋" w:cs="仿宋"/>
          <w:color w:val="000000"/>
          <w:sz w:val="32"/>
          <w:szCs w:val="32"/>
          <w:shd w:val="clear" w:color="auto" w:fill="FFFFFF"/>
          <w:lang w:val="en-US" w:eastAsia="zh-CN"/>
        </w:rPr>
        <w:t>39</w:t>
      </w:r>
      <w:r>
        <w:rPr>
          <w:rFonts w:ascii="仿宋" w:hAnsi="仿宋" w:eastAsia="仿宋" w:cs="仿宋"/>
          <w:color w:val="000000"/>
          <w:sz w:val="32"/>
          <w:szCs w:val="32"/>
          <w:shd w:val="clear" w:color="auto" w:fill="FFFFFF"/>
        </w:rPr>
        <w:t>人，</w:t>
      </w:r>
      <w:r>
        <w:rPr>
          <w:rFonts w:hint="eastAsia" w:ascii="仿宋" w:hAnsi="仿宋" w:eastAsia="仿宋" w:cs="仿宋"/>
          <w:color w:val="000000"/>
          <w:sz w:val="32"/>
          <w:szCs w:val="32"/>
          <w:shd w:val="clear" w:color="auto" w:fill="FFFFFF"/>
        </w:rPr>
        <w:t>退休人员</w:t>
      </w:r>
      <w:r>
        <w:rPr>
          <w:rFonts w:hint="eastAsia" w:ascii="仿宋" w:hAnsi="仿宋" w:eastAsia="仿宋" w:cs="仿宋"/>
          <w:color w:val="000000"/>
          <w:sz w:val="32"/>
          <w:szCs w:val="32"/>
          <w:shd w:val="clear" w:color="auto" w:fill="FFFFFF"/>
          <w:lang w:val="en-US" w:eastAsia="zh-CN"/>
        </w:rPr>
        <w:t>50</w:t>
      </w:r>
      <w:r>
        <w:rPr>
          <w:rFonts w:ascii="仿宋" w:hAnsi="仿宋" w:eastAsia="仿宋" w:cs="仿宋"/>
          <w:color w:val="000000"/>
          <w:sz w:val="32"/>
          <w:szCs w:val="32"/>
          <w:shd w:val="clear" w:color="auto" w:fill="FFFFFF"/>
        </w:rPr>
        <w:t>人</w:t>
      </w:r>
      <w:r>
        <w:rPr>
          <w:rFonts w:hint="eastAsia" w:ascii="仿宋" w:hAnsi="仿宋" w:eastAsia="仿宋" w:cs="仿宋"/>
          <w:color w:val="000000"/>
          <w:sz w:val="32"/>
          <w:szCs w:val="32"/>
          <w:shd w:val="clear" w:color="auto" w:fill="FFFFFF"/>
        </w:rPr>
        <w:t>，</w:t>
      </w:r>
      <w:r>
        <w:rPr>
          <w:rFonts w:ascii="仿宋" w:hAnsi="仿宋" w:eastAsia="仿宋" w:cs="仿宋"/>
          <w:color w:val="000000"/>
          <w:sz w:val="32"/>
          <w:szCs w:val="32"/>
          <w:shd w:val="clear" w:color="auto" w:fill="FFFFFF"/>
        </w:rPr>
        <w:t>离休人员</w:t>
      </w:r>
      <w:r>
        <w:rPr>
          <w:rFonts w:hint="eastAsia" w:ascii="仿宋" w:hAnsi="仿宋" w:eastAsia="仿宋" w:cs="仿宋"/>
          <w:color w:val="000000"/>
          <w:sz w:val="32"/>
          <w:szCs w:val="32"/>
          <w:shd w:val="clear" w:color="auto" w:fill="FFFFFF"/>
        </w:rPr>
        <w:t>0</w:t>
      </w:r>
      <w:r>
        <w:rPr>
          <w:rFonts w:ascii="仿宋" w:hAnsi="仿宋" w:eastAsia="仿宋" w:cs="仿宋"/>
          <w:color w:val="000000"/>
          <w:sz w:val="32"/>
          <w:szCs w:val="32"/>
          <w:shd w:val="clear" w:color="auto" w:fill="FFFFFF"/>
        </w:rPr>
        <w:t>人。</w:t>
      </w:r>
    </w:p>
    <w:p>
      <w:pPr>
        <w:pStyle w:val="4"/>
        <w:widowControl/>
        <w:shd w:val="clear" w:color="auto" w:fill="FFFFFF"/>
        <w:spacing w:beforeAutospacing="0" w:afterAutospacing="0" w:line="480" w:lineRule="atLeast"/>
        <w:ind w:left="64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二、一般公共预算支出情况</w:t>
      </w:r>
    </w:p>
    <w:p>
      <w:pPr>
        <w:pStyle w:val="4"/>
        <w:widowControl/>
        <w:shd w:val="clear" w:color="auto" w:fill="FFFFFF"/>
        <w:spacing w:beforeAutospacing="0" w:afterAutospacing="0" w:line="480" w:lineRule="atLeast"/>
        <w:ind w:left="640"/>
        <w:rPr>
          <w:rFonts w:ascii="楷体" w:hAnsi="楷体" w:eastAsia="楷体" w:cs="楷体"/>
          <w:b/>
          <w:bCs/>
          <w:color w:val="000000"/>
          <w:sz w:val="32"/>
          <w:szCs w:val="32"/>
          <w:shd w:val="clear" w:color="auto" w:fill="FFFFFF"/>
        </w:rPr>
      </w:pPr>
      <w:r>
        <w:rPr>
          <w:rFonts w:hint="eastAsia" w:ascii="楷体" w:hAnsi="楷体" w:eastAsia="楷体" w:cs="楷体"/>
          <w:b/>
          <w:bCs/>
          <w:color w:val="000000"/>
          <w:sz w:val="32"/>
          <w:szCs w:val="32"/>
          <w:shd w:val="clear" w:color="auto" w:fill="FFFFFF"/>
        </w:rPr>
        <w:t>（一）基本支出情况</w:t>
      </w:r>
    </w:p>
    <w:p>
      <w:pPr>
        <w:pBdr>
          <w:top w:val="none" w:color="auto" w:sz="0" w:space="1"/>
          <w:left w:val="none" w:color="auto" w:sz="0" w:space="4"/>
          <w:bottom w:val="none" w:color="auto" w:sz="0" w:space="1"/>
          <w:right w:val="none" w:color="auto" w:sz="0" w:space="4"/>
        </w:pBdr>
        <w:snapToGrid w:val="0"/>
        <w:spacing w:line="586" w:lineRule="exact"/>
        <w:ind w:firstLine="640" w:firstLineChars="200"/>
        <w:rPr>
          <w:rFonts w:eastAsia="仿宋_GB2312"/>
          <w:color w:val="0C0C0C"/>
          <w:sz w:val="32"/>
          <w:szCs w:val="32"/>
        </w:rPr>
      </w:pPr>
      <w:r>
        <w:rPr>
          <w:rFonts w:eastAsia="仿宋_GB2312"/>
          <w:color w:val="0C0C0C"/>
          <w:sz w:val="32"/>
          <w:szCs w:val="32"/>
        </w:rPr>
        <w:t>202</w:t>
      </w:r>
      <w:r>
        <w:rPr>
          <w:rFonts w:hint="eastAsia" w:eastAsia="仿宋_GB2312"/>
          <w:color w:val="0C0C0C"/>
          <w:sz w:val="32"/>
          <w:szCs w:val="32"/>
        </w:rPr>
        <w:t>2</w:t>
      </w:r>
      <w:r>
        <w:rPr>
          <w:rFonts w:eastAsia="仿宋_GB2312"/>
          <w:color w:val="0C0C0C"/>
          <w:sz w:val="32"/>
          <w:szCs w:val="32"/>
        </w:rPr>
        <w:t>年基本支出共计</w:t>
      </w:r>
      <w:r>
        <w:rPr>
          <w:rFonts w:hint="eastAsia" w:eastAsia="仿宋_GB2312"/>
          <w:color w:val="0C0C0C"/>
          <w:sz w:val="32"/>
          <w:szCs w:val="32"/>
          <w:lang w:val="en-US" w:eastAsia="zh-CN"/>
        </w:rPr>
        <w:t>657.1</w:t>
      </w:r>
      <w:r>
        <w:rPr>
          <w:rFonts w:eastAsia="仿宋_GB2312"/>
          <w:color w:val="0C0C0C"/>
          <w:sz w:val="32"/>
          <w:szCs w:val="32"/>
        </w:rPr>
        <w:t>万元</w:t>
      </w:r>
      <w:r>
        <w:rPr>
          <w:rFonts w:hint="eastAsia" w:eastAsia="仿宋_GB2312"/>
          <w:color w:val="0C0C0C"/>
          <w:sz w:val="32"/>
          <w:szCs w:val="32"/>
        </w:rPr>
        <w:t>，其中</w:t>
      </w:r>
      <w:r>
        <w:rPr>
          <w:rFonts w:eastAsia="仿宋_GB2312"/>
          <w:color w:val="0C0C0C"/>
          <w:sz w:val="32"/>
          <w:szCs w:val="32"/>
        </w:rPr>
        <w:t>人员经费</w:t>
      </w:r>
      <w:r>
        <w:rPr>
          <w:rFonts w:hint="eastAsia" w:eastAsia="仿宋_GB2312"/>
          <w:color w:val="0C0C0C"/>
          <w:sz w:val="32"/>
          <w:szCs w:val="32"/>
        </w:rPr>
        <w:t xml:space="preserve"> </w:t>
      </w:r>
      <w:r>
        <w:rPr>
          <w:rFonts w:hint="eastAsia" w:ascii="仿宋" w:hAnsi="仿宋" w:eastAsia="仿宋" w:cs="仿宋"/>
          <w:b/>
          <w:bCs/>
          <w:color w:val="0C0C0C"/>
          <w:sz w:val="32"/>
          <w:szCs w:val="32"/>
        </w:rPr>
        <w:t xml:space="preserve"> </w:t>
      </w:r>
      <w:r>
        <w:rPr>
          <w:rFonts w:hint="eastAsia" w:ascii="仿宋" w:hAnsi="仿宋" w:eastAsia="仿宋" w:cs="仿宋"/>
          <w:b/>
          <w:bCs/>
          <w:color w:val="0C0C0C"/>
          <w:sz w:val="32"/>
          <w:szCs w:val="32"/>
          <w:lang w:val="en-US" w:eastAsia="zh-CN"/>
        </w:rPr>
        <w:t>561.68</w:t>
      </w:r>
      <w:r>
        <w:rPr>
          <w:rFonts w:eastAsia="仿宋_GB2312"/>
          <w:color w:val="0C0C0C"/>
          <w:sz w:val="32"/>
          <w:szCs w:val="32"/>
        </w:rPr>
        <w:t>万元</w:t>
      </w:r>
      <w:r>
        <w:rPr>
          <w:rFonts w:hint="eastAsia" w:eastAsia="仿宋_GB2312"/>
          <w:color w:val="0C0C0C"/>
          <w:sz w:val="32"/>
          <w:szCs w:val="32"/>
        </w:rPr>
        <w:t>，公用</w:t>
      </w:r>
      <w:r>
        <w:rPr>
          <w:rFonts w:eastAsia="仿宋_GB2312"/>
          <w:color w:val="0C0C0C"/>
          <w:sz w:val="32"/>
          <w:szCs w:val="32"/>
        </w:rPr>
        <w:t>经费</w:t>
      </w:r>
      <w:r>
        <w:rPr>
          <w:rFonts w:hint="eastAsia" w:eastAsia="仿宋_GB2312"/>
          <w:color w:val="0C0C0C"/>
          <w:sz w:val="32"/>
          <w:szCs w:val="32"/>
          <w:lang w:val="en-US" w:eastAsia="zh-CN"/>
        </w:rPr>
        <w:t>95.42</w:t>
      </w:r>
      <w:r>
        <w:rPr>
          <w:rFonts w:eastAsia="仿宋_GB2312"/>
          <w:color w:val="0C0C0C"/>
          <w:sz w:val="32"/>
          <w:szCs w:val="32"/>
        </w:rPr>
        <w:t>万元</w:t>
      </w:r>
      <w:r>
        <w:rPr>
          <w:rFonts w:hint="eastAsia" w:eastAsia="仿宋_GB2312"/>
          <w:color w:val="0C0C0C"/>
          <w:sz w:val="32"/>
          <w:szCs w:val="32"/>
        </w:rPr>
        <w:t>。</w:t>
      </w:r>
    </w:p>
    <w:p>
      <w:pPr>
        <w:pBdr>
          <w:top w:val="none" w:color="auto" w:sz="0" w:space="1"/>
          <w:left w:val="none" w:color="auto" w:sz="0" w:space="4"/>
          <w:bottom w:val="none" w:color="auto" w:sz="0" w:space="1"/>
          <w:right w:val="none" w:color="auto" w:sz="0" w:space="4"/>
        </w:pBdr>
        <w:snapToGrid w:val="0"/>
        <w:spacing w:line="586" w:lineRule="exact"/>
        <w:ind w:firstLine="643" w:firstLineChars="200"/>
        <w:rPr>
          <w:rFonts w:eastAsia="仿宋_GB2312"/>
          <w:color w:val="0C0C0C"/>
          <w:sz w:val="32"/>
          <w:szCs w:val="32"/>
        </w:rPr>
      </w:pPr>
      <w:r>
        <w:rPr>
          <w:rFonts w:hint="eastAsia" w:ascii="仿宋" w:hAnsi="仿宋" w:eastAsia="仿宋" w:cs="仿宋"/>
          <w:b/>
          <w:bCs/>
          <w:color w:val="0C0C0C"/>
          <w:sz w:val="32"/>
          <w:szCs w:val="32"/>
        </w:rPr>
        <w:t xml:space="preserve">1.人员经费 </w:t>
      </w:r>
      <w:r>
        <w:rPr>
          <w:rFonts w:hint="eastAsia" w:ascii="仿宋" w:hAnsi="仿宋" w:eastAsia="仿宋" w:cs="仿宋"/>
          <w:b/>
          <w:bCs/>
          <w:color w:val="0C0C0C"/>
          <w:sz w:val="32"/>
          <w:szCs w:val="32"/>
          <w:lang w:val="en-US" w:eastAsia="zh-CN"/>
        </w:rPr>
        <w:t>561.68</w:t>
      </w:r>
      <w:r>
        <w:rPr>
          <w:rFonts w:hint="eastAsia" w:ascii="仿宋" w:hAnsi="仿宋" w:eastAsia="仿宋" w:cs="仿宋"/>
          <w:b/>
          <w:bCs/>
          <w:color w:val="0C0C0C"/>
          <w:sz w:val="32"/>
          <w:szCs w:val="32"/>
        </w:rPr>
        <w:t xml:space="preserve"> 万元。</w:t>
      </w:r>
      <w:r>
        <w:rPr>
          <w:rFonts w:eastAsia="仿宋_GB2312"/>
          <w:color w:val="0C0C0C"/>
          <w:sz w:val="32"/>
          <w:szCs w:val="32"/>
        </w:rPr>
        <w:t>主要用于在职人员工资津补贴、奖金、离休费、社保缴费、住房公积金缴费、老干医疗费、抚恤金等。人员经费支出严格按照相关政策和标准列支。</w:t>
      </w:r>
    </w:p>
    <w:p>
      <w:pPr>
        <w:pBdr>
          <w:top w:val="none" w:color="auto" w:sz="0" w:space="1"/>
          <w:left w:val="none" w:color="auto" w:sz="0" w:space="4"/>
          <w:bottom w:val="none" w:color="auto" w:sz="0" w:space="1"/>
          <w:right w:val="none" w:color="auto" w:sz="0" w:space="4"/>
        </w:pBdr>
        <w:snapToGrid w:val="0"/>
        <w:spacing w:line="586" w:lineRule="exact"/>
        <w:ind w:firstLine="643" w:firstLineChars="200"/>
        <w:rPr>
          <w:rFonts w:eastAsia="仿宋_GB2312"/>
          <w:color w:val="0C0C0C"/>
          <w:sz w:val="32"/>
          <w:szCs w:val="32"/>
        </w:rPr>
      </w:pPr>
      <w:r>
        <w:rPr>
          <w:rFonts w:ascii="仿宋" w:hAnsi="仿宋" w:eastAsia="仿宋" w:cs="仿宋"/>
          <w:b/>
          <w:bCs/>
          <w:color w:val="0C0C0C"/>
          <w:sz w:val="32"/>
          <w:szCs w:val="32"/>
        </w:rPr>
        <w:t>2</w:t>
      </w:r>
      <w:r>
        <w:rPr>
          <w:rFonts w:hint="eastAsia" w:ascii="仿宋" w:hAnsi="仿宋" w:eastAsia="仿宋" w:cs="仿宋"/>
          <w:b/>
          <w:bCs/>
          <w:color w:val="0C0C0C"/>
          <w:sz w:val="32"/>
          <w:szCs w:val="32"/>
        </w:rPr>
        <w:t>.</w:t>
      </w:r>
      <w:r>
        <w:rPr>
          <w:rFonts w:ascii="仿宋" w:hAnsi="仿宋" w:eastAsia="仿宋" w:cs="仿宋"/>
          <w:b/>
          <w:bCs/>
          <w:color w:val="0C0C0C"/>
          <w:sz w:val="32"/>
          <w:szCs w:val="32"/>
        </w:rPr>
        <w:t>公用经费</w:t>
      </w:r>
      <w:r>
        <w:rPr>
          <w:rFonts w:hint="eastAsia" w:ascii="仿宋" w:hAnsi="仿宋" w:eastAsia="仿宋" w:cs="仿宋"/>
          <w:b/>
          <w:bCs/>
          <w:color w:val="0C0C0C"/>
          <w:sz w:val="32"/>
          <w:szCs w:val="32"/>
        </w:rPr>
        <w:t xml:space="preserve"> </w:t>
      </w:r>
      <w:r>
        <w:rPr>
          <w:rFonts w:hint="eastAsia" w:eastAsia="仿宋_GB2312"/>
          <w:color w:val="0C0C0C"/>
          <w:sz w:val="32"/>
          <w:szCs w:val="32"/>
          <w:lang w:val="en-US" w:eastAsia="zh-CN"/>
        </w:rPr>
        <w:t>95.42</w:t>
      </w:r>
      <w:r>
        <w:rPr>
          <w:rFonts w:ascii="仿宋" w:hAnsi="仿宋" w:eastAsia="仿宋" w:cs="仿宋"/>
          <w:b/>
          <w:bCs/>
          <w:color w:val="0C0C0C"/>
          <w:sz w:val="32"/>
          <w:szCs w:val="32"/>
        </w:rPr>
        <w:t>万元。</w:t>
      </w:r>
      <w:r>
        <w:rPr>
          <w:rFonts w:eastAsia="仿宋_GB2312"/>
          <w:color w:val="0C0C0C"/>
          <w:sz w:val="32"/>
          <w:szCs w:val="32"/>
        </w:rPr>
        <w:t>主要用于为保障基本运行而发生的办公费、印刷费、邮电费、水费、电费、物业管理费、取暖费、维修费、差旅费等。公用经费支出严格执行部门预算，厉行节约，控制运行成本。</w:t>
      </w:r>
    </w:p>
    <w:p>
      <w:pPr>
        <w:pStyle w:val="4"/>
        <w:widowControl/>
        <w:shd w:val="clear" w:color="auto" w:fill="FFFFFF"/>
        <w:spacing w:beforeAutospacing="0" w:afterAutospacing="0" w:line="480" w:lineRule="atLeast"/>
        <w:ind w:left="640"/>
        <w:jc w:val="both"/>
        <w:rPr>
          <w:rFonts w:ascii="楷体" w:hAnsi="楷体" w:eastAsia="楷体" w:cs="楷体"/>
          <w:b/>
          <w:bCs/>
          <w:color w:val="000000"/>
          <w:sz w:val="32"/>
          <w:szCs w:val="32"/>
          <w:shd w:val="clear" w:color="auto" w:fill="FFFFFF"/>
        </w:rPr>
      </w:pPr>
      <w:r>
        <w:rPr>
          <w:rFonts w:hint="eastAsia" w:ascii="楷体" w:hAnsi="楷体" w:eastAsia="楷体" w:cs="楷体"/>
          <w:b/>
          <w:bCs/>
          <w:color w:val="000000"/>
          <w:sz w:val="32"/>
          <w:szCs w:val="32"/>
          <w:shd w:val="clear" w:color="auto" w:fill="FFFFFF"/>
        </w:rPr>
        <w:t>（二）项目支出情况</w:t>
      </w:r>
    </w:p>
    <w:p>
      <w:pPr>
        <w:pBdr>
          <w:top w:val="none" w:color="auto" w:sz="0" w:space="1"/>
          <w:left w:val="none" w:color="auto" w:sz="0" w:space="4"/>
          <w:bottom w:val="none" w:color="auto" w:sz="0" w:space="1"/>
          <w:right w:val="none" w:color="auto" w:sz="0" w:space="4"/>
        </w:pBdr>
        <w:snapToGrid w:val="0"/>
        <w:spacing w:line="586" w:lineRule="exact"/>
        <w:ind w:firstLine="640" w:firstLineChars="200"/>
        <w:rPr>
          <w:rFonts w:ascii="仿宋" w:hAnsi="仿宋" w:eastAsia="仿宋" w:cs="仿宋"/>
          <w:color w:val="0C0C0C"/>
          <w:sz w:val="32"/>
          <w:szCs w:val="32"/>
        </w:rPr>
      </w:pPr>
      <w:r>
        <w:rPr>
          <w:rFonts w:hint="eastAsia" w:ascii="仿宋" w:hAnsi="仿宋" w:eastAsia="仿宋" w:cs="仿宋"/>
          <w:color w:val="0C0C0C"/>
          <w:sz w:val="32"/>
          <w:szCs w:val="32"/>
        </w:rPr>
        <w:t>2022年项目支出共计</w:t>
      </w:r>
      <w:r>
        <w:rPr>
          <w:rFonts w:hint="eastAsia" w:ascii="仿宋" w:hAnsi="仿宋" w:eastAsia="仿宋" w:cs="仿宋"/>
          <w:bCs/>
          <w:sz w:val="32"/>
          <w:szCs w:val="32"/>
          <w:lang w:val="en-US" w:eastAsia="zh-CN"/>
        </w:rPr>
        <w:t>315</w:t>
      </w:r>
      <w:r>
        <w:rPr>
          <w:rFonts w:hint="eastAsia" w:ascii="仿宋" w:hAnsi="仿宋" w:eastAsia="仿宋" w:cs="仿宋"/>
          <w:color w:val="0C0C0C"/>
          <w:sz w:val="32"/>
          <w:szCs w:val="32"/>
        </w:rPr>
        <w:t>万元，其中业务工作经费</w:t>
      </w:r>
      <w:r>
        <w:rPr>
          <w:rFonts w:hint="eastAsia" w:ascii="仿宋" w:hAnsi="仿宋" w:eastAsia="仿宋" w:cs="仿宋"/>
          <w:color w:val="000000"/>
          <w:kern w:val="0"/>
          <w:sz w:val="32"/>
          <w:szCs w:val="32"/>
        </w:rPr>
        <w:t>0</w:t>
      </w:r>
      <w:r>
        <w:rPr>
          <w:rFonts w:hint="eastAsia" w:ascii="仿宋" w:hAnsi="仿宋" w:eastAsia="仿宋" w:cs="仿宋"/>
          <w:color w:val="0C0C0C"/>
          <w:sz w:val="32"/>
          <w:szCs w:val="32"/>
        </w:rPr>
        <w:t>万元，运行维护经费</w:t>
      </w:r>
      <w:r>
        <w:rPr>
          <w:rFonts w:hint="eastAsia" w:ascii="仿宋" w:hAnsi="仿宋" w:eastAsia="仿宋" w:cs="仿宋"/>
          <w:color w:val="000000"/>
          <w:kern w:val="0"/>
          <w:sz w:val="32"/>
          <w:szCs w:val="32"/>
        </w:rPr>
        <w:t>0</w:t>
      </w:r>
      <w:r>
        <w:rPr>
          <w:rFonts w:hint="eastAsia" w:ascii="仿宋" w:hAnsi="仿宋" w:eastAsia="仿宋" w:cs="仿宋"/>
          <w:color w:val="0C0C0C"/>
          <w:sz w:val="32"/>
          <w:szCs w:val="32"/>
        </w:rPr>
        <w:t>万元，专项资金</w:t>
      </w:r>
      <w:r>
        <w:rPr>
          <w:rFonts w:hint="eastAsia" w:ascii="仿宋" w:hAnsi="仿宋" w:eastAsia="仿宋" w:cs="仿宋"/>
          <w:bCs/>
          <w:sz w:val="32"/>
          <w:szCs w:val="32"/>
          <w:lang w:val="en-US" w:eastAsia="zh-CN"/>
        </w:rPr>
        <w:t>315</w:t>
      </w:r>
      <w:r>
        <w:rPr>
          <w:rFonts w:hint="eastAsia" w:ascii="仿宋" w:hAnsi="仿宋" w:eastAsia="仿宋" w:cs="仿宋"/>
          <w:color w:val="0C0C0C"/>
          <w:sz w:val="32"/>
          <w:szCs w:val="32"/>
        </w:rPr>
        <w:t>万元。</w:t>
      </w:r>
    </w:p>
    <w:p>
      <w:pPr>
        <w:numPr>
          <w:ilvl w:val="0"/>
          <w:numId w:val="0"/>
        </w:numPr>
        <w:pBdr>
          <w:top w:val="none" w:color="auto" w:sz="0" w:space="1"/>
          <w:left w:val="none" w:color="auto" w:sz="0" w:space="4"/>
          <w:bottom w:val="none" w:color="auto" w:sz="0" w:space="1"/>
          <w:right w:val="none" w:color="auto" w:sz="0" w:space="4"/>
        </w:pBdr>
        <w:snapToGrid w:val="0"/>
        <w:spacing w:line="586" w:lineRule="exact"/>
        <w:ind w:firstLine="643" w:firstLineChars="200"/>
        <w:rPr>
          <w:rFonts w:hint="default" w:ascii="仿宋" w:hAnsi="仿宋" w:eastAsia="仿宋" w:cs="仿宋"/>
          <w:b/>
          <w:bCs/>
          <w:color w:val="0C0C0C"/>
          <w:sz w:val="32"/>
          <w:szCs w:val="32"/>
          <w:lang w:val="en-US" w:eastAsia="zh-CN"/>
        </w:rPr>
      </w:pPr>
      <w:r>
        <w:rPr>
          <w:rFonts w:hint="eastAsia" w:ascii="仿宋" w:hAnsi="仿宋" w:eastAsia="仿宋" w:cs="仿宋"/>
          <w:b/>
          <w:bCs/>
          <w:color w:val="0C0C0C"/>
          <w:sz w:val="32"/>
          <w:szCs w:val="32"/>
          <w:lang w:val="en-US" w:eastAsia="zh-CN"/>
        </w:rPr>
        <w:t>1.</w:t>
      </w:r>
      <w:r>
        <w:rPr>
          <w:rFonts w:ascii="仿宋" w:hAnsi="仿宋" w:eastAsia="仿宋" w:cs="仿宋"/>
          <w:b/>
          <w:bCs/>
          <w:color w:val="0C0C0C"/>
          <w:sz w:val="32"/>
          <w:szCs w:val="32"/>
        </w:rPr>
        <w:t>业务工作经费</w:t>
      </w:r>
      <w:r>
        <w:rPr>
          <w:rFonts w:hint="eastAsia" w:ascii="仿宋" w:hAnsi="仿宋" w:eastAsia="仿宋" w:cs="仿宋"/>
          <w:bCs/>
          <w:sz w:val="32"/>
          <w:szCs w:val="32"/>
          <w:lang w:val="en-US" w:eastAsia="zh-CN"/>
        </w:rPr>
        <w:t>0</w:t>
      </w:r>
      <w:r>
        <w:rPr>
          <w:rFonts w:ascii="仿宋" w:hAnsi="仿宋" w:eastAsia="仿宋" w:cs="仿宋"/>
          <w:b/>
          <w:bCs/>
          <w:color w:val="0C0C0C"/>
          <w:sz w:val="32"/>
          <w:szCs w:val="32"/>
        </w:rPr>
        <w:t>万元</w:t>
      </w:r>
      <w:r>
        <w:rPr>
          <w:rFonts w:hint="eastAsia" w:ascii="仿宋" w:hAnsi="仿宋" w:eastAsia="仿宋" w:cs="仿宋"/>
          <w:b/>
          <w:bCs/>
          <w:color w:val="0C0C0C"/>
          <w:sz w:val="32"/>
          <w:szCs w:val="32"/>
        </w:rPr>
        <w:t>。</w:t>
      </w:r>
    </w:p>
    <w:p>
      <w:pPr>
        <w:numPr>
          <w:ilvl w:val="0"/>
          <w:numId w:val="0"/>
        </w:numPr>
        <w:pBdr>
          <w:top w:val="none" w:color="auto" w:sz="0" w:space="1"/>
          <w:left w:val="none" w:color="auto" w:sz="0" w:space="4"/>
          <w:bottom w:val="none" w:color="auto" w:sz="0" w:space="1"/>
          <w:right w:val="none" w:color="auto" w:sz="0" w:space="4"/>
        </w:pBdr>
        <w:snapToGrid w:val="0"/>
        <w:spacing w:line="586" w:lineRule="exact"/>
        <w:ind w:firstLine="643" w:firstLineChars="200"/>
        <w:rPr>
          <w:rFonts w:ascii="仿宋" w:hAnsi="仿宋" w:eastAsia="仿宋" w:cs="仿宋"/>
          <w:color w:val="0C0C0C"/>
          <w:sz w:val="32"/>
          <w:szCs w:val="32"/>
        </w:rPr>
      </w:pPr>
      <w:r>
        <w:rPr>
          <w:rFonts w:ascii="仿宋" w:hAnsi="仿宋" w:eastAsia="仿宋" w:cs="仿宋"/>
          <w:b/>
          <w:bCs/>
          <w:color w:val="0C0C0C"/>
          <w:sz w:val="32"/>
          <w:szCs w:val="32"/>
        </w:rPr>
        <w:t>2</w:t>
      </w:r>
      <w:r>
        <w:rPr>
          <w:rFonts w:hint="eastAsia" w:ascii="仿宋" w:hAnsi="仿宋" w:eastAsia="仿宋" w:cs="仿宋"/>
          <w:b/>
          <w:bCs/>
          <w:color w:val="0C0C0C"/>
          <w:sz w:val="32"/>
          <w:szCs w:val="32"/>
        </w:rPr>
        <w:t>.运行维护</w:t>
      </w:r>
      <w:r>
        <w:rPr>
          <w:rFonts w:ascii="仿宋" w:hAnsi="仿宋" w:eastAsia="仿宋" w:cs="仿宋"/>
          <w:b/>
          <w:bCs/>
          <w:color w:val="0C0C0C"/>
          <w:sz w:val="32"/>
          <w:szCs w:val="32"/>
        </w:rPr>
        <w:t>经费</w:t>
      </w:r>
      <w:r>
        <w:rPr>
          <w:rFonts w:hint="eastAsia" w:ascii="仿宋" w:hAnsi="仿宋" w:eastAsia="仿宋" w:cs="仿宋"/>
          <w:b/>
          <w:bCs/>
          <w:color w:val="0C0C0C"/>
          <w:sz w:val="32"/>
          <w:szCs w:val="32"/>
          <w:lang w:val="en-US" w:eastAsia="zh-CN"/>
        </w:rPr>
        <w:t>0</w:t>
      </w:r>
      <w:r>
        <w:rPr>
          <w:rFonts w:ascii="仿宋" w:hAnsi="仿宋" w:eastAsia="仿宋" w:cs="仿宋"/>
          <w:b/>
          <w:bCs/>
          <w:color w:val="0C0C0C"/>
          <w:sz w:val="32"/>
          <w:szCs w:val="32"/>
        </w:rPr>
        <w:t>万元</w:t>
      </w:r>
      <w:r>
        <w:rPr>
          <w:rFonts w:hint="eastAsia" w:ascii="仿宋" w:hAnsi="仿宋" w:eastAsia="仿宋" w:cs="仿宋"/>
          <w:b/>
          <w:bCs/>
          <w:color w:val="0C0C0C"/>
          <w:sz w:val="32"/>
          <w:szCs w:val="32"/>
        </w:rPr>
        <w:t>。</w:t>
      </w:r>
    </w:p>
    <w:p>
      <w:pPr>
        <w:pStyle w:val="4"/>
        <w:widowControl/>
        <w:shd w:val="clear" w:color="auto" w:fill="FFFFFF"/>
        <w:spacing w:beforeAutospacing="0" w:afterAutospacing="0" w:line="480" w:lineRule="atLeast"/>
        <w:ind w:left="640"/>
        <w:rPr>
          <w:rFonts w:hint="eastAsia" w:ascii="仿宋" w:hAnsi="仿宋" w:eastAsia="仿宋" w:cs="仿宋"/>
          <w:b/>
          <w:bCs/>
          <w:color w:val="0C0C0C"/>
          <w:sz w:val="32"/>
          <w:szCs w:val="32"/>
        </w:rPr>
      </w:pPr>
      <w:r>
        <w:rPr>
          <w:rFonts w:hint="eastAsia" w:ascii="仿宋" w:hAnsi="仿宋" w:eastAsia="仿宋" w:cs="仿宋"/>
          <w:b/>
          <w:bCs/>
          <w:color w:val="0C0C0C"/>
          <w:sz w:val="32"/>
          <w:szCs w:val="32"/>
        </w:rPr>
        <w:t>3.上级专项资金</w:t>
      </w:r>
      <w:r>
        <w:rPr>
          <w:rFonts w:hint="eastAsia" w:ascii="仿宋" w:hAnsi="仿宋" w:eastAsia="仿宋" w:cs="仿宋"/>
          <w:bCs/>
          <w:sz w:val="32"/>
          <w:szCs w:val="32"/>
          <w:lang w:val="en-US" w:eastAsia="zh-CN"/>
        </w:rPr>
        <w:t>315</w:t>
      </w:r>
      <w:r>
        <w:rPr>
          <w:rFonts w:ascii="仿宋" w:hAnsi="仿宋" w:eastAsia="仿宋" w:cs="仿宋"/>
          <w:b/>
          <w:bCs/>
          <w:color w:val="0C0C0C"/>
          <w:sz w:val="32"/>
          <w:szCs w:val="32"/>
        </w:rPr>
        <w:t>万元</w:t>
      </w:r>
      <w:r>
        <w:rPr>
          <w:rFonts w:hint="eastAsia" w:ascii="仿宋" w:hAnsi="仿宋" w:eastAsia="仿宋" w:cs="仿宋"/>
          <w:b/>
          <w:bCs/>
          <w:color w:val="0C0C0C"/>
          <w:sz w:val="32"/>
          <w:szCs w:val="32"/>
        </w:rPr>
        <w:t>。</w:t>
      </w:r>
    </w:p>
    <w:p>
      <w:pPr>
        <w:pStyle w:val="4"/>
        <w:widowControl/>
        <w:shd w:val="clear" w:color="auto" w:fill="FFFFFF"/>
        <w:spacing w:beforeAutospacing="0" w:afterAutospacing="0" w:line="480" w:lineRule="atLeast"/>
        <w:ind w:left="64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三、政府性基金预算支出情况</w:t>
      </w:r>
    </w:p>
    <w:p>
      <w:pPr>
        <w:pBdr>
          <w:top w:val="none" w:color="auto" w:sz="0" w:space="1"/>
          <w:left w:val="none" w:color="auto" w:sz="0" w:space="4"/>
          <w:bottom w:val="none" w:color="auto" w:sz="0" w:space="1"/>
          <w:right w:val="none" w:color="auto" w:sz="0" w:space="4"/>
        </w:pBdr>
        <w:snapToGrid w:val="0"/>
        <w:spacing w:line="586" w:lineRule="exact"/>
        <w:ind w:firstLine="640" w:firstLineChars="200"/>
        <w:rPr>
          <w:rFonts w:ascii="黑体" w:hAnsi="黑体" w:eastAsia="黑体" w:cs="黑体"/>
          <w:color w:val="000000"/>
          <w:sz w:val="32"/>
          <w:szCs w:val="32"/>
          <w:shd w:val="clear" w:color="auto" w:fill="FFFFFF"/>
        </w:rPr>
      </w:pPr>
      <w:r>
        <w:rPr>
          <w:rFonts w:ascii="仿宋" w:hAnsi="仿宋" w:eastAsia="仿宋" w:cs="仿宋"/>
          <w:color w:val="0C0C0C"/>
          <w:sz w:val="32"/>
          <w:szCs w:val="32"/>
        </w:rPr>
        <w:t>202</w:t>
      </w:r>
      <w:r>
        <w:rPr>
          <w:rFonts w:hint="eastAsia" w:ascii="仿宋" w:hAnsi="仿宋" w:eastAsia="仿宋" w:cs="仿宋"/>
          <w:color w:val="0C0C0C"/>
          <w:sz w:val="32"/>
          <w:szCs w:val="32"/>
        </w:rPr>
        <w:t>2年度无政府性基金预算支出。</w:t>
      </w:r>
    </w:p>
    <w:p>
      <w:pPr>
        <w:pStyle w:val="4"/>
        <w:widowControl/>
        <w:numPr>
          <w:ilvl w:val="0"/>
          <w:numId w:val="1"/>
        </w:numPr>
        <w:shd w:val="clear" w:color="auto" w:fill="FFFFFF"/>
        <w:spacing w:beforeAutospacing="0" w:afterAutospacing="0" w:line="480" w:lineRule="atLeast"/>
        <w:ind w:left="64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国有资本经营预算支出情况</w:t>
      </w:r>
    </w:p>
    <w:p>
      <w:pPr>
        <w:pBdr>
          <w:top w:val="none" w:color="auto" w:sz="0" w:space="1"/>
          <w:left w:val="none" w:color="auto" w:sz="0" w:space="4"/>
          <w:bottom w:val="none" w:color="auto" w:sz="0" w:space="1"/>
          <w:right w:val="none" w:color="auto" w:sz="0" w:space="4"/>
        </w:pBdr>
        <w:snapToGrid w:val="0"/>
        <w:spacing w:line="586" w:lineRule="exact"/>
        <w:ind w:firstLine="640" w:firstLineChars="200"/>
        <w:rPr>
          <w:rFonts w:ascii="仿宋" w:hAnsi="仿宋" w:eastAsia="仿宋" w:cs="仿宋"/>
          <w:color w:val="0C0C0C"/>
          <w:sz w:val="32"/>
          <w:szCs w:val="32"/>
        </w:rPr>
      </w:pPr>
      <w:r>
        <w:rPr>
          <w:rFonts w:ascii="仿宋" w:hAnsi="仿宋" w:eastAsia="仿宋" w:cs="仿宋"/>
          <w:color w:val="0C0C0C"/>
          <w:sz w:val="32"/>
          <w:szCs w:val="32"/>
        </w:rPr>
        <w:t>202</w:t>
      </w:r>
      <w:r>
        <w:rPr>
          <w:rFonts w:hint="eastAsia" w:ascii="仿宋" w:hAnsi="仿宋" w:eastAsia="仿宋" w:cs="仿宋"/>
          <w:color w:val="0C0C0C"/>
          <w:sz w:val="32"/>
          <w:szCs w:val="32"/>
        </w:rPr>
        <w:t>2</w:t>
      </w:r>
      <w:r>
        <w:rPr>
          <w:rFonts w:ascii="仿宋" w:hAnsi="仿宋" w:eastAsia="仿宋" w:cs="仿宋"/>
          <w:color w:val="0C0C0C"/>
          <w:sz w:val="32"/>
          <w:szCs w:val="32"/>
        </w:rPr>
        <w:t>年度无国有资本经营预算支出。</w:t>
      </w:r>
    </w:p>
    <w:p>
      <w:pPr>
        <w:pStyle w:val="4"/>
        <w:widowControl/>
        <w:numPr>
          <w:ilvl w:val="0"/>
          <w:numId w:val="1"/>
        </w:numPr>
        <w:shd w:val="clear" w:color="auto" w:fill="FFFFFF"/>
        <w:spacing w:beforeAutospacing="0" w:afterAutospacing="0" w:line="480" w:lineRule="atLeast"/>
        <w:ind w:left="64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社会保险基金预算支出情况</w:t>
      </w:r>
    </w:p>
    <w:p>
      <w:pPr>
        <w:widowControl/>
        <w:ind w:firstLine="640" w:firstLineChars="200"/>
        <w:jc w:val="left"/>
        <w:rPr>
          <w:rFonts w:ascii="黑体" w:hAnsi="黑体" w:eastAsia="黑体" w:cs="黑体"/>
          <w:color w:val="000000"/>
          <w:sz w:val="32"/>
          <w:szCs w:val="32"/>
          <w:shd w:val="clear" w:color="auto" w:fill="FFFFFF"/>
        </w:rPr>
      </w:pPr>
      <w:r>
        <w:rPr>
          <w:rFonts w:ascii="仿宋" w:hAnsi="仿宋" w:eastAsia="仿宋" w:cs="仿宋"/>
          <w:color w:val="0C0C0C"/>
          <w:sz w:val="32"/>
          <w:szCs w:val="32"/>
        </w:rPr>
        <w:t>202</w:t>
      </w:r>
      <w:r>
        <w:rPr>
          <w:rFonts w:hint="eastAsia" w:ascii="仿宋" w:hAnsi="仿宋" w:eastAsia="仿宋" w:cs="仿宋"/>
          <w:color w:val="0C0C0C"/>
          <w:sz w:val="32"/>
          <w:szCs w:val="32"/>
        </w:rPr>
        <w:t>2</w:t>
      </w:r>
      <w:r>
        <w:rPr>
          <w:rFonts w:ascii="仿宋" w:hAnsi="仿宋" w:eastAsia="仿宋" w:cs="仿宋"/>
          <w:color w:val="0C0C0C"/>
          <w:sz w:val="32"/>
          <w:szCs w:val="32"/>
        </w:rPr>
        <w:t>年度无社会保险基金预算支出。</w:t>
      </w:r>
    </w:p>
    <w:p>
      <w:pPr>
        <w:pStyle w:val="4"/>
        <w:widowControl/>
        <w:shd w:val="clear" w:color="auto" w:fill="FFFFFF"/>
        <w:spacing w:beforeAutospacing="0" w:afterAutospacing="0" w:line="480" w:lineRule="atLeast"/>
        <w:ind w:left="64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六、部门整体支出绩效情况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5"/>
        <w:jc w:val="both"/>
        <w:rPr>
          <w:rFonts w:hint="eastAsia" w:ascii="仿宋" w:hAnsi="仿宋" w:eastAsia="仿宋" w:cs="仿宋"/>
          <w:color w:val="0C0C0C"/>
          <w:kern w:val="2"/>
          <w:sz w:val="32"/>
          <w:szCs w:val="32"/>
          <w:lang w:val="en-US" w:eastAsia="zh-CN" w:bidi="ar-SA"/>
        </w:rPr>
      </w:pPr>
      <w:r>
        <w:rPr>
          <w:rFonts w:hint="eastAsia" w:ascii="仿宋" w:hAnsi="仿宋" w:eastAsia="仿宋" w:cs="仿宋"/>
          <w:color w:val="0C0C0C"/>
          <w:kern w:val="2"/>
          <w:sz w:val="32"/>
          <w:szCs w:val="32"/>
          <w:lang w:val="en-US" w:eastAsia="zh-CN" w:bidi="ar-SA"/>
        </w:rPr>
        <w:t>2022年，在县委、县政府的领导下，坚持依法行政、执法为民，稳中求进，改革创新，积极作为，突出抓改革强监管促发展，各方面工作稳步推进。根据部门整体支出绩效自评评分（详见附件2），得分</w:t>
      </w:r>
      <w:r>
        <w:rPr>
          <w:rFonts w:hint="eastAsia" w:ascii="仿宋" w:hAnsi="仿宋" w:eastAsia="仿宋" w:cs="仿宋"/>
          <w:color w:val="0C0C0C"/>
          <w:sz w:val="32"/>
          <w:szCs w:val="32"/>
          <w:lang w:val="en-US" w:eastAsia="zh-CN"/>
        </w:rPr>
        <w:t>93</w:t>
      </w:r>
      <w:r>
        <w:rPr>
          <w:rFonts w:hint="eastAsia" w:ascii="仿宋" w:hAnsi="仿宋" w:eastAsia="仿宋" w:cs="仿宋"/>
          <w:color w:val="0C0C0C"/>
          <w:kern w:val="2"/>
          <w:sz w:val="32"/>
          <w:szCs w:val="32"/>
          <w:lang w:val="en-US" w:eastAsia="zh-CN" w:bidi="ar-SA"/>
        </w:rPr>
        <w:t>分，部门整体支出绩效为“优”。主要绩效如下：</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5"/>
        <w:rPr>
          <w:rFonts w:hint="eastAsia" w:ascii="仿宋" w:hAnsi="仿宋" w:eastAsia="仿宋" w:cs="仿宋"/>
          <w:i w:val="0"/>
          <w:iCs w:val="0"/>
          <w:caps w:val="0"/>
          <w:color w:val="000000"/>
          <w:spacing w:val="0"/>
          <w:sz w:val="32"/>
          <w:szCs w:val="32"/>
          <w:shd w:val="clear" w:color="auto" w:fill="FFFFFF"/>
        </w:rPr>
      </w:pPr>
      <w:r>
        <w:rPr>
          <w:rFonts w:hint="eastAsia" w:ascii="楷体" w:hAnsi="楷体" w:eastAsia="楷体" w:cs="楷体"/>
          <w:b/>
          <w:bCs/>
          <w:i w:val="0"/>
          <w:iCs w:val="0"/>
          <w:caps w:val="0"/>
          <w:color w:val="000000"/>
          <w:spacing w:val="0"/>
          <w:sz w:val="32"/>
          <w:szCs w:val="32"/>
          <w:shd w:val="clear" w:color="auto" w:fill="FFFFFF"/>
          <w:lang w:val="en-US" w:eastAsia="zh-CN"/>
        </w:rPr>
        <w:t>成绩一。</w:t>
      </w:r>
      <w:r>
        <w:rPr>
          <w:rFonts w:hint="eastAsia" w:ascii="仿宋" w:hAnsi="仿宋" w:eastAsia="仿宋" w:cs="仿宋"/>
          <w:i w:val="0"/>
          <w:iCs w:val="0"/>
          <w:caps w:val="0"/>
          <w:color w:val="000000"/>
          <w:spacing w:val="0"/>
          <w:sz w:val="32"/>
          <w:szCs w:val="32"/>
          <w:shd w:val="clear" w:color="auto" w:fill="FFFFFF"/>
        </w:rPr>
        <w:t>狠抓资金使用效益。表现在:一是保障了教职工工资,津补贴的及时足额发放,没有出现拖欠教职工工资,离退休费用等现象</w:t>
      </w:r>
      <w:r>
        <w:rPr>
          <w:rFonts w:hint="eastAsia" w:ascii="仿宋" w:hAnsi="仿宋" w:eastAsia="仿宋" w:cs="仿宋"/>
          <w:color w:val="0C0C0C"/>
          <w:sz w:val="32"/>
          <w:szCs w:val="32"/>
          <w:lang w:val="en-US" w:eastAsia="zh-CN"/>
        </w:rPr>
        <w:t>。</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5"/>
        <w:rPr>
          <w:rFonts w:hint="eastAsia" w:ascii="仿宋" w:hAnsi="仿宋" w:eastAsia="仿宋" w:cs="仿宋"/>
          <w:i w:val="0"/>
          <w:iCs w:val="0"/>
          <w:caps w:val="0"/>
          <w:color w:val="000000"/>
          <w:spacing w:val="0"/>
          <w:sz w:val="32"/>
          <w:szCs w:val="32"/>
          <w:shd w:val="clear" w:color="auto" w:fill="FFFFFF"/>
        </w:rPr>
      </w:pPr>
      <w:r>
        <w:rPr>
          <w:rFonts w:hint="eastAsia" w:ascii="楷体" w:hAnsi="楷体" w:eastAsia="楷体" w:cs="楷体"/>
          <w:b/>
          <w:bCs/>
          <w:i w:val="0"/>
          <w:iCs w:val="0"/>
          <w:caps w:val="0"/>
          <w:color w:val="000000"/>
          <w:spacing w:val="0"/>
          <w:sz w:val="32"/>
          <w:szCs w:val="32"/>
          <w:shd w:val="clear" w:color="auto" w:fill="FFFFFF"/>
          <w:lang w:val="en-US" w:eastAsia="zh-CN"/>
        </w:rPr>
        <w:t>成绩二。</w:t>
      </w:r>
      <w:r>
        <w:rPr>
          <w:rFonts w:hint="eastAsia" w:ascii="仿宋" w:hAnsi="仿宋" w:eastAsia="仿宋" w:cs="仿宋"/>
          <w:i w:val="0"/>
          <w:iCs w:val="0"/>
          <w:caps w:val="0"/>
          <w:color w:val="000000"/>
          <w:spacing w:val="0"/>
          <w:sz w:val="32"/>
          <w:szCs w:val="32"/>
          <w:shd w:val="clear" w:color="auto" w:fill="FFFFFF"/>
          <w:lang w:val="en-US" w:eastAsia="zh-CN"/>
        </w:rPr>
        <w:t>保障了单位的正常运转,各项工作开展顺利,学校师生获得了多项各级各类奖项。</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5"/>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楷体" w:hAnsi="楷体" w:eastAsia="楷体" w:cs="楷体"/>
          <w:b/>
          <w:bCs/>
          <w:i w:val="0"/>
          <w:iCs w:val="0"/>
          <w:caps w:val="0"/>
          <w:color w:val="000000"/>
          <w:spacing w:val="0"/>
          <w:sz w:val="32"/>
          <w:szCs w:val="32"/>
          <w:shd w:val="clear" w:color="auto" w:fill="FFFFFF"/>
          <w:lang w:val="en-US" w:eastAsia="zh-CN"/>
        </w:rPr>
        <w:t>成绩三。</w:t>
      </w:r>
      <w:r>
        <w:rPr>
          <w:rFonts w:hint="eastAsia" w:ascii="仿宋" w:hAnsi="仿宋" w:eastAsia="仿宋" w:cs="仿宋"/>
          <w:i w:val="0"/>
          <w:iCs w:val="0"/>
          <w:caps w:val="0"/>
          <w:color w:val="000000"/>
          <w:spacing w:val="0"/>
          <w:sz w:val="32"/>
          <w:szCs w:val="32"/>
          <w:shd w:val="clear" w:color="auto" w:fill="FFFFFF"/>
          <w:lang w:val="en-US" w:eastAsia="zh-CN"/>
        </w:rPr>
        <w:t>用有限的资金全力保障了教育局落实为民办学，严格落实“双减”政策，履行职责情况的民意调查,满意率达90%以上。</w:t>
      </w:r>
    </w:p>
    <w:p>
      <w:pPr>
        <w:pStyle w:val="4"/>
        <w:widowControl/>
        <w:numPr>
          <w:ilvl w:val="0"/>
          <w:numId w:val="2"/>
        </w:numPr>
        <w:shd w:val="clear" w:color="auto" w:fill="FFFFFF"/>
        <w:spacing w:beforeAutospacing="0" w:afterAutospacing="0" w:line="480" w:lineRule="atLeast"/>
        <w:ind w:firstLine="645"/>
        <w:rPr>
          <w:rFonts w:hint="eastAsia" w:ascii="黑体" w:hAnsi="黑体" w:eastAsia="黑体" w:cs="黑体"/>
          <w:color w:val="000000"/>
          <w:sz w:val="32"/>
          <w:szCs w:val="32"/>
          <w:shd w:val="clear" w:color="auto" w:fill="FFFFFF"/>
        </w:rPr>
      </w:pPr>
      <w:r>
        <w:rPr>
          <w:rFonts w:hint="eastAsia" w:ascii="楷体" w:hAnsi="楷体" w:eastAsia="楷体" w:cs="楷体"/>
          <w:b/>
          <w:bCs/>
          <w:i w:val="0"/>
          <w:iCs w:val="0"/>
          <w:caps w:val="0"/>
          <w:color w:val="000000"/>
          <w:spacing w:val="0"/>
          <w:sz w:val="32"/>
          <w:szCs w:val="32"/>
          <w:shd w:val="clear" w:color="auto" w:fill="FFFFFF"/>
          <w:lang w:val="en-US" w:eastAsia="zh-CN"/>
        </w:rPr>
        <w:t>成绩四。</w:t>
      </w:r>
      <w:r>
        <w:rPr>
          <w:rFonts w:hint="eastAsia" w:ascii="仿宋" w:hAnsi="仿宋" w:eastAsia="仿宋" w:cs="仿宋"/>
          <w:i w:val="0"/>
          <w:iCs w:val="0"/>
          <w:caps w:val="0"/>
          <w:color w:val="000000"/>
          <w:spacing w:val="0"/>
          <w:sz w:val="32"/>
          <w:szCs w:val="32"/>
          <w:shd w:val="clear" w:color="auto" w:fill="FFFFFF"/>
          <w:lang w:val="en-US" w:eastAsia="zh-CN"/>
        </w:rPr>
        <w:t>全年圆满完成了党和政府规定的教育教学工作，教育教学工作环境优化，教师工作安心、满意，学生学得快乐、舒心，为当地的教育工作做出了贡献。</w:t>
      </w:r>
      <w:bookmarkStart w:id="0" w:name="_GoBack"/>
      <w:bookmarkEnd w:id="0"/>
    </w:p>
    <w:p>
      <w:pPr>
        <w:pStyle w:val="4"/>
        <w:widowControl/>
        <w:shd w:val="clear" w:color="auto" w:fill="FFFFFF"/>
        <w:spacing w:beforeAutospacing="0" w:afterAutospacing="0" w:line="480" w:lineRule="atLeast"/>
        <w:ind w:left="64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七、存在的问题及原因分析</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645" w:leftChars="0" w:right="0" w:rightChars="0"/>
        <w:rPr>
          <w:rFonts w:hint="eastAsia" w:ascii="仿宋" w:hAnsi="仿宋" w:eastAsia="仿宋" w:cs="仿宋"/>
          <w:i w:val="0"/>
          <w:iCs w:val="0"/>
          <w:caps w:val="0"/>
          <w:color w:val="000000"/>
          <w:spacing w:val="0"/>
          <w:sz w:val="32"/>
          <w:szCs w:val="32"/>
          <w:shd w:val="clear" w:color="auto" w:fill="FFFFFF"/>
        </w:rPr>
      </w:pPr>
      <w:r>
        <w:rPr>
          <w:rFonts w:hint="eastAsia" w:ascii="楷体" w:hAnsi="楷体" w:eastAsia="楷体" w:cs="楷体"/>
          <w:b/>
          <w:bCs/>
          <w:i w:val="0"/>
          <w:iCs w:val="0"/>
          <w:caps w:val="0"/>
          <w:color w:val="000000"/>
          <w:spacing w:val="0"/>
          <w:sz w:val="32"/>
          <w:szCs w:val="32"/>
          <w:shd w:val="clear" w:color="auto" w:fill="FFFFFF"/>
          <w:lang w:val="en-US" w:eastAsia="zh-CN"/>
        </w:rPr>
        <w:t>（一）问题一。</w:t>
      </w:r>
      <w:r>
        <w:rPr>
          <w:rFonts w:hint="eastAsia" w:ascii="仿宋" w:hAnsi="仿宋" w:eastAsia="仿宋" w:cs="仿宋"/>
          <w:i w:val="0"/>
          <w:iCs w:val="0"/>
          <w:caps w:val="0"/>
          <w:color w:val="000000"/>
          <w:spacing w:val="0"/>
          <w:sz w:val="32"/>
          <w:szCs w:val="32"/>
          <w:shd w:val="clear" w:color="auto" w:fill="FFFFFF"/>
          <w:lang w:val="en-US" w:eastAsia="zh-CN"/>
        </w:rPr>
        <w:t>部分项目资料收集不够完善，归档不够规范。在预算执行过程中，没有及时将项目资料收集归档，一定程度上影响了绩效整体评价的效率</w:t>
      </w:r>
      <w:r>
        <w:rPr>
          <w:rFonts w:hint="eastAsia" w:ascii="仿宋" w:hAnsi="仿宋" w:eastAsia="仿宋" w:cs="仿宋"/>
          <w:color w:val="0C0C0C"/>
          <w:sz w:val="32"/>
          <w:szCs w:val="32"/>
          <w:lang w:val="en-US" w:eastAsia="zh-CN"/>
        </w:rPr>
        <w:t>。</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645" w:leftChars="0" w:right="0" w:rightChars="0"/>
        <w:rPr>
          <w:rFonts w:hint="eastAsia" w:ascii="仿宋" w:hAnsi="仿宋" w:eastAsia="仿宋" w:cs="仿宋"/>
          <w:i w:val="0"/>
          <w:iCs w:val="0"/>
          <w:caps w:val="0"/>
          <w:color w:val="000000"/>
          <w:spacing w:val="0"/>
          <w:sz w:val="32"/>
          <w:szCs w:val="32"/>
          <w:shd w:val="clear" w:color="auto" w:fill="FFFFFF"/>
        </w:rPr>
      </w:pPr>
      <w:r>
        <w:rPr>
          <w:rFonts w:hint="eastAsia" w:ascii="楷体" w:hAnsi="楷体" w:eastAsia="楷体" w:cs="楷体"/>
          <w:b/>
          <w:bCs/>
          <w:i w:val="0"/>
          <w:iCs w:val="0"/>
          <w:caps w:val="0"/>
          <w:color w:val="000000"/>
          <w:spacing w:val="0"/>
          <w:sz w:val="32"/>
          <w:szCs w:val="32"/>
          <w:shd w:val="clear" w:color="auto" w:fill="FFFFFF"/>
          <w:lang w:val="en-US" w:eastAsia="zh-CN"/>
        </w:rPr>
        <w:t>（二）问题二。</w:t>
      </w:r>
      <w:r>
        <w:rPr>
          <w:rFonts w:hint="eastAsia" w:ascii="仿宋" w:hAnsi="仿宋" w:eastAsia="仿宋" w:cs="仿宋"/>
          <w:i w:val="0"/>
          <w:iCs w:val="0"/>
          <w:caps w:val="0"/>
          <w:color w:val="000000"/>
          <w:spacing w:val="0"/>
          <w:sz w:val="32"/>
          <w:szCs w:val="32"/>
          <w:shd w:val="clear" w:color="auto" w:fill="FFFFFF"/>
          <w:lang w:val="en-US" w:eastAsia="zh-CN"/>
        </w:rPr>
        <w:t>经办人员的业务能力有待提高。财政绩效整体评价工作是近年来新推进的一项资金监管手段，我校经办人员对财政绩效整体评价工作中的指标构架还不是特别了解，设定的绩效目标还不够全面。</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645" w:leftChars="0" w:right="0" w:rightChars="0"/>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楷体" w:hAnsi="楷体" w:eastAsia="楷体" w:cs="楷体"/>
          <w:b/>
          <w:bCs/>
          <w:i w:val="0"/>
          <w:iCs w:val="0"/>
          <w:caps w:val="0"/>
          <w:color w:val="000000"/>
          <w:spacing w:val="0"/>
          <w:sz w:val="32"/>
          <w:szCs w:val="32"/>
          <w:shd w:val="clear" w:color="auto" w:fill="FFFFFF"/>
          <w:lang w:val="en-US" w:eastAsia="zh-CN"/>
        </w:rPr>
        <w:t>（三）问题三。</w:t>
      </w:r>
      <w:r>
        <w:rPr>
          <w:rFonts w:hint="eastAsia" w:ascii="仿宋" w:hAnsi="仿宋" w:eastAsia="仿宋" w:cs="仿宋"/>
          <w:i w:val="0"/>
          <w:iCs w:val="0"/>
          <w:caps w:val="0"/>
          <w:color w:val="000000"/>
          <w:spacing w:val="0"/>
          <w:sz w:val="32"/>
          <w:szCs w:val="32"/>
          <w:shd w:val="clear" w:color="auto" w:fill="FFFFFF"/>
          <w:lang w:val="en-US" w:eastAsia="zh-CN"/>
        </w:rPr>
        <w:t>评价主、客体、成立评价小组制度不健全，评价对象的分类和确定不明确，没有建立评价结果的应用机制。</w:t>
      </w:r>
    </w:p>
    <w:p>
      <w:pPr>
        <w:pStyle w:val="4"/>
        <w:widowControl/>
        <w:shd w:val="clear" w:color="auto" w:fill="FFFFFF"/>
        <w:spacing w:beforeAutospacing="0" w:afterAutospacing="0" w:line="480" w:lineRule="atLeast"/>
        <w:rPr>
          <w:rFonts w:hint="eastAsia" w:ascii="黑体" w:hAnsi="黑体" w:eastAsia="黑体" w:cs="黑体"/>
          <w:color w:val="000000"/>
          <w:sz w:val="32"/>
          <w:szCs w:val="32"/>
          <w:shd w:val="clear" w:color="auto" w:fill="FFFFFF"/>
          <w:lang w:eastAsia="zh-CN"/>
        </w:rPr>
      </w:pPr>
    </w:p>
    <w:p>
      <w:pPr>
        <w:pStyle w:val="4"/>
        <w:widowControl/>
        <w:shd w:val="clear" w:color="auto" w:fill="FFFFFF"/>
        <w:spacing w:beforeAutospacing="0" w:afterAutospacing="0" w:line="480" w:lineRule="atLeast"/>
        <w:ind w:left="64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八、下一步改进措施</w:t>
      </w:r>
    </w:p>
    <w:p>
      <w:pPr>
        <w:autoSpaceDN w:val="0"/>
        <w:spacing w:line="480" w:lineRule="exact"/>
        <w:ind w:firstLine="480" w:firstLineChars="150"/>
        <w:rPr>
          <w:rFonts w:ascii="仿宋" w:hAnsi="仿宋" w:eastAsia="仿宋" w:cs="宋体"/>
          <w:color w:val="010101"/>
          <w:sz w:val="32"/>
          <w:szCs w:val="32"/>
        </w:rPr>
      </w:pPr>
      <w:r>
        <w:rPr>
          <w:rFonts w:hint="eastAsia" w:ascii="仿宋" w:hAnsi="仿宋" w:eastAsia="仿宋" w:cs="宋体"/>
          <w:color w:val="010101"/>
          <w:sz w:val="32"/>
          <w:szCs w:val="32"/>
        </w:rPr>
        <w:t>（一）高度重视财政预决算支出工作，稳定财务人员队伍，加强人员配备，进一步提高财务工作水平。</w:t>
      </w:r>
    </w:p>
    <w:p>
      <w:pPr>
        <w:autoSpaceDN w:val="0"/>
        <w:spacing w:line="480" w:lineRule="exact"/>
        <w:ind w:firstLine="320" w:firstLineChars="100"/>
        <w:rPr>
          <w:rFonts w:ascii="仿宋" w:hAnsi="仿宋" w:eastAsia="仿宋" w:cs="宋体"/>
          <w:color w:val="010101"/>
          <w:sz w:val="32"/>
          <w:szCs w:val="32"/>
        </w:rPr>
      </w:pPr>
      <w:r>
        <w:rPr>
          <w:rFonts w:hint="eastAsia" w:ascii="仿宋" w:hAnsi="仿宋" w:eastAsia="仿宋" w:cs="宋体"/>
          <w:color w:val="010101"/>
          <w:sz w:val="32"/>
          <w:szCs w:val="32"/>
        </w:rPr>
        <w:t xml:space="preserve"> （二）加强内部管理，严格执行预算，坚持励行节约，进一步降低财务支出。</w:t>
      </w:r>
    </w:p>
    <w:p>
      <w:pPr>
        <w:spacing w:line="480" w:lineRule="exact"/>
        <w:ind w:firstLine="640" w:firstLineChars="200"/>
        <w:rPr>
          <w:rFonts w:ascii="仿宋" w:hAnsi="仿宋" w:eastAsia="仿宋" w:cs="宋体"/>
          <w:sz w:val="32"/>
          <w:szCs w:val="32"/>
        </w:rPr>
      </w:pPr>
      <w:r>
        <w:rPr>
          <w:rFonts w:hint="eastAsia" w:ascii="仿宋" w:hAnsi="仿宋" w:eastAsia="仿宋" w:cs="宋体"/>
          <w:color w:val="010101"/>
          <w:sz w:val="32"/>
          <w:szCs w:val="32"/>
        </w:rPr>
        <w:t>（三）</w:t>
      </w:r>
      <w:r>
        <w:rPr>
          <w:rFonts w:hint="eastAsia" w:ascii="仿宋" w:hAnsi="仿宋" w:eastAsia="仿宋" w:cs="宋体"/>
          <w:sz w:val="32"/>
          <w:szCs w:val="32"/>
        </w:rPr>
        <w:t>严格执行相关财务制度，进一步提高办事效率。</w:t>
      </w:r>
    </w:p>
    <w:p>
      <w:pPr>
        <w:spacing w:line="480" w:lineRule="exact"/>
        <w:ind w:firstLine="640" w:firstLineChars="200"/>
        <w:rPr>
          <w:rFonts w:ascii="仿宋" w:hAnsi="仿宋" w:eastAsia="仿宋" w:cs="宋体"/>
          <w:sz w:val="32"/>
          <w:szCs w:val="32"/>
        </w:rPr>
      </w:pPr>
      <w:r>
        <w:rPr>
          <w:rFonts w:hint="eastAsia" w:ascii="仿宋" w:hAnsi="仿宋" w:eastAsia="仿宋" w:cs="宋体"/>
          <w:sz w:val="32"/>
          <w:szCs w:val="32"/>
        </w:rPr>
        <w:t>（四）提高基本支出经费预算。</w:t>
      </w:r>
    </w:p>
    <w:p>
      <w:pPr>
        <w:pStyle w:val="4"/>
        <w:widowControl/>
        <w:shd w:val="clear" w:color="auto" w:fill="FFFFFF"/>
        <w:spacing w:beforeAutospacing="0" w:afterAutospacing="0" w:line="480" w:lineRule="atLeast"/>
        <w:ind w:firstLine="645"/>
        <w:rPr>
          <w:rFonts w:ascii="仿宋" w:hAnsi="仿宋" w:eastAsia="仿宋" w:cs="仿宋"/>
          <w:color w:val="000000"/>
          <w:sz w:val="32"/>
          <w:szCs w:val="32"/>
        </w:rPr>
      </w:pPr>
    </w:p>
    <w:p>
      <w:pPr>
        <w:pStyle w:val="4"/>
        <w:widowControl/>
        <w:shd w:val="clear" w:color="auto" w:fill="FFFFFF"/>
        <w:spacing w:beforeAutospacing="0" w:afterAutospacing="0" w:line="480" w:lineRule="atLeast"/>
        <w:ind w:firstLine="645"/>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附件：1.部门整体支出绩效评价基础数据表</w:t>
      </w:r>
    </w:p>
    <w:p>
      <w:pPr>
        <w:pStyle w:val="4"/>
        <w:widowControl/>
        <w:shd w:val="clear" w:color="auto" w:fill="FFFFFF"/>
        <w:spacing w:beforeAutospacing="0" w:afterAutospacing="0" w:line="480" w:lineRule="atLeast"/>
        <w:ind w:firstLine="1609" w:firstLineChars="503"/>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2.部门整体支出绩效自评表</w:t>
      </w:r>
    </w:p>
    <w:p>
      <w:pPr>
        <w:pStyle w:val="4"/>
        <w:widowControl/>
        <w:shd w:val="clear" w:color="auto" w:fill="FFFFFF"/>
        <w:spacing w:beforeAutospacing="0" w:afterAutospacing="0" w:line="480" w:lineRule="atLeast"/>
        <w:jc w:val="both"/>
        <w:rPr>
          <w:rFonts w:ascii="黑体" w:hAnsi="黑体" w:eastAsia="黑体" w:cs="黑体"/>
          <w:color w:val="000000"/>
          <w:sz w:val="32"/>
          <w:szCs w:val="32"/>
          <w:shd w:val="clear" w:color="auto" w:fill="FFFFFF"/>
        </w:rPr>
      </w:pPr>
    </w:p>
    <w:p>
      <w:pPr>
        <w:pStyle w:val="4"/>
        <w:widowControl/>
        <w:shd w:val="clear" w:color="auto" w:fill="FFFFFF"/>
        <w:spacing w:beforeAutospacing="0" w:afterAutospacing="0" w:line="480" w:lineRule="atLeast"/>
        <w:jc w:val="both"/>
        <w:rPr>
          <w:rFonts w:ascii="黑体" w:hAnsi="黑体" w:eastAsia="黑体" w:cs="黑体"/>
          <w:color w:val="000000"/>
          <w:sz w:val="32"/>
          <w:szCs w:val="32"/>
          <w:shd w:val="clear" w:color="auto" w:fill="FFFFFF"/>
        </w:rPr>
      </w:pPr>
    </w:p>
    <w:p>
      <w:pPr>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br w:type="page"/>
      </w:r>
    </w:p>
    <w:p>
      <w:pPr>
        <w:pStyle w:val="4"/>
        <w:widowControl/>
        <w:shd w:val="clear" w:color="auto" w:fill="FFFFFF"/>
        <w:spacing w:beforeAutospacing="0" w:afterAutospacing="0" w:line="480" w:lineRule="atLeast"/>
        <w:jc w:val="both"/>
        <w:rPr>
          <w:rFonts w:ascii="仿宋" w:hAnsi="仿宋" w:eastAsia="仿宋" w:cs="仿宋"/>
          <w:color w:val="000000"/>
        </w:rPr>
      </w:pPr>
      <w:r>
        <w:rPr>
          <w:rFonts w:hint="eastAsia" w:ascii="黑体" w:hAnsi="黑体" w:eastAsia="黑体" w:cs="黑体"/>
          <w:color w:val="000000"/>
          <w:sz w:val="32"/>
          <w:szCs w:val="32"/>
          <w:shd w:val="clear" w:color="auto" w:fill="FFFFFF"/>
        </w:rPr>
        <w:t>附件1-1</w:t>
      </w:r>
    </w:p>
    <w:p>
      <w:pPr>
        <w:spacing w:line="740" w:lineRule="exact"/>
        <w:jc w:val="center"/>
        <w:rPr>
          <w:rFonts w:ascii="黑体" w:hAnsi="黑体" w:eastAsia="黑体" w:cs="黑体"/>
          <w:spacing w:val="-20"/>
          <w:sz w:val="44"/>
          <w:szCs w:val="44"/>
        </w:rPr>
      </w:pPr>
      <w:r>
        <w:rPr>
          <w:rFonts w:hint="eastAsia" w:ascii="黑体" w:hAnsi="黑体" w:eastAsia="黑体" w:cs="黑体"/>
          <w:spacing w:val="-20"/>
          <w:sz w:val="44"/>
          <w:szCs w:val="44"/>
        </w:rPr>
        <w:t>2022年度部门整体支出绩效评价基础数据表</w:t>
      </w:r>
    </w:p>
    <w:p>
      <w:pPr>
        <w:spacing w:line="200" w:lineRule="exact"/>
        <w:jc w:val="center"/>
        <w:rPr>
          <w:rFonts w:eastAsia="方正小标宋_GBK"/>
          <w:sz w:val="44"/>
        </w:rPr>
      </w:pPr>
    </w:p>
    <w:tbl>
      <w:tblPr>
        <w:tblStyle w:val="6"/>
        <w:tblW w:w="10045" w:type="dxa"/>
        <w:jc w:val="center"/>
        <w:tblInd w:w="0" w:type="dxa"/>
        <w:tblLayout w:type="fixed"/>
        <w:tblCellMar>
          <w:top w:w="0" w:type="dxa"/>
          <w:left w:w="108" w:type="dxa"/>
          <w:bottom w:w="0" w:type="dxa"/>
          <w:right w:w="108" w:type="dxa"/>
        </w:tblCellMar>
      </w:tblPr>
      <w:tblGrid>
        <w:gridCol w:w="3543"/>
        <w:gridCol w:w="1207"/>
        <w:gridCol w:w="930"/>
        <w:gridCol w:w="945"/>
        <w:gridCol w:w="1110"/>
        <w:gridCol w:w="1155"/>
        <w:gridCol w:w="1155"/>
      </w:tblGrid>
      <w:tr>
        <w:tblPrEx>
          <w:tblLayout w:type="fixed"/>
          <w:tblCellMar>
            <w:top w:w="0" w:type="dxa"/>
            <w:left w:w="108" w:type="dxa"/>
            <w:bottom w:w="0" w:type="dxa"/>
            <w:right w:w="108" w:type="dxa"/>
          </w:tblCellMar>
        </w:tblPrEx>
        <w:trPr>
          <w:jc w:val="center"/>
        </w:trPr>
        <w:tc>
          <w:tcPr>
            <w:tcW w:w="354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32"/>
                <w:szCs w:val="21"/>
              </w:rPr>
            </w:pPr>
            <w:r>
              <w:rPr>
                <w:rFonts w:hint="eastAsia" w:ascii="仿宋" w:hAnsi="仿宋" w:eastAsia="仿宋" w:cs="仿宋"/>
                <w:b/>
                <w:bCs/>
                <w:kern w:val="0"/>
                <w:szCs w:val="21"/>
              </w:rPr>
              <w:t>财政供养人员情况（人）</w:t>
            </w:r>
          </w:p>
        </w:tc>
        <w:tc>
          <w:tcPr>
            <w:tcW w:w="2137"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编制数</w:t>
            </w:r>
          </w:p>
        </w:tc>
        <w:tc>
          <w:tcPr>
            <w:tcW w:w="2055"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2022年实际在职人数</w:t>
            </w:r>
          </w:p>
        </w:tc>
        <w:tc>
          <w:tcPr>
            <w:tcW w:w="2310"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控制率</w:t>
            </w:r>
          </w:p>
        </w:tc>
      </w:tr>
      <w:tr>
        <w:tblPrEx>
          <w:tblLayout w:type="fixed"/>
          <w:tblCellMar>
            <w:top w:w="0" w:type="dxa"/>
            <w:left w:w="108" w:type="dxa"/>
            <w:bottom w:w="0" w:type="dxa"/>
            <w:right w:w="108" w:type="dxa"/>
          </w:tblCellMar>
        </w:tblPrEx>
        <w:trPr>
          <w:jc w:val="center"/>
        </w:trPr>
        <w:tc>
          <w:tcPr>
            <w:tcW w:w="35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仿宋"/>
                <w:kern w:val="0"/>
                <w:sz w:val="32"/>
                <w:szCs w:val="21"/>
              </w:rPr>
            </w:pPr>
          </w:p>
        </w:tc>
        <w:tc>
          <w:tcPr>
            <w:tcW w:w="2137"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37</w:t>
            </w:r>
          </w:p>
        </w:tc>
        <w:tc>
          <w:tcPr>
            <w:tcW w:w="2055"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39</w:t>
            </w:r>
          </w:p>
        </w:tc>
        <w:tc>
          <w:tcPr>
            <w:tcW w:w="2310"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105</w:t>
            </w:r>
            <w:r>
              <w:rPr>
                <w:rFonts w:hint="eastAsia" w:ascii="仿宋" w:hAnsi="仿宋" w:eastAsia="仿宋" w:cs="仿宋"/>
                <w:kern w:val="0"/>
                <w:szCs w:val="21"/>
              </w:rPr>
              <w:t>%</w:t>
            </w:r>
          </w:p>
        </w:tc>
      </w:tr>
      <w:tr>
        <w:tblPrEx>
          <w:tblLayout w:type="fixed"/>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经费控制情况（万元）</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2021年决算数</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2022年预算数</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2022年决算数</w:t>
            </w:r>
          </w:p>
        </w:tc>
      </w:tr>
      <w:tr>
        <w:tblPrEx>
          <w:tblLayout w:type="fixed"/>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rPr>
                <w:rFonts w:ascii="仿宋" w:hAnsi="仿宋" w:eastAsia="仿宋" w:cs="仿宋"/>
                <w:kern w:val="0"/>
                <w:szCs w:val="21"/>
              </w:rPr>
            </w:pPr>
            <w:r>
              <w:rPr>
                <w:rFonts w:hint="eastAsia" w:ascii="仿宋" w:hAnsi="仿宋" w:eastAsia="仿宋" w:cs="仿宋"/>
                <w:b/>
                <w:bCs/>
                <w:kern w:val="0"/>
                <w:szCs w:val="21"/>
              </w:rPr>
              <w:t>三公经费</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0.5</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0</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0</w:t>
            </w:r>
          </w:p>
        </w:tc>
      </w:tr>
      <w:tr>
        <w:tblPrEx>
          <w:tblLayout w:type="fixed"/>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 xml:space="preserve">   1、公务用车购置和维护经费</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0</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0</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0</w:t>
            </w:r>
          </w:p>
        </w:tc>
      </w:tr>
      <w:tr>
        <w:tblPrEx>
          <w:tblLayout w:type="fixed"/>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其中：公车购置</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0</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0　</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0</w:t>
            </w:r>
          </w:p>
        </w:tc>
      </w:tr>
      <w:tr>
        <w:tblPrEx>
          <w:tblLayout w:type="fixed"/>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公车运行维护</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0</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0</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0　</w:t>
            </w:r>
          </w:p>
        </w:tc>
      </w:tr>
      <w:tr>
        <w:tblPrEx>
          <w:tblLayout w:type="fixed"/>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ind w:firstLine="420" w:firstLineChars="200"/>
              <w:rPr>
                <w:rFonts w:ascii="仿宋" w:hAnsi="仿宋" w:eastAsia="仿宋" w:cs="仿宋"/>
                <w:kern w:val="0"/>
                <w:szCs w:val="21"/>
              </w:rPr>
            </w:pPr>
            <w:r>
              <w:rPr>
                <w:rFonts w:hint="eastAsia" w:ascii="仿宋" w:hAnsi="仿宋" w:eastAsia="仿宋" w:cs="仿宋"/>
                <w:kern w:val="0"/>
                <w:szCs w:val="21"/>
              </w:rPr>
              <w:t>2、出国经费</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0　</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0　</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0　</w:t>
            </w:r>
          </w:p>
        </w:tc>
      </w:tr>
      <w:tr>
        <w:tblPrEx>
          <w:tblLayout w:type="fixed"/>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ind w:firstLine="420" w:firstLineChars="200"/>
              <w:rPr>
                <w:rFonts w:ascii="仿宋" w:hAnsi="仿宋" w:eastAsia="仿宋" w:cs="仿宋"/>
                <w:kern w:val="0"/>
                <w:szCs w:val="21"/>
              </w:rPr>
            </w:pPr>
            <w:r>
              <w:rPr>
                <w:rFonts w:hint="eastAsia" w:ascii="仿宋" w:hAnsi="仿宋" w:eastAsia="仿宋" w:cs="仿宋"/>
                <w:kern w:val="0"/>
                <w:szCs w:val="21"/>
              </w:rPr>
              <w:t>3、公务接待</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Cs w:val="21"/>
                <w:lang w:eastAsia="zh-CN"/>
              </w:rPr>
            </w:pPr>
            <w:r>
              <w:rPr>
                <w:rFonts w:hint="eastAsia" w:ascii="仿宋" w:hAnsi="仿宋" w:eastAsia="仿宋" w:cs="仿宋"/>
                <w:kern w:val="0"/>
                <w:szCs w:val="21"/>
                <w:lang w:val="en-US" w:eastAsia="zh-CN"/>
              </w:rPr>
              <w:t>0.5</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0</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0</w:t>
            </w:r>
          </w:p>
        </w:tc>
      </w:tr>
      <w:tr>
        <w:tblPrEx>
          <w:tblLayout w:type="fixed"/>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rPr>
                <w:rFonts w:ascii="仿宋" w:hAnsi="仿宋" w:eastAsia="仿宋" w:cs="仿宋"/>
                <w:kern w:val="0"/>
                <w:szCs w:val="21"/>
              </w:rPr>
            </w:pPr>
            <w:r>
              <w:rPr>
                <w:rFonts w:hint="eastAsia" w:ascii="仿宋" w:hAnsi="仿宋" w:eastAsia="仿宋" w:cs="仿宋"/>
                <w:b/>
                <w:bCs/>
                <w:kern w:val="0"/>
                <w:szCs w:val="21"/>
              </w:rPr>
              <w:t>项目支出</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0</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0　</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315</w:t>
            </w:r>
          </w:p>
        </w:tc>
      </w:tr>
      <w:tr>
        <w:tblPrEx>
          <w:tblLayout w:type="fixed"/>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ind w:firstLine="315" w:firstLineChars="150"/>
              <w:rPr>
                <w:rFonts w:ascii="仿宋" w:hAnsi="仿宋" w:eastAsia="仿宋" w:cs="仿宋"/>
                <w:kern w:val="0"/>
                <w:szCs w:val="21"/>
              </w:rPr>
            </w:pPr>
            <w:r>
              <w:rPr>
                <w:rFonts w:hint="eastAsia" w:ascii="仿宋" w:hAnsi="仿宋" w:eastAsia="仿宋" w:cs="仿宋"/>
                <w:kern w:val="0"/>
                <w:szCs w:val="21"/>
              </w:rPr>
              <w:t xml:space="preserve"> 1、业务工作经费</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0</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0　</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0</w:t>
            </w:r>
          </w:p>
        </w:tc>
      </w:tr>
      <w:tr>
        <w:tblPrEx>
          <w:tblLayout w:type="fixed"/>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ind w:firstLine="420" w:firstLineChars="200"/>
              <w:rPr>
                <w:rFonts w:ascii="仿宋" w:hAnsi="仿宋" w:eastAsia="仿宋" w:cs="仿宋"/>
                <w:kern w:val="0"/>
                <w:szCs w:val="21"/>
              </w:rPr>
            </w:pPr>
            <w:r>
              <w:rPr>
                <w:rFonts w:hint="eastAsia" w:ascii="仿宋" w:hAnsi="仿宋" w:eastAsia="仿宋" w:cs="仿宋"/>
                <w:kern w:val="0"/>
                <w:szCs w:val="21"/>
              </w:rPr>
              <w:t>2、运行维护经费</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0</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0　</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0</w:t>
            </w:r>
          </w:p>
        </w:tc>
      </w:tr>
      <w:tr>
        <w:tblPrEx>
          <w:tblLayout w:type="fixed"/>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ind w:firstLine="420" w:firstLineChars="200"/>
              <w:rPr>
                <w:rFonts w:ascii="仿宋" w:hAnsi="仿宋" w:eastAsia="仿宋" w:cs="仿宋"/>
                <w:kern w:val="0"/>
                <w:szCs w:val="21"/>
              </w:rPr>
            </w:pPr>
            <w:r>
              <w:rPr>
                <w:rFonts w:hint="eastAsia" w:ascii="仿宋" w:hAnsi="仿宋" w:eastAsia="仿宋" w:cs="仿宋"/>
                <w:kern w:val="0"/>
                <w:szCs w:val="21"/>
              </w:rPr>
              <w:t>3、上级专项资金</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0</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0　</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315</w:t>
            </w:r>
          </w:p>
        </w:tc>
      </w:tr>
      <w:tr>
        <w:tblPrEx>
          <w:tblLayout w:type="fixed"/>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ind w:firstLine="420" w:firstLineChars="200"/>
              <w:rPr>
                <w:rFonts w:ascii="仿宋" w:hAnsi="仿宋" w:eastAsia="仿宋" w:cs="仿宋"/>
                <w:kern w:val="0"/>
                <w:szCs w:val="21"/>
              </w:rPr>
            </w:pPr>
            <w:r>
              <w:rPr>
                <w:rFonts w:hint="eastAsia" w:ascii="仿宋" w:hAnsi="仿宋" w:eastAsia="仿宋" w:cs="仿宋"/>
                <w:kern w:val="0"/>
                <w:szCs w:val="21"/>
              </w:rPr>
              <w:t>4、其他</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0</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0　</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0　</w:t>
            </w:r>
          </w:p>
        </w:tc>
      </w:tr>
      <w:tr>
        <w:tblPrEx>
          <w:tblLayout w:type="fixed"/>
          <w:tblCellMar>
            <w:top w:w="0" w:type="dxa"/>
            <w:left w:w="108" w:type="dxa"/>
            <w:bottom w:w="0" w:type="dxa"/>
            <w:right w:w="108" w:type="dxa"/>
          </w:tblCellMar>
        </w:tblPrEx>
        <w:trPr>
          <w:trHeight w:val="308" w:hRule="atLeast"/>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rPr>
                <w:rFonts w:ascii="仿宋" w:hAnsi="仿宋" w:eastAsia="仿宋" w:cs="仿宋"/>
                <w:kern w:val="0"/>
                <w:szCs w:val="21"/>
              </w:rPr>
            </w:pPr>
            <w:r>
              <w:rPr>
                <w:rFonts w:hint="eastAsia" w:ascii="仿宋" w:hAnsi="仿宋" w:eastAsia="仿宋" w:cs="仿宋"/>
                <w:b/>
                <w:bCs/>
                <w:kern w:val="0"/>
                <w:szCs w:val="21"/>
              </w:rPr>
              <w:t>公用经费</w:t>
            </w:r>
          </w:p>
        </w:tc>
        <w:tc>
          <w:tcPr>
            <w:tcW w:w="2137"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114.6</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28.6</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95.42</w:t>
            </w:r>
          </w:p>
        </w:tc>
      </w:tr>
      <w:tr>
        <w:tblPrEx>
          <w:tblLayout w:type="fixed"/>
          <w:tblCellMar>
            <w:top w:w="0" w:type="dxa"/>
            <w:left w:w="108" w:type="dxa"/>
            <w:bottom w:w="0" w:type="dxa"/>
            <w:right w:w="108" w:type="dxa"/>
          </w:tblCellMar>
        </w:tblPrEx>
        <w:trPr>
          <w:trHeight w:val="270" w:hRule="atLeast"/>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ind w:firstLine="420" w:firstLineChars="200"/>
              <w:rPr>
                <w:rFonts w:ascii="仿宋" w:hAnsi="仿宋" w:eastAsia="仿宋" w:cs="仿宋"/>
                <w:kern w:val="0"/>
                <w:szCs w:val="21"/>
              </w:rPr>
            </w:pPr>
            <w:r>
              <w:rPr>
                <w:rFonts w:hint="eastAsia" w:ascii="仿宋" w:hAnsi="仿宋" w:eastAsia="仿宋" w:cs="仿宋"/>
                <w:kern w:val="0"/>
                <w:szCs w:val="21"/>
              </w:rPr>
              <w:t>其中：办公经费</w:t>
            </w:r>
          </w:p>
        </w:tc>
        <w:tc>
          <w:tcPr>
            <w:tcW w:w="2137"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5.02</w:t>
            </w:r>
          </w:p>
        </w:tc>
        <w:tc>
          <w:tcPr>
            <w:tcW w:w="2055" w:type="dxa"/>
            <w:gridSpan w:val="2"/>
            <w:tcBorders>
              <w:top w:val="single" w:color="auto" w:sz="4" w:space="0"/>
              <w:left w:val="nil"/>
              <w:bottom w:val="single" w:color="auto" w:sz="4" w:space="0"/>
              <w:right w:val="single" w:color="000000" w:sz="4" w:space="0"/>
            </w:tcBorders>
            <w:vAlign w:val="center"/>
          </w:tcPr>
          <w:p>
            <w:pPr>
              <w:widowControl/>
              <w:jc w:val="center"/>
              <w:textAlignment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4.6</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15.56</w:t>
            </w:r>
          </w:p>
        </w:tc>
      </w:tr>
      <w:tr>
        <w:tblPrEx>
          <w:tblLayout w:type="fixed"/>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 xml:space="preserve">     水费、电费、差旅费</w:t>
            </w:r>
          </w:p>
        </w:tc>
        <w:tc>
          <w:tcPr>
            <w:tcW w:w="2137"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3.71</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ind w:firstLine="840" w:firstLineChars="400"/>
              <w:jc w:val="both"/>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2.7</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3.99</w:t>
            </w:r>
          </w:p>
        </w:tc>
      </w:tr>
      <w:tr>
        <w:tblPrEx>
          <w:tblLayout w:type="fixed"/>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 xml:space="preserve"> 会议费、培训费</w:t>
            </w:r>
          </w:p>
        </w:tc>
        <w:tc>
          <w:tcPr>
            <w:tcW w:w="2137"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1.5</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1.2</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rPr>
              <w:t>　</w:t>
            </w:r>
            <w:r>
              <w:rPr>
                <w:rFonts w:hint="eastAsia" w:ascii="仿宋" w:hAnsi="仿宋" w:eastAsia="仿宋" w:cs="仿宋"/>
                <w:kern w:val="0"/>
                <w:szCs w:val="21"/>
                <w:lang w:val="en-US" w:eastAsia="zh-CN"/>
              </w:rPr>
              <w:t>0</w:t>
            </w:r>
          </w:p>
        </w:tc>
      </w:tr>
      <w:tr>
        <w:tblPrEx>
          <w:tblLayout w:type="fixed"/>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rPr>
                <w:rFonts w:ascii="仿宋" w:hAnsi="仿宋" w:eastAsia="仿宋" w:cs="仿宋"/>
                <w:kern w:val="0"/>
                <w:szCs w:val="21"/>
              </w:rPr>
            </w:pPr>
            <w:r>
              <w:rPr>
                <w:rFonts w:hint="eastAsia" w:ascii="仿宋" w:hAnsi="仿宋" w:eastAsia="仿宋" w:cs="仿宋"/>
                <w:b/>
                <w:bCs/>
                <w:kern w:val="0"/>
                <w:szCs w:val="21"/>
              </w:rPr>
              <w:t>政府采购金额</w:t>
            </w:r>
          </w:p>
        </w:tc>
        <w:tc>
          <w:tcPr>
            <w:tcW w:w="2137"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仿宋"/>
                <w:kern w:val="0"/>
                <w:szCs w:val="21"/>
              </w:rPr>
            </w:pP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 xml:space="preserve">  </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p>
        </w:tc>
      </w:tr>
      <w:tr>
        <w:tblPrEx>
          <w:tblLayout w:type="fixed"/>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rPr>
                <w:rFonts w:ascii="仿宋" w:hAnsi="仿宋" w:eastAsia="仿宋" w:cs="仿宋"/>
                <w:kern w:val="0"/>
                <w:szCs w:val="21"/>
              </w:rPr>
            </w:pPr>
            <w:r>
              <w:rPr>
                <w:rFonts w:hint="eastAsia" w:ascii="仿宋" w:hAnsi="仿宋" w:eastAsia="仿宋" w:cs="仿宋"/>
                <w:b/>
                <w:bCs/>
                <w:kern w:val="0"/>
                <w:szCs w:val="21"/>
              </w:rPr>
              <w:t>部门基本支出预算调整</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p>
        </w:tc>
      </w:tr>
      <w:tr>
        <w:tblPrEx>
          <w:tblLayout w:type="fixed"/>
          <w:tblCellMar>
            <w:top w:w="0" w:type="dxa"/>
            <w:left w:w="108" w:type="dxa"/>
            <w:bottom w:w="0" w:type="dxa"/>
            <w:right w:w="108" w:type="dxa"/>
          </w:tblCellMar>
        </w:tblPrEx>
        <w:trPr>
          <w:trHeight w:val="795" w:hRule="atLeast"/>
          <w:jc w:val="center"/>
        </w:trPr>
        <w:tc>
          <w:tcPr>
            <w:tcW w:w="3543"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b/>
                <w:bCs/>
                <w:kern w:val="0"/>
                <w:szCs w:val="21"/>
              </w:rPr>
              <w:t>楼堂馆所控制情况</w:t>
            </w:r>
            <w:r>
              <w:rPr>
                <w:rFonts w:hint="eastAsia" w:ascii="仿宋" w:hAnsi="仿宋" w:eastAsia="仿宋" w:cs="仿宋"/>
                <w:b/>
                <w:bCs/>
                <w:kern w:val="0"/>
                <w:szCs w:val="21"/>
              </w:rPr>
              <w:br w:type="textWrapping"/>
            </w:r>
            <w:r>
              <w:rPr>
                <w:rFonts w:hint="eastAsia" w:ascii="仿宋" w:hAnsi="仿宋" w:eastAsia="仿宋" w:cs="仿宋"/>
                <w:b/>
                <w:bCs/>
                <w:kern w:val="0"/>
                <w:szCs w:val="21"/>
              </w:rPr>
              <w:t>（2022年完工项目）</w:t>
            </w:r>
          </w:p>
        </w:tc>
        <w:tc>
          <w:tcPr>
            <w:tcW w:w="1207" w:type="dxa"/>
            <w:tcBorders>
              <w:top w:val="nil"/>
              <w:left w:val="nil"/>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批复规模</w:t>
            </w:r>
            <w:r>
              <w:rPr>
                <w:rFonts w:hint="eastAsia" w:ascii="仿宋" w:hAnsi="仿宋" w:eastAsia="仿宋" w:cs="仿宋"/>
                <w:kern w:val="0"/>
                <w:szCs w:val="21"/>
              </w:rPr>
              <w:br w:type="textWrapping"/>
            </w:r>
            <w:r>
              <w:rPr>
                <w:rFonts w:hint="eastAsia" w:ascii="仿宋" w:hAnsi="仿宋" w:eastAsia="仿宋" w:cs="仿宋"/>
                <w:kern w:val="0"/>
                <w:szCs w:val="21"/>
              </w:rPr>
              <w:t>（㎡）</w:t>
            </w:r>
          </w:p>
        </w:tc>
        <w:tc>
          <w:tcPr>
            <w:tcW w:w="930" w:type="dxa"/>
            <w:tcBorders>
              <w:top w:val="nil"/>
              <w:left w:val="nil"/>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实际规模（㎡）</w:t>
            </w:r>
          </w:p>
        </w:tc>
        <w:tc>
          <w:tcPr>
            <w:tcW w:w="945" w:type="dxa"/>
            <w:tcBorders>
              <w:top w:val="nil"/>
              <w:left w:val="nil"/>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规模控制率</w:t>
            </w:r>
          </w:p>
        </w:tc>
        <w:tc>
          <w:tcPr>
            <w:tcW w:w="1110" w:type="dxa"/>
            <w:tcBorders>
              <w:top w:val="nil"/>
              <w:left w:val="nil"/>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预算投资（万元）</w:t>
            </w:r>
          </w:p>
        </w:tc>
        <w:tc>
          <w:tcPr>
            <w:tcW w:w="1155" w:type="dxa"/>
            <w:tcBorders>
              <w:top w:val="nil"/>
              <w:left w:val="nil"/>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实际投资（万元）</w:t>
            </w:r>
          </w:p>
        </w:tc>
        <w:tc>
          <w:tcPr>
            <w:tcW w:w="1155" w:type="dxa"/>
            <w:tcBorders>
              <w:top w:val="nil"/>
              <w:left w:val="nil"/>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投资概算控制率</w:t>
            </w:r>
          </w:p>
        </w:tc>
      </w:tr>
      <w:tr>
        <w:tblPrEx>
          <w:tblLayout w:type="fixed"/>
          <w:tblCellMar>
            <w:top w:w="0" w:type="dxa"/>
            <w:left w:w="108" w:type="dxa"/>
            <w:bottom w:w="0" w:type="dxa"/>
            <w:right w:w="108" w:type="dxa"/>
          </w:tblCellMar>
        </w:tblPrEx>
        <w:trPr>
          <w:jc w:val="center"/>
        </w:trPr>
        <w:tc>
          <w:tcPr>
            <w:tcW w:w="3543"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p>
        </w:tc>
        <w:tc>
          <w:tcPr>
            <w:tcW w:w="1207" w:type="dxa"/>
            <w:tcBorders>
              <w:top w:val="nil"/>
              <w:left w:val="nil"/>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　</w:t>
            </w:r>
          </w:p>
        </w:tc>
        <w:tc>
          <w:tcPr>
            <w:tcW w:w="930" w:type="dxa"/>
            <w:tcBorders>
              <w:top w:val="nil"/>
              <w:left w:val="nil"/>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　</w:t>
            </w:r>
          </w:p>
        </w:tc>
        <w:tc>
          <w:tcPr>
            <w:tcW w:w="945" w:type="dxa"/>
            <w:tcBorders>
              <w:top w:val="nil"/>
              <w:left w:val="nil"/>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　</w:t>
            </w:r>
          </w:p>
        </w:tc>
        <w:tc>
          <w:tcPr>
            <w:tcW w:w="1110" w:type="dxa"/>
            <w:tcBorders>
              <w:top w:val="nil"/>
              <w:left w:val="nil"/>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　</w:t>
            </w:r>
          </w:p>
        </w:tc>
        <w:tc>
          <w:tcPr>
            <w:tcW w:w="1155" w:type="dxa"/>
            <w:tcBorders>
              <w:top w:val="nil"/>
              <w:left w:val="nil"/>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　</w:t>
            </w:r>
          </w:p>
        </w:tc>
        <w:tc>
          <w:tcPr>
            <w:tcW w:w="1155" w:type="dxa"/>
            <w:tcBorders>
              <w:top w:val="nil"/>
              <w:left w:val="nil"/>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　</w:t>
            </w:r>
          </w:p>
        </w:tc>
      </w:tr>
      <w:tr>
        <w:tblPrEx>
          <w:tblLayout w:type="fixed"/>
          <w:tblCellMar>
            <w:top w:w="0" w:type="dxa"/>
            <w:left w:w="108" w:type="dxa"/>
            <w:bottom w:w="0" w:type="dxa"/>
            <w:right w:w="108" w:type="dxa"/>
          </w:tblCellMar>
        </w:tblPrEx>
        <w:trPr>
          <w:trHeight w:val="1210" w:hRule="atLeast"/>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b/>
                <w:bCs/>
                <w:kern w:val="0"/>
                <w:szCs w:val="21"/>
              </w:rPr>
              <w:t>厉行节约保障措施</w:t>
            </w:r>
          </w:p>
        </w:tc>
        <w:tc>
          <w:tcPr>
            <w:tcW w:w="6502" w:type="dxa"/>
            <w:gridSpan w:val="6"/>
            <w:tcBorders>
              <w:top w:val="single" w:color="auto" w:sz="4" w:space="0"/>
              <w:left w:val="nil"/>
              <w:bottom w:val="single" w:color="auto" w:sz="4" w:space="0"/>
              <w:right w:val="single" w:color="000000" w:sz="4" w:space="0"/>
            </w:tcBorders>
            <w:vAlign w:val="center"/>
          </w:tcPr>
          <w:p>
            <w:pPr>
              <w:spacing w:line="240" w:lineRule="exact"/>
              <w:ind w:firstLine="315" w:firstLineChars="150"/>
              <w:rPr>
                <w:rFonts w:ascii="仿宋" w:hAnsi="仿宋" w:eastAsia="仿宋" w:cs="仿宋"/>
                <w:kern w:val="0"/>
                <w:szCs w:val="21"/>
              </w:rPr>
            </w:pPr>
            <w:r>
              <w:rPr>
                <w:rFonts w:hint="eastAsia" w:ascii="仿宋" w:hAnsi="仿宋" w:eastAsia="仿宋" w:cs="仿宋"/>
                <w:kern w:val="0"/>
                <w:szCs w:val="21"/>
              </w:rPr>
              <w:t>进一步缩减三公经费，减少招待开支，非必要的放在单位食堂接待。</w:t>
            </w:r>
          </w:p>
        </w:tc>
      </w:tr>
      <w:tr>
        <w:tblPrEx>
          <w:tblLayout w:type="fixed"/>
          <w:tblCellMar>
            <w:top w:w="0" w:type="dxa"/>
            <w:left w:w="108" w:type="dxa"/>
            <w:bottom w:w="0" w:type="dxa"/>
            <w:right w:w="108" w:type="dxa"/>
          </w:tblCellMar>
        </w:tblPrEx>
        <w:trPr>
          <w:trHeight w:val="865" w:hRule="atLeast"/>
          <w:jc w:val="center"/>
        </w:trPr>
        <w:tc>
          <w:tcPr>
            <w:tcW w:w="10045" w:type="dxa"/>
            <w:gridSpan w:val="7"/>
            <w:tcBorders>
              <w:top w:val="single" w:color="auto" w:sz="4" w:space="0"/>
              <w:left w:val="single" w:color="auto" w:sz="4" w:space="0"/>
              <w:bottom w:val="single" w:color="auto" w:sz="4" w:space="0"/>
              <w:right w:val="single" w:color="000000" w:sz="4" w:space="0"/>
            </w:tcBorders>
            <w:vAlign w:val="center"/>
          </w:tcPr>
          <w:p>
            <w:pPr>
              <w:widowControl/>
              <w:spacing w:line="240" w:lineRule="exact"/>
              <w:rPr>
                <w:rFonts w:eastAsia="仿宋_GB2312"/>
                <w:kern w:val="0"/>
                <w:szCs w:val="21"/>
              </w:rPr>
            </w:pPr>
            <w:r>
              <w:rPr>
                <w:rFonts w:eastAsia="仿宋_GB2312"/>
                <w:kern w:val="0"/>
                <w:szCs w:val="21"/>
              </w:rPr>
              <w:t>说明：“项目支出”需要填报基本支出以外的所有项目支出情况，“公用经费”填报基本支出中的一般商品和服务支出。</w:t>
            </w:r>
          </w:p>
          <w:p>
            <w:pPr>
              <w:spacing w:line="240" w:lineRule="exact"/>
              <w:ind w:firstLine="315" w:firstLineChars="150"/>
              <w:rPr>
                <w:rFonts w:ascii="仿宋" w:hAnsi="仿宋" w:eastAsia="仿宋" w:cs="仿宋"/>
                <w:kern w:val="0"/>
                <w:szCs w:val="21"/>
              </w:rPr>
            </w:pPr>
          </w:p>
        </w:tc>
      </w:tr>
    </w:tbl>
    <w:p>
      <w:pPr>
        <w:widowControl/>
        <w:spacing w:line="240" w:lineRule="exact"/>
        <w:jc w:val="left"/>
        <w:rPr>
          <w:rFonts w:eastAsia="仿宋_GB2312"/>
          <w:kern w:val="0"/>
          <w:szCs w:val="21"/>
        </w:rPr>
      </w:pPr>
    </w:p>
    <w:p>
      <w:pPr>
        <w:pStyle w:val="4"/>
        <w:widowControl/>
        <w:shd w:val="clear" w:color="auto" w:fill="FFFFFF"/>
        <w:spacing w:beforeAutospacing="0" w:afterAutospacing="0" w:line="480" w:lineRule="atLeast"/>
        <w:rPr>
          <w:rFonts w:ascii="微软雅黑" w:hAnsi="微软雅黑" w:eastAsia="微软雅黑" w:cs="微软雅黑"/>
          <w:color w:val="000000"/>
        </w:rPr>
      </w:pPr>
    </w:p>
    <w:p>
      <w:pPr>
        <w:rPr>
          <w:rFonts w:ascii="黑体" w:hAnsi="黑体" w:eastAsia="黑体" w:cs="黑体"/>
          <w:color w:val="000000"/>
          <w:sz w:val="32"/>
          <w:szCs w:val="32"/>
        </w:rPr>
      </w:pPr>
      <w:r>
        <w:rPr>
          <w:rFonts w:hint="eastAsia" w:ascii="黑体" w:hAnsi="黑体" w:eastAsia="黑体" w:cs="黑体"/>
          <w:color w:val="000000"/>
          <w:sz w:val="32"/>
          <w:szCs w:val="32"/>
        </w:rPr>
        <w:br w:type="page"/>
      </w:r>
    </w:p>
    <w:p>
      <w:pPr>
        <w:spacing w:line="579" w:lineRule="exact"/>
        <w:rPr>
          <w:rFonts w:ascii="黑体" w:hAnsi="黑体" w:eastAsia="黑体" w:cs="黑体"/>
          <w:color w:val="000000"/>
          <w:sz w:val="32"/>
          <w:szCs w:val="32"/>
        </w:rPr>
      </w:pPr>
      <w:r>
        <w:rPr>
          <w:rFonts w:hint="eastAsia" w:ascii="黑体" w:hAnsi="黑体" w:eastAsia="黑体" w:cs="黑体"/>
          <w:color w:val="000000"/>
          <w:sz w:val="32"/>
          <w:szCs w:val="32"/>
        </w:rPr>
        <w:t>附件1-2</w:t>
      </w:r>
    </w:p>
    <w:p>
      <w:pPr>
        <w:spacing w:line="300" w:lineRule="exact"/>
        <w:rPr>
          <w:rFonts w:eastAsia="黑体"/>
          <w:color w:val="000000"/>
          <w:sz w:val="32"/>
          <w:szCs w:val="32"/>
        </w:rPr>
      </w:pPr>
    </w:p>
    <w:p>
      <w:pPr>
        <w:spacing w:line="740" w:lineRule="exact"/>
        <w:jc w:val="center"/>
        <w:rPr>
          <w:rFonts w:ascii="黑体" w:hAnsi="黑体" w:eastAsia="黑体" w:cs="黑体"/>
          <w:sz w:val="44"/>
        </w:rPr>
      </w:pPr>
      <w:r>
        <w:rPr>
          <w:rFonts w:hint="eastAsia" w:ascii="黑体" w:hAnsi="黑体" w:eastAsia="黑体" w:cs="黑体"/>
          <w:sz w:val="44"/>
        </w:rPr>
        <w:t>2022年度部门整体支出绩效自评表</w:t>
      </w:r>
    </w:p>
    <w:p>
      <w:pPr>
        <w:spacing w:line="300" w:lineRule="exact"/>
        <w:jc w:val="center"/>
        <w:rPr>
          <w:rFonts w:eastAsia="方正小标宋_GBK"/>
          <w:sz w:val="44"/>
        </w:rPr>
      </w:pPr>
    </w:p>
    <w:tbl>
      <w:tblPr>
        <w:tblStyle w:val="6"/>
        <w:tblW w:w="10415" w:type="dxa"/>
        <w:jc w:val="center"/>
        <w:tblInd w:w="0" w:type="dxa"/>
        <w:tblLayout w:type="fixed"/>
        <w:tblCellMar>
          <w:top w:w="0" w:type="dxa"/>
          <w:left w:w="108" w:type="dxa"/>
          <w:bottom w:w="0" w:type="dxa"/>
          <w:right w:w="108" w:type="dxa"/>
        </w:tblCellMar>
      </w:tblPr>
      <w:tblGrid>
        <w:gridCol w:w="716"/>
        <w:gridCol w:w="851"/>
        <w:gridCol w:w="770"/>
        <w:gridCol w:w="1350"/>
        <w:gridCol w:w="253"/>
        <w:gridCol w:w="1487"/>
        <w:gridCol w:w="1635"/>
        <w:gridCol w:w="825"/>
        <w:gridCol w:w="1455"/>
        <w:gridCol w:w="1073"/>
      </w:tblGrid>
      <w:tr>
        <w:tblPrEx>
          <w:tblLayout w:type="fixed"/>
          <w:tblCellMar>
            <w:top w:w="0" w:type="dxa"/>
            <w:left w:w="108" w:type="dxa"/>
            <w:bottom w:w="0" w:type="dxa"/>
            <w:right w:w="108" w:type="dxa"/>
          </w:tblCellMar>
        </w:tblPrEx>
        <w:trPr>
          <w:trHeight w:val="447"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r>
              <w:rPr>
                <w:rFonts w:hint="eastAsia" w:ascii="仿宋" w:hAnsi="仿宋" w:eastAsia="仿宋" w:cs="仿宋"/>
                <w:b/>
                <w:bCs/>
                <w:color w:val="000000"/>
                <w:kern w:val="0"/>
                <w:szCs w:val="21"/>
              </w:rPr>
              <w:t>单位名称</w:t>
            </w:r>
          </w:p>
        </w:tc>
        <w:tc>
          <w:tcPr>
            <w:tcW w:w="9699" w:type="dxa"/>
            <w:gridSpan w:val="9"/>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rPr>
              <w:t>绥宁县</w:t>
            </w:r>
            <w:r>
              <w:rPr>
                <w:rFonts w:hint="eastAsia" w:ascii="仿宋" w:hAnsi="仿宋" w:eastAsia="仿宋" w:cs="仿宋"/>
                <w:color w:val="000000"/>
                <w:kern w:val="0"/>
                <w:szCs w:val="21"/>
                <w:lang w:val="en-US" w:eastAsia="zh-CN"/>
              </w:rPr>
              <w:t>寨市苗族侗族乡朝仪学校</w:t>
            </w:r>
          </w:p>
        </w:tc>
      </w:tr>
      <w:tr>
        <w:tblPrEx>
          <w:tblLayout w:type="fixed"/>
          <w:tblCellMar>
            <w:top w:w="0" w:type="dxa"/>
            <w:left w:w="108" w:type="dxa"/>
            <w:bottom w:w="0" w:type="dxa"/>
            <w:right w:w="108" w:type="dxa"/>
          </w:tblCellMar>
        </w:tblPrEx>
        <w:trPr>
          <w:trHeight w:val="460" w:hRule="atLeast"/>
          <w:jc w:val="center"/>
        </w:trPr>
        <w:tc>
          <w:tcPr>
            <w:tcW w:w="716" w:type="dxa"/>
            <w:vMerge w:val="restart"/>
            <w:tcBorders>
              <w:top w:val="nil"/>
              <w:left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r>
              <w:rPr>
                <w:rFonts w:hint="eastAsia" w:ascii="仿宋" w:hAnsi="仿宋" w:eastAsia="仿宋" w:cs="仿宋"/>
                <w:b/>
                <w:bCs/>
                <w:color w:val="000000"/>
                <w:kern w:val="0"/>
                <w:szCs w:val="21"/>
              </w:rPr>
              <w:t>年度预算申请（万元）</w:t>
            </w:r>
          </w:p>
        </w:tc>
        <w:tc>
          <w:tcPr>
            <w:tcW w:w="1621" w:type="dxa"/>
            <w:gridSpan w:val="2"/>
            <w:tcBorders>
              <w:top w:val="nil"/>
              <w:left w:val="nil"/>
              <w:bottom w:val="single" w:color="auto" w:sz="4" w:space="0"/>
              <w:right w:val="single" w:color="auto" w:sz="4" w:space="0"/>
            </w:tcBorders>
            <w:vAlign w:val="center"/>
          </w:tcPr>
          <w:p>
            <w:pPr>
              <w:spacing w:line="220" w:lineRule="exact"/>
              <w:jc w:val="center"/>
              <w:rPr>
                <w:rFonts w:ascii="仿宋" w:hAnsi="仿宋" w:eastAsia="仿宋" w:cs="仿宋"/>
                <w:color w:val="000000"/>
                <w:kern w:val="0"/>
                <w:szCs w:val="21"/>
              </w:rPr>
            </w:pPr>
          </w:p>
        </w:tc>
        <w:tc>
          <w:tcPr>
            <w:tcW w:w="1350" w:type="dxa"/>
            <w:tcBorders>
              <w:top w:val="nil"/>
              <w:left w:val="nil"/>
              <w:bottom w:val="single" w:color="auto" w:sz="4" w:space="0"/>
              <w:right w:val="single" w:color="auto" w:sz="4" w:space="0"/>
            </w:tcBorders>
            <w:vAlign w:val="center"/>
          </w:tcPr>
          <w:p>
            <w:pPr>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年初预算数</w:t>
            </w:r>
          </w:p>
        </w:tc>
        <w:tc>
          <w:tcPr>
            <w:tcW w:w="1740" w:type="dxa"/>
            <w:gridSpan w:val="2"/>
            <w:tcBorders>
              <w:top w:val="nil"/>
              <w:left w:val="nil"/>
              <w:bottom w:val="single" w:color="auto" w:sz="4" w:space="0"/>
              <w:right w:val="single" w:color="auto" w:sz="4" w:space="0"/>
            </w:tcBorders>
            <w:vAlign w:val="center"/>
          </w:tcPr>
          <w:p>
            <w:pPr>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全年预算数(A)</w:t>
            </w:r>
          </w:p>
        </w:tc>
        <w:tc>
          <w:tcPr>
            <w:tcW w:w="1635" w:type="dxa"/>
            <w:tcBorders>
              <w:top w:val="nil"/>
              <w:left w:val="nil"/>
              <w:bottom w:val="single" w:color="auto" w:sz="4" w:space="0"/>
              <w:right w:val="single" w:color="auto" w:sz="4" w:space="0"/>
            </w:tcBorders>
            <w:vAlign w:val="center"/>
          </w:tcPr>
          <w:p>
            <w:pPr>
              <w:spacing w:line="220" w:lineRule="exact"/>
              <w:rPr>
                <w:rFonts w:ascii="仿宋" w:hAnsi="仿宋" w:eastAsia="仿宋" w:cs="仿宋"/>
                <w:color w:val="000000"/>
                <w:kern w:val="0"/>
                <w:szCs w:val="21"/>
              </w:rPr>
            </w:pPr>
            <w:r>
              <w:rPr>
                <w:rFonts w:hint="eastAsia" w:ascii="仿宋" w:hAnsi="仿宋" w:eastAsia="仿宋" w:cs="仿宋"/>
                <w:color w:val="000000"/>
                <w:kern w:val="0"/>
                <w:szCs w:val="21"/>
              </w:rPr>
              <w:t>全年执行数(B)</w:t>
            </w:r>
          </w:p>
        </w:tc>
        <w:tc>
          <w:tcPr>
            <w:tcW w:w="825" w:type="dxa"/>
            <w:tcBorders>
              <w:top w:val="nil"/>
              <w:left w:val="nil"/>
              <w:bottom w:val="single" w:color="auto" w:sz="4" w:space="0"/>
              <w:right w:val="single" w:color="auto" w:sz="4" w:space="0"/>
            </w:tcBorders>
            <w:vAlign w:val="center"/>
          </w:tcPr>
          <w:p>
            <w:pPr>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分值</w:t>
            </w:r>
          </w:p>
        </w:tc>
        <w:tc>
          <w:tcPr>
            <w:tcW w:w="1455" w:type="dxa"/>
            <w:tcBorders>
              <w:top w:val="nil"/>
              <w:left w:val="nil"/>
              <w:bottom w:val="single" w:color="auto" w:sz="4" w:space="0"/>
              <w:right w:val="single" w:color="auto" w:sz="4" w:space="0"/>
            </w:tcBorders>
            <w:vAlign w:val="center"/>
          </w:tcPr>
          <w:p>
            <w:pPr>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执行率(B/A)</w:t>
            </w:r>
          </w:p>
        </w:tc>
        <w:tc>
          <w:tcPr>
            <w:tcW w:w="1073" w:type="dxa"/>
            <w:tcBorders>
              <w:top w:val="nil"/>
              <w:left w:val="nil"/>
              <w:bottom w:val="single" w:color="auto" w:sz="4" w:space="0"/>
              <w:right w:val="single" w:color="auto" w:sz="4" w:space="0"/>
            </w:tcBorders>
            <w:vAlign w:val="center"/>
          </w:tcPr>
          <w:p>
            <w:pPr>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得分</w:t>
            </w:r>
          </w:p>
        </w:tc>
      </w:tr>
      <w:tr>
        <w:tblPrEx>
          <w:tblLayout w:type="fixed"/>
          <w:tblCellMar>
            <w:top w:w="0" w:type="dxa"/>
            <w:left w:w="108" w:type="dxa"/>
            <w:bottom w:w="0" w:type="dxa"/>
            <w:right w:w="108" w:type="dxa"/>
          </w:tblCellMar>
        </w:tblPrEx>
        <w:trPr>
          <w:trHeight w:val="465" w:hRule="atLeast"/>
          <w:jc w:val="center"/>
        </w:trPr>
        <w:tc>
          <w:tcPr>
            <w:tcW w:w="716" w:type="dxa"/>
            <w:vMerge w:val="continue"/>
            <w:tcBorders>
              <w:top w:val="nil"/>
              <w:left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1621" w:type="dxa"/>
            <w:gridSpan w:val="2"/>
            <w:tcBorders>
              <w:top w:val="nil"/>
              <w:left w:val="nil"/>
              <w:bottom w:val="single" w:color="auto" w:sz="4" w:space="0"/>
              <w:right w:val="single" w:color="auto" w:sz="4" w:space="0"/>
            </w:tcBorders>
            <w:vAlign w:val="center"/>
          </w:tcPr>
          <w:p>
            <w:pPr>
              <w:spacing w:line="220" w:lineRule="exact"/>
              <w:jc w:val="left"/>
              <w:rPr>
                <w:rFonts w:ascii="仿宋" w:hAnsi="仿宋" w:eastAsia="仿宋" w:cs="仿宋"/>
                <w:color w:val="000000"/>
                <w:kern w:val="0"/>
                <w:szCs w:val="21"/>
              </w:rPr>
            </w:pPr>
            <w:r>
              <w:rPr>
                <w:rFonts w:hint="eastAsia" w:ascii="仿宋" w:hAnsi="仿宋" w:eastAsia="仿宋" w:cs="仿宋"/>
                <w:color w:val="000000"/>
                <w:kern w:val="0"/>
                <w:szCs w:val="21"/>
              </w:rPr>
              <w:t>年度资金总额</w:t>
            </w:r>
          </w:p>
        </w:tc>
        <w:tc>
          <w:tcPr>
            <w:tcW w:w="1350" w:type="dxa"/>
            <w:tcBorders>
              <w:top w:val="nil"/>
              <w:left w:val="nil"/>
              <w:bottom w:val="single" w:color="auto" w:sz="4" w:space="0"/>
              <w:right w:val="single" w:color="auto" w:sz="4" w:space="0"/>
            </w:tcBorders>
            <w:vAlign w:val="center"/>
          </w:tcPr>
          <w:p>
            <w:pPr>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416.3</w:t>
            </w:r>
          </w:p>
        </w:tc>
        <w:tc>
          <w:tcPr>
            <w:tcW w:w="1740" w:type="dxa"/>
            <w:gridSpan w:val="2"/>
            <w:tcBorders>
              <w:top w:val="nil"/>
              <w:left w:val="nil"/>
              <w:bottom w:val="single" w:color="auto" w:sz="4" w:space="0"/>
              <w:right w:val="single" w:color="auto" w:sz="4" w:space="0"/>
            </w:tcBorders>
            <w:vAlign w:val="center"/>
          </w:tcPr>
          <w:p>
            <w:pPr>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1051.39</w:t>
            </w:r>
          </w:p>
        </w:tc>
        <w:tc>
          <w:tcPr>
            <w:tcW w:w="1635" w:type="dxa"/>
            <w:tcBorders>
              <w:top w:val="nil"/>
              <w:left w:val="nil"/>
              <w:bottom w:val="single" w:color="auto" w:sz="4" w:space="0"/>
              <w:right w:val="single" w:color="auto" w:sz="4" w:space="0"/>
            </w:tcBorders>
            <w:vAlign w:val="center"/>
          </w:tcPr>
          <w:p>
            <w:pPr>
              <w:spacing w:line="220" w:lineRule="exact"/>
              <w:jc w:val="center"/>
              <w:rPr>
                <w:rFonts w:ascii="仿宋" w:hAnsi="仿宋" w:eastAsia="仿宋" w:cs="仿宋"/>
                <w:color w:val="000000"/>
                <w:kern w:val="0"/>
                <w:szCs w:val="21"/>
                <w:lang w:val="en-US"/>
              </w:rPr>
            </w:pPr>
            <w:r>
              <w:rPr>
                <w:rFonts w:hint="eastAsia" w:ascii="仿宋" w:hAnsi="仿宋" w:eastAsia="仿宋" w:cs="仿宋"/>
                <w:color w:val="000000"/>
                <w:kern w:val="0"/>
                <w:szCs w:val="21"/>
                <w:lang w:val="en-US" w:eastAsia="zh-CN"/>
              </w:rPr>
              <w:t>1051.39</w:t>
            </w:r>
          </w:p>
        </w:tc>
        <w:tc>
          <w:tcPr>
            <w:tcW w:w="825" w:type="dxa"/>
            <w:tcBorders>
              <w:top w:val="nil"/>
              <w:left w:val="nil"/>
              <w:bottom w:val="single" w:color="auto" w:sz="4" w:space="0"/>
              <w:right w:val="single" w:color="auto" w:sz="4" w:space="0"/>
            </w:tcBorders>
            <w:vAlign w:val="center"/>
          </w:tcPr>
          <w:p>
            <w:pPr>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10</w:t>
            </w:r>
          </w:p>
        </w:tc>
        <w:tc>
          <w:tcPr>
            <w:tcW w:w="1455" w:type="dxa"/>
            <w:tcBorders>
              <w:top w:val="nil"/>
              <w:left w:val="nil"/>
              <w:bottom w:val="single" w:color="auto" w:sz="4" w:space="0"/>
              <w:right w:val="single" w:color="auto" w:sz="4" w:space="0"/>
            </w:tcBorders>
            <w:vAlign w:val="center"/>
          </w:tcPr>
          <w:p>
            <w:pPr>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rPr>
              <w:t>1</w:t>
            </w:r>
            <w:r>
              <w:rPr>
                <w:rFonts w:hint="eastAsia" w:ascii="仿宋" w:hAnsi="仿宋" w:eastAsia="仿宋" w:cs="仿宋"/>
                <w:color w:val="000000"/>
                <w:kern w:val="0"/>
                <w:szCs w:val="21"/>
                <w:lang w:val="en-US" w:eastAsia="zh-CN"/>
              </w:rPr>
              <w:t>00</w:t>
            </w:r>
          </w:p>
        </w:tc>
        <w:tc>
          <w:tcPr>
            <w:tcW w:w="1073" w:type="dxa"/>
            <w:tcBorders>
              <w:top w:val="nil"/>
              <w:left w:val="nil"/>
              <w:bottom w:val="single" w:color="auto" w:sz="4" w:space="0"/>
              <w:right w:val="single" w:color="auto" w:sz="4" w:space="0"/>
            </w:tcBorders>
            <w:vAlign w:val="center"/>
          </w:tcPr>
          <w:p>
            <w:pPr>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10</w:t>
            </w:r>
          </w:p>
        </w:tc>
      </w:tr>
      <w:tr>
        <w:tblPrEx>
          <w:tblLayout w:type="fixed"/>
          <w:tblCellMar>
            <w:top w:w="0" w:type="dxa"/>
            <w:left w:w="108" w:type="dxa"/>
            <w:bottom w:w="0" w:type="dxa"/>
            <w:right w:w="108" w:type="dxa"/>
          </w:tblCellMar>
        </w:tblPrEx>
        <w:trPr>
          <w:trHeight w:val="435" w:hRule="atLeast"/>
          <w:jc w:val="center"/>
        </w:trPr>
        <w:tc>
          <w:tcPr>
            <w:tcW w:w="716" w:type="dxa"/>
            <w:vMerge w:val="continue"/>
            <w:tcBorders>
              <w:left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4711" w:type="dxa"/>
            <w:gridSpan w:val="5"/>
            <w:tcBorders>
              <w:top w:val="nil"/>
              <w:left w:val="nil"/>
              <w:bottom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r>
              <w:rPr>
                <w:rFonts w:hint="eastAsia" w:ascii="仿宋" w:hAnsi="仿宋" w:eastAsia="仿宋" w:cs="仿宋"/>
                <w:color w:val="000000"/>
                <w:kern w:val="0"/>
                <w:szCs w:val="21"/>
              </w:rPr>
              <w:t>按收入性质分：</w:t>
            </w:r>
          </w:p>
        </w:tc>
        <w:tc>
          <w:tcPr>
            <w:tcW w:w="4988" w:type="dxa"/>
            <w:gridSpan w:val="4"/>
            <w:tcBorders>
              <w:top w:val="nil"/>
              <w:left w:val="nil"/>
              <w:bottom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r>
              <w:rPr>
                <w:rFonts w:hint="eastAsia" w:ascii="仿宋" w:hAnsi="仿宋" w:eastAsia="仿宋" w:cs="仿宋"/>
                <w:color w:val="000000"/>
                <w:kern w:val="0"/>
                <w:szCs w:val="21"/>
              </w:rPr>
              <w:t>按支出性质分：</w:t>
            </w:r>
          </w:p>
        </w:tc>
      </w:tr>
      <w:tr>
        <w:tblPrEx>
          <w:tblLayout w:type="fixed"/>
          <w:tblCellMar>
            <w:top w:w="0" w:type="dxa"/>
            <w:left w:w="108" w:type="dxa"/>
            <w:bottom w:w="0" w:type="dxa"/>
            <w:right w:w="108" w:type="dxa"/>
          </w:tblCellMar>
        </w:tblPrEx>
        <w:trPr>
          <w:trHeight w:val="405" w:hRule="atLeast"/>
          <w:jc w:val="center"/>
        </w:trPr>
        <w:tc>
          <w:tcPr>
            <w:tcW w:w="716" w:type="dxa"/>
            <w:vMerge w:val="continue"/>
            <w:tcBorders>
              <w:left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4711" w:type="dxa"/>
            <w:gridSpan w:val="5"/>
            <w:tcBorders>
              <w:top w:val="nil"/>
              <w:left w:val="nil"/>
              <w:bottom w:val="single" w:color="auto" w:sz="4" w:space="0"/>
              <w:right w:val="single" w:color="auto" w:sz="4" w:space="0"/>
            </w:tcBorders>
            <w:vAlign w:val="center"/>
          </w:tcPr>
          <w:p>
            <w:pPr>
              <w:widowControl/>
              <w:spacing w:line="220" w:lineRule="exact"/>
              <w:ind w:firstLine="210" w:firstLineChars="100"/>
              <w:jc w:val="left"/>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rPr>
              <w:t>其中：一般公共预算：</w:t>
            </w:r>
            <w:r>
              <w:rPr>
                <w:rFonts w:hint="eastAsia" w:ascii="仿宋" w:hAnsi="仿宋" w:eastAsia="仿宋" w:cs="仿宋"/>
                <w:color w:val="000000"/>
                <w:kern w:val="0"/>
                <w:szCs w:val="21"/>
                <w:lang w:val="en-US" w:eastAsia="zh-CN"/>
              </w:rPr>
              <w:t>972.1</w:t>
            </w:r>
          </w:p>
        </w:tc>
        <w:tc>
          <w:tcPr>
            <w:tcW w:w="4988" w:type="dxa"/>
            <w:gridSpan w:val="4"/>
            <w:tcBorders>
              <w:top w:val="nil"/>
              <w:left w:val="nil"/>
              <w:bottom w:val="single" w:color="auto" w:sz="4" w:space="0"/>
              <w:right w:val="single" w:color="auto" w:sz="4" w:space="0"/>
            </w:tcBorders>
            <w:vAlign w:val="center"/>
          </w:tcPr>
          <w:p>
            <w:pPr>
              <w:widowControl/>
              <w:spacing w:line="220" w:lineRule="exact"/>
              <w:ind w:firstLine="210" w:firstLineChars="100"/>
              <w:jc w:val="left"/>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rPr>
              <w:t>其中：基本支出：</w:t>
            </w:r>
            <w:r>
              <w:rPr>
                <w:rFonts w:hint="eastAsia" w:ascii="仿宋" w:hAnsi="仿宋" w:eastAsia="仿宋" w:cs="仿宋"/>
                <w:color w:val="000000"/>
                <w:kern w:val="0"/>
                <w:szCs w:val="21"/>
                <w:lang w:val="en-US" w:eastAsia="zh-CN"/>
              </w:rPr>
              <w:t>736.39</w:t>
            </w:r>
          </w:p>
        </w:tc>
      </w:tr>
      <w:tr>
        <w:tblPrEx>
          <w:tblLayout w:type="fixed"/>
          <w:tblCellMar>
            <w:top w:w="0" w:type="dxa"/>
            <w:left w:w="108" w:type="dxa"/>
            <w:bottom w:w="0" w:type="dxa"/>
            <w:right w:w="108" w:type="dxa"/>
          </w:tblCellMar>
        </w:tblPrEx>
        <w:trPr>
          <w:trHeight w:val="450" w:hRule="atLeast"/>
          <w:jc w:val="center"/>
        </w:trPr>
        <w:tc>
          <w:tcPr>
            <w:tcW w:w="716" w:type="dxa"/>
            <w:vMerge w:val="continue"/>
            <w:tcBorders>
              <w:left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4711" w:type="dxa"/>
            <w:gridSpan w:val="5"/>
            <w:tcBorders>
              <w:top w:val="nil"/>
              <w:left w:val="nil"/>
              <w:bottom w:val="single" w:color="auto" w:sz="4" w:space="0"/>
              <w:right w:val="single" w:color="auto" w:sz="4" w:space="0"/>
            </w:tcBorders>
            <w:vAlign w:val="center"/>
          </w:tcPr>
          <w:p>
            <w:pPr>
              <w:widowControl/>
              <w:spacing w:line="220" w:lineRule="exact"/>
              <w:ind w:firstLine="840" w:firstLineChars="400"/>
              <w:jc w:val="left"/>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rPr>
              <w:t>政府性基金拨款：</w:t>
            </w:r>
            <w:r>
              <w:rPr>
                <w:rFonts w:hint="eastAsia" w:ascii="仿宋" w:hAnsi="仿宋" w:eastAsia="仿宋" w:cs="仿宋"/>
                <w:color w:val="000000"/>
                <w:kern w:val="0"/>
                <w:szCs w:val="21"/>
                <w:lang w:val="en-US" w:eastAsia="zh-CN"/>
              </w:rPr>
              <w:t>1.34</w:t>
            </w:r>
          </w:p>
        </w:tc>
        <w:tc>
          <w:tcPr>
            <w:tcW w:w="4988" w:type="dxa"/>
            <w:gridSpan w:val="4"/>
            <w:tcBorders>
              <w:top w:val="nil"/>
              <w:left w:val="nil"/>
              <w:bottom w:val="single" w:color="auto" w:sz="4" w:space="0"/>
              <w:right w:val="single" w:color="auto" w:sz="4" w:space="0"/>
            </w:tcBorders>
            <w:vAlign w:val="center"/>
          </w:tcPr>
          <w:p>
            <w:pPr>
              <w:widowControl/>
              <w:spacing w:line="220" w:lineRule="exact"/>
              <w:ind w:firstLine="840" w:firstLineChars="400"/>
              <w:jc w:val="left"/>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rPr>
              <w:t>项目支出：</w:t>
            </w:r>
            <w:r>
              <w:rPr>
                <w:rFonts w:hint="eastAsia" w:ascii="仿宋" w:hAnsi="仿宋" w:eastAsia="仿宋" w:cs="仿宋"/>
                <w:color w:val="000000"/>
                <w:kern w:val="0"/>
                <w:szCs w:val="21"/>
                <w:lang w:val="en-US" w:eastAsia="zh-CN"/>
              </w:rPr>
              <w:t>315</w:t>
            </w:r>
          </w:p>
        </w:tc>
      </w:tr>
      <w:tr>
        <w:tblPrEx>
          <w:tblLayout w:type="fixed"/>
          <w:tblCellMar>
            <w:top w:w="0" w:type="dxa"/>
            <w:left w:w="108" w:type="dxa"/>
            <w:bottom w:w="0" w:type="dxa"/>
            <w:right w:w="108" w:type="dxa"/>
          </w:tblCellMar>
        </w:tblPrEx>
        <w:trPr>
          <w:trHeight w:val="405" w:hRule="atLeast"/>
          <w:jc w:val="center"/>
        </w:trPr>
        <w:tc>
          <w:tcPr>
            <w:tcW w:w="716" w:type="dxa"/>
            <w:vMerge w:val="continue"/>
            <w:tcBorders>
              <w:left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4711" w:type="dxa"/>
            <w:gridSpan w:val="5"/>
            <w:tcBorders>
              <w:top w:val="nil"/>
              <w:left w:val="nil"/>
              <w:bottom w:val="single" w:color="auto" w:sz="4" w:space="0"/>
              <w:right w:val="single" w:color="auto" w:sz="4" w:space="0"/>
            </w:tcBorders>
            <w:vAlign w:val="center"/>
          </w:tcPr>
          <w:p>
            <w:pPr>
              <w:widowControl/>
              <w:spacing w:line="220" w:lineRule="exact"/>
              <w:ind w:firstLine="840" w:firstLineChars="400"/>
              <w:jc w:val="left"/>
              <w:rPr>
                <w:rFonts w:ascii="仿宋" w:hAnsi="仿宋" w:eastAsia="仿宋" w:cs="仿宋"/>
                <w:color w:val="000000"/>
                <w:kern w:val="0"/>
                <w:szCs w:val="21"/>
              </w:rPr>
            </w:pPr>
            <w:r>
              <w:rPr>
                <w:rFonts w:hint="eastAsia" w:ascii="仿宋" w:hAnsi="仿宋" w:eastAsia="仿宋" w:cs="仿宋"/>
                <w:color w:val="000000"/>
                <w:kern w:val="0"/>
                <w:szCs w:val="21"/>
              </w:rPr>
              <w:t>纳入专户管理的非税收入拨款：0</w:t>
            </w:r>
          </w:p>
        </w:tc>
        <w:tc>
          <w:tcPr>
            <w:tcW w:w="4988" w:type="dxa"/>
            <w:gridSpan w:val="4"/>
            <w:tcBorders>
              <w:top w:val="nil"/>
              <w:left w:val="nil"/>
              <w:bottom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r>
      <w:tr>
        <w:tblPrEx>
          <w:tblLayout w:type="fixed"/>
          <w:tblCellMar>
            <w:top w:w="0" w:type="dxa"/>
            <w:left w:w="108" w:type="dxa"/>
            <w:bottom w:w="0" w:type="dxa"/>
            <w:right w:w="108" w:type="dxa"/>
          </w:tblCellMar>
        </w:tblPrEx>
        <w:trPr>
          <w:trHeight w:val="430" w:hRule="atLeast"/>
          <w:jc w:val="center"/>
        </w:trPr>
        <w:tc>
          <w:tcPr>
            <w:tcW w:w="716" w:type="dxa"/>
            <w:vMerge w:val="continue"/>
            <w:tcBorders>
              <w:left w:val="single" w:color="auto" w:sz="4" w:space="0"/>
              <w:bottom w:val="single" w:color="000000"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4711" w:type="dxa"/>
            <w:gridSpan w:val="5"/>
            <w:tcBorders>
              <w:top w:val="nil"/>
              <w:left w:val="nil"/>
              <w:bottom w:val="single" w:color="auto" w:sz="4" w:space="0"/>
              <w:right w:val="single" w:color="auto" w:sz="4" w:space="0"/>
            </w:tcBorders>
            <w:vAlign w:val="center"/>
          </w:tcPr>
          <w:p>
            <w:pPr>
              <w:widowControl/>
              <w:spacing w:line="220" w:lineRule="exact"/>
              <w:ind w:firstLine="840" w:firstLineChars="400"/>
              <w:jc w:val="left"/>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rPr>
              <w:t>其他资金：</w:t>
            </w:r>
            <w:r>
              <w:rPr>
                <w:rFonts w:hint="eastAsia" w:ascii="仿宋" w:hAnsi="仿宋" w:eastAsia="仿宋" w:cs="仿宋"/>
                <w:color w:val="000000"/>
                <w:kern w:val="0"/>
                <w:szCs w:val="21"/>
                <w:lang w:val="en-US" w:eastAsia="zh-CN"/>
              </w:rPr>
              <w:t>77.95</w:t>
            </w:r>
          </w:p>
        </w:tc>
        <w:tc>
          <w:tcPr>
            <w:tcW w:w="4988" w:type="dxa"/>
            <w:gridSpan w:val="4"/>
            <w:tcBorders>
              <w:top w:val="nil"/>
              <w:left w:val="nil"/>
              <w:bottom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r>
      <w:tr>
        <w:tblPrEx>
          <w:tblLayout w:type="fixed"/>
          <w:tblCellMar>
            <w:top w:w="0" w:type="dxa"/>
            <w:left w:w="108" w:type="dxa"/>
            <w:bottom w:w="0" w:type="dxa"/>
            <w:right w:w="108" w:type="dxa"/>
          </w:tblCellMar>
        </w:tblPrEx>
        <w:trPr>
          <w:trHeight w:val="445" w:hRule="atLeast"/>
          <w:jc w:val="center"/>
        </w:trPr>
        <w:tc>
          <w:tcPr>
            <w:tcW w:w="716" w:type="dxa"/>
            <w:vMerge w:val="restart"/>
            <w:tcBorders>
              <w:top w:val="nil"/>
              <w:left w:val="single" w:color="auto" w:sz="4" w:space="0"/>
              <w:bottom w:val="single" w:color="000000" w:sz="4" w:space="0"/>
              <w:right w:val="single" w:color="auto" w:sz="4" w:space="0"/>
            </w:tcBorders>
            <w:vAlign w:val="center"/>
          </w:tcPr>
          <w:p>
            <w:pPr>
              <w:widowControl/>
              <w:spacing w:line="220" w:lineRule="exact"/>
              <w:jc w:val="left"/>
              <w:rPr>
                <w:rFonts w:ascii="仿宋" w:hAnsi="仿宋" w:eastAsia="仿宋" w:cs="仿宋"/>
                <w:color w:val="000000"/>
                <w:kern w:val="0"/>
                <w:szCs w:val="21"/>
              </w:rPr>
            </w:pPr>
            <w:r>
              <w:rPr>
                <w:rFonts w:hint="eastAsia" w:ascii="仿宋" w:hAnsi="仿宋" w:eastAsia="仿宋" w:cs="仿宋"/>
                <w:b/>
                <w:bCs/>
                <w:color w:val="000000"/>
                <w:kern w:val="0"/>
                <w:szCs w:val="21"/>
              </w:rPr>
              <w:t>年度总体目标</w:t>
            </w:r>
          </w:p>
        </w:tc>
        <w:tc>
          <w:tcPr>
            <w:tcW w:w="4711" w:type="dxa"/>
            <w:gridSpan w:val="5"/>
            <w:tcBorders>
              <w:top w:val="single" w:color="auto" w:sz="4" w:space="0"/>
              <w:left w:val="nil"/>
              <w:bottom w:val="single" w:color="auto" w:sz="4" w:space="0"/>
              <w:right w:val="single" w:color="000000"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年初目标设定</w:t>
            </w:r>
          </w:p>
        </w:tc>
        <w:tc>
          <w:tcPr>
            <w:tcW w:w="4988" w:type="dxa"/>
            <w:gridSpan w:val="4"/>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全年实际完成情况</w:t>
            </w:r>
          </w:p>
        </w:tc>
      </w:tr>
      <w:tr>
        <w:tblPrEx>
          <w:tblLayout w:type="fixed"/>
          <w:tblCellMar>
            <w:top w:w="0" w:type="dxa"/>
            <w:left w:w="108" w:type="dxa"/>
            <w:bottom w:w="0" w:type="dxa"/>
            <w:right w:w="108" w:type="dxa"/>
          </w:tblCellMar>
        </w:tblPrEx>
        <w:trPr>
          <w:trHeight w:val="1470" w:hRule="atLeast"/>
          <w:jc w:val="center"/>
        </w:trPr>
        <w:tc>
          <w:tcPr>
            <w:tcW w:w="716"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4711" w:type="dxa"/>
            <w:gridSpan w:val="5"/>
            <w:tcBorders>
              <w:top w:val="single" w:color="auto" w:sz="4" w:space="0"/>
              <w:left w:val="nil"/>
              <w:bottom w:val="single" w:color="auto" w:sz="4" w:space="0"/>
              <w:right w:val="single" w:color="000000" w:sz="4" w:space="0"/>
            </w:tcBorders>
            <w:vAlign w:val="center"/>
          </w:tcPr>
          <w:p>
            <w:pPr>
              <w:widowControl/>
              <w:spacing w:line="220" w:lineRule="exact"/>
              <w:jc w:val="left"/>
              <w:rPr>
                <w:rFonts w:ascii="仿宋" w:hAnsi="仿宋" w:eastAsia="仿宋" w:cs="仿宋"/>
                <w:color w:val="000000"/>
                <w:kern w:val="0"/>
                <w:szCs w:val="21"/>
              </w:rPr>
            </w:pPr>
            <w:r>
              <w:rPr>
                <w:rFonts w:hint="default" w:ascii="仿宋" w:hAnsi="仿宋" w:eastAsia="仿宋" w:cs="仿宋"/>
                <w:color w:val="000000"/>
                <w:kern w:val="0"/>
                <w:sz w:val="21"/>
                <w:szCs w:val="21"/>
                <w:lang w:val="en-US" w:eastAsia="zh-CN"/>
              </w:rPr>
              <w:t>1</w:t>
            </w:r>
            <w:r>
              <w:rPr>
                <w:rFonts w:hint="eastAsia" w:ascii="仿宋" w:hAnsi="仿宋" w:eastAsia="仿宋" w:cs="仿宋"/>
                <w:color w:val="000000"/>
                <w:kern w:val="0"/>
                <w:sz w:val="21"/>
                <w:szCs w:val="21"/>
                <w:lang w:val="en-US" w:eastAsia="zh-CN"/>
              </w:rPr>
              <w:t>、抓好教学教育工作，不断提高教育质量。</w:t>
            </w:r>
            <w:r>
              <w:rPr>
                <w:rFonts w:hint="default" w:ascii="仿宋" w:hAnsi="仿宋" w:eastAsia="仿宋" w:cs="仿宋"/>
                <w:color w:val="000000"/>
                <w:kern w:val="0"/>
                <w:sz w:val="21"/>
                <w:szCs w:val="21"/>
                <w:lang w:val="en-US" w:eastAsia="zh-CN"/>
              </w:rPr>
              <w:t>2</w:t>
            </w:r>
            <w:r>
              <w:rPr>
                <w:rFonts w:hint="eastAsia" w:ascii="仿宋" w:hAnsi="仿宋" w:eastAsia="仿宋" w:cs="仿宋"/>
                <w:color w:val="000000"/>
                <w:kern w:val="0"/>
                <w:sz w:val="21"/>
                <w:szCs w:val="21"/>
                <w:lang w:val="en-US" w:eastAsia="zh-CN"/>
              </w:rPr>
              <w:t>、抓好教师队伍建设，打造德才兼备的教师队伍。</w:t>
            </w:r>
            <w:r>
              <w:rPr>
                <w:rFonts w:hint="default" w:ascii="仿宋" w:hAnsi="仿宋" w:eastAsia="仿宋" w:cs="仿宋"/>
                <w:color w:val="000000"/>
                <w:kern w:val="0"/>
                <w:sz w:val="21"/>
                <w:szCs w:val="21"/>
                <w:lang w:val="en-US" w:eastAsia="zh-CN"/>
              </w:rPr>
              <w:t>3</w:t>
            </w:r>
            <w:r>
              <w:rPr>
                <w:rFonts w:hint="eastAsia" w:ascii="仿宋" w:hAnsi="仿宋" w:eastAsia="仿宋" w:cs="仿宋"/>
                <w:color w:val="000000"/>
                <w:kern w:val="0"/>
                <w:sz w:val="21"/>
                <w:szCs w:val="21"/>
                <w:lang w:val="en-US" w:eastAsia="zh-CN"/>
              </w:rPr>
              <w:t>、开展各项教研活动，持续提高教学质量。</w:t>
            </w:r>
            <w:r>
              <w:rPr>
                <w:rFonts w:hint="default" w:ascii="仿宋" w:hAnsi="仿宋" w:eastAsia="仿宋" w:cs="仿宋"/>
                <w:color w:val="000000"/>
                <w:kern w:val="0"/>
                <w:sz w:val="21"/>
                <w:szCs w:val="21"/>
                <w:lang w:val="en-US" w:eastAsia="zh-CN"/>
              </w:rPr>
              <w:t>4</w:t>
            </w:r>
            <w:r>
              <w:rPr>
                <w:rFonts w:hint="eastAsia" w:ascii="仿宋" w:hAnsi="仿宋" w:eastAsia="仿宋" w:cs="仿宋"/>
                <w:color w:val="000000"/>
                <w:kern w:val="0"/>
                <w:sz w:val="21"/>
                <w:szCs w:val="21"/>
                <w:lang w:val="en-US" w:eastAsia="zh-CN"/>
              </w:rPr>
              <w:t>、加强对学生的思想品德教育，使学生的德智体全面发展。</w:t>
            </w:r>
          </w:p>
        </w:tc>
        <w:tc>
          <w:tcPr>
            <w:tcW w:w="4988" w:type="dxa"/>
            <w:gridSpan w:val="4"/>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仿宋" w:hAnsi="仿宋" w:eastAsia="仿宋" w:cs="仿宋"/>
                <w:color w:val="000000"/>
                <w:kern w:val="0"/>
                <w:szCs w:val="21"/>
              </w:rPr>
            </w:pPr>
            <w:r>
              <w:rPr>
                <w:rFonts w:hint="eastAsia" w:ascii="仿宋" w:hAnsi="仿宋" w:eastAsia="仿宋" w:cs="仿宋"/>
                <w:color w:val="000000"/>
                <w:kern w:val="0"/>
                <w:sz w:val="21"/>
                <w:szCs w:val="21"/>
                <w:lang w:val="en-US" w:eastAsia="zh-CN"/>
              </w:rPr>
              <w:t>加强教学常规工作管理，完成毕业生的升学工作，保证升学率，无辍学，抓好学生的文化考试成绩，按时按质完成电子学籍的申报工作。加强教师目标管理、师德教育，进行教师培训，狠抓教师队伍建设。加强学校德育工作和班主任队伍建设,提高学生身体和心理素质，完成体质健康数据的上报工作。</w:t>
            </w:r>
          </w:p>
        </w:tc>
      </w:tr>
      <w:tr>
        <w:tblPrEx>
          <w:tblLayout w:type="fixed"/>
          <w:tblCellMar>
            <w:top w:w="0" w:type="dxa"/>
            <w:left w:w="108" w:type="dxa"/>
            <w:bottom w:w="0" w:type="dxa"/>
            <w:right w:w="108" w:type="dxa"/>
          </w:tblCellMar>
        </w:tblPrEx>
        <w:trPr>
          <w:trHeight w:val="850" w:hRule="atLeast"/>
          <w:jc w:val="center"/>
        </w:trPr>
        <w:tc>
          <w:tcPr>
            <w:tcW w:w="7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rPr>
                <w:rFonts w:ascii="仿宋" w:hAnsi="仿宋" w:eastAsia="仿宋" w:cs="仿宋"/>
                <w:b/>
                <w:bCs/>
                <w:color w:val="000000"/>
                <w:kern w:val="0"/>
                <w:szCs w:val="21"/>
              </w:rPr>
            </w:pPr>
            <w:r>
              <w:rPr>
                <w:rFonts w:hint="eastAsia" w:ascii="仿宋" w:hAnsi="仿宋" w:eastAsia="仿宋" w:cs="仿宋"/>
                <w:b/>
                <w:bCs/>
                <w:color w:val="000000"/>
                <w:kern w:val="0"/>
                <w:szCs w:val="21"/>
              </w:rPr>
              <w:t>绩效</w:t>
            </w:r>
          </w:p>
          <w:p>
            <w:pPr>
              <w:widowControl/>
              <w:spacing w:line="220" w:lineRule="exact"/>
              <w:jc w:val="left"/>
              <w:rPr>
                <w:rFonts w:ascii="仿宋" w:hAnsi="仿宋" w:eastAsia="仿宋" w:cs="仿宋"/>
                <w:color w:val="000000"/>
                <w:kern w:val="0"/>
                <w:szCs w:val="21"/>
              </w:rPr>
            </w:pPr>
            <w:r>
              <w:rPr>
                <w:rFonts w:hint="eastAsia" w:ascii="仿宋" w:hAnsi="仿宋" w:eastAsia="仿宋" w:cs="仿宋"/>
                <w:b/>
                <w:bCs/>
                <w:color w:val="000000"/>
                <w:kern w:val="0"/>
                <w:szCs w:val="21"/>
              </w:rPr>
              <w:t>指标（90分）</w:t>
            </w:r>
          </w:p>
        </w:tc>
        <w:tc>
          <w:tcPr>
            <w:tcW w:w="851"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一级指标</w:t>
            </w:r>
          </w:p>
        </w:tc>
        <w:tc>
          <w:tcPr>
            <w:tcW w:w="770"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二级指标</w:t>
            </w:r>
          </w:p>
        </w:tc>
        <w:tc>
          <w:tcPr>
            <w:tcW w:w="1603" w:type="dxa"/>
            <w:gridSpan w:val="2"/>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三级指标</w:t>
            </w:r>
          </w:p>
        </w:tc>
        <w:tc>
          <w:tcPr>
            <w:tcW w:w="1487"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年度</w:t>
            </w:r>
          </w:p>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指标值</w:t>
            </w:r>
          </w:p>
        </w:tc>
        <w:tc>
          <w:tcPr>
            <w:tcW w:w="163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实际完成值</w:t>
            </w:r>
          </w:p>
        </w:tc>
        <w:tc>
          <w:tcPr>
            <w:tcW w:w="82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分值</w:t>
            </w:r>
          </w:p>
        </w:tc>
        <w:tc>
          <w:tcPr>
            <w:tcW w:w="145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得分</w:t>
            </w:r>
          </w:p>
        </w:tc>
        <w:tc>
          <w:tcPr>
            <w:tcW w:w="1073"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偏差原因</w:t>
            </w:r>
          </w:p>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分析及</w:t>
            </w:r>
          </w:p>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改进措施</w:t>
            </w:r>
          </w:p>
        </w:tc>
      </w:tr>
      <w:tr>
        <w:tblPrEx>
          <w:tblLayout w:type="fixed"/>
          <w:tblCellMar>
            <w:top w:w="0" w:type="dxa"/>
            <w:left w:w="108" w:type="dxa"/>
            <w:bottom w:w="0" w:type="dxa"/>
            <w:right w:w="108" w:type="dxa"/>
          </w:tblCellMar>
        </w:tblPrEx>
        <w:trPr>
          <w:trHeight w:val="996" w:hRule="atLeast"/>
          <w:jc w:val="center"/>
        </w:trPr>
        <w:tc>
          <w:tcPr>
            <w:tcW w:w="71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vMerge w:val="restart"/>
            <w:tcBorders>
              <w:top w:val="single" w:color="auto" w:sz="4" w:space="0"/>
              <w:left w:val="nil"/>
              <w:right w:val="single" w:color="auto" w:sz="4" w:space="0"/>
            </w:tcBorders>
            <w:vAlign w:val="center"/>
          </w:tcPr>
          <w:p>
            <w:pPr>
              <w:widowControl/>
              <w:spacing w:line="220" w:lineRule="exact"/>
              <w:jc w:val="left"/>
              <w:rPr>
                <w:rFonts w:ascii="仿宋" w:hAnsi="仿宋" w:eastAsia="仿宋" w:cs="仿宋"/>
                <w:color w:val="000000"/>
                <w:kern w:val="0"/>
                <w:szCs w:val="21"/>
              </w:rPr>
            </w:pPr>
            <w:r>
              <w:rPr>
                <w:rFonts w:hint="eastAsia" w:ascii="仿宋" w:hAnsi="仿宋" w:eastAsia="仿宋" w:cs="仿宋"/>
                <w:color w:val="000000"/>
                <w:kern w:val="0"/>
                <w:szCs w:val="21"/>
              </w:rPr>
              <w:t>产出指 标（50 分）</w:t>
            </w:r>
          </w:p>
        </w:tc>
        <w:tc>
          <w:tcPr>
            <w:tcW w:w="770" w:type="dxa"/>
            <w:tcBorders>
              <w:top w:val="single" w:color="auto" w:sz="4" w:space="0"/>
              <w:left w:val="nil"/>
              <w:bottom w:val="single" w:color="000000"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质量   指标</w:t>
            </w:r>
          </w:p>
        </w:tc>
        <w:tc>
          <w:tcPr>
            <w:tcW w:w="1603" w:type="dxa"/>
            <w:gridSpan w:val="2"/>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履职目标实现</w:t>
            </w:r>
          </w:p>
        </w:tc>
        <w:tc>
          <w:tcPr>
            <w:tcW w:w="1487"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初中学历教育，促进基础教育发展。</w:t>
            </w:r>
          </w:p>
        </w:tc>
        <w:tc>
          <w:tcPr>
            <w:tcW w:w="163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初中学历教育，促进基础教育发展。</w:t>
            </w:r>
          </w:p>
        </w:tc>
        <w:tc>
          <w:tcPr>
            <w:tcW w:w="82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25</w:t>
            </w:r>
          </w:p>
        </w:tc>
        <w:tc>
          <w:tcPr>
            <w:tcW w:w="145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Cs w:val="21"/>
                <w:lang w:eastAsia="zh-CN"/>
              </w:rPr>
            </w:pPr>
            <w:r>
              <w:rPr>
                <w:rFonts w:hint="eastAsia" w:ascii="仿宋" w:hAnsi="仿宋" w:eastAsia="仿宋" w:cs="仿宋"/>
                <w:color w:val="000000"/>
                <w:kern w:val="0"/>
                <w:szCs w:val="21"/>
              </w:rPr>
              <w:t>2</w:t>
            </w:r>
            <w:r>
              <w:rPr>
                <w:rFonts w:hint="eastAsia" w:ascii="仿宋" w:hAnsi="仿宋" w:eastAsia="仿宋" w:cs="仿宋"/>
                <w:color w:val="000000"/>
                <w:kern w:val="0"/>
                <w:szCs w:val="21"/>
                <w:lang w:val="en-US" w:eastAsia="zh-CN"/>
              </w:rPr>
              <w:t>3</w:t>
            </w:r>
          </w:p>
        </w:tc>
        <w:tc>
          <w:tcPr>
            <w:tcW w:w="1073"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r>
        <w:tblPrEx>
          <w:tblLayout w:type="fixed"/>
          <w:tblCellMar>
            <w:top w:w="0" w:type="dxa"/>
            <w:left w:w="108" w:type="dxa"/>
            <w:bottom w:w="0" w:type="dxa"/>
            <w:right w:w="108" w:type="dxa"/>
          </w:tblCellMar>
        </w:tblPrEx>
        <w:trPr>
          <w:trHeight w:val="996" w:hRule="atLeast"/>
          <w:jc w:val="center"/>
        </w:trPr>
        <w:tc>
          <w:tcPr>
            <w:tcW w:w="71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vMerge w:val="continue"/>
            <w:tcBorders>
              <w:left w:val="nil"/>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770" w:type="dxa"/>
            <w:tcBorders>
              <w:top w:val="single" w:color="auto" w:sz="4" w:space="0"/>
              <w:left w:val="nil"/>
              <w:bottom w:val="single" w:color="000000"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时效指标</w:t>
            </w:r>
          </w:p>
        </w:tc>
        <w:tc>
          <w:tcPr>
            <w:tcW w:w="1603" w:type="dxa"/>
            <w:gridSpan w:val="2"/>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重点工作任务完成</w:t>
            </w:r>
          </w:p>
          <w:p>
            <w:pPr>
              <w:widowControl/>
              <w:spacing w:line="220" w:lineRule="exact"/>
              <w:jc w:val="center"/>
              <w:rPr>
                <w:rFonts w:ascii="仿宋" w:hAnsi="仿宋" w:eastAsia="仿宋" w:cs="仿宋"/>
                <w:color w:val="000000"/>
                <w:kern w:val="0"/>
                <w:szCs w:val="21"/>
              </w:rPr>
            </w:pPr>
          </w:p>
        </w:tc>
        <w:tc>
          <w:tcPr>
            <w:tcW w:w="1487"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1、学生管理</w:t>
            </w:r>
          </w:p>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2、食堂管理</w:t>
            </w:r>
          </w:p>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3、教育安全管理</w:t>
            </w:r>
          </w:p>
          <w:p>
            <w:pPr>
              <w:widowControl/>
              <w:spacing w:line="220" w:lineRule="exact"/>
              <w:jc w:val="center"/>
              <w:rPr>
                <w:rFonts w:ascii="仿宋" w:hAnsi="仿宋" w:eastAsia="仿宋" w:cs="仿宋"/>
                <w:color w:val="000000"/>
                <w:kern w:val="0"/>
                <w:szCs w:val="21"/>
              </w:rPr>
            </w:pPr>
          </w:p>
        </w:tc>
        <w:tc>
          <w:tcPr>
            <w:tcW w:w="1635" w:type="dxa"/>
            <w:tcBorders>
              <w:top w:val="single" w:color="auto" w:sz="4" w:space="0"/>
              <w:left w:val="nil"/>
              <w:bottom w:val="single" w:color="auto" w:sz="4" w:space="0"/>
              <w:right w:val="single" w:color="auto" w:sz="4" w:space="0"/>
            </w:tcBorders>
            <w:vAlign w:val="center"/>
          </w:tcPr>
          <w:p>
            <w:pPr>
              <w:widowControl/>
              <w:spacing w:line="220" w:lineRule="exact"/>
              <w:rPr>
                <w:rFonts w:ascii="仿宋" w:hAnsi="仿宋" w:eastAsia="仿宋" w:cs="仿宋"/>
                <w:color w:val="000000"/>
                <w:kern w:val="0"/>
                <w:szCs w:val="21"/>
              </w:rPr>
            </w:pPr>
            <w:r>
              <w:rPr>
                <w:rFonts w:hint="eastAsia" w:ascii="仿宋" w:hAnsi="仿宋" w:eastAsia="仿宋" w:cs="仿宋"/>
                <w:color w:val="000000"/>
                <w:kern w:val="0"/>
                <w:szCs w:val="21"/>
              </w:rPr>
              <w:t>1、学生学籍管理制度化、规范化；贫困学生资助覆盖率达26.2%</w:t>
            </w:r>
          </w:p>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2、食堂管理整洁卫生，保本不盈利，有财务档案，设立专账，采购台账健全同，账务相符，有领导陪餐制度。</w:t>
            </w:r>
          </w:p>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3、有校园安全隐患排查台账，有安全隐患整改措施，及时消除安全隐患，安全隐患按“一单四制”进行闭环管理；学生安全知识教学活动。</w:t>
            </w:r>
          </w:p>
        </w:tc>
        <w:tc>
          <w:tcPr>
            <w:tcW w:w="82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25</w:t>
            </w:r>
          </w:p>
        </w:tc>
        <w:tc>
          <w:tcPr>
            <w:tcW w:w="145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Cs w:val="21"/>
                <w:lang w:eastAsia="zh-CN"/>
              </w:rPr>
            </w:pPr>
            <w:r>
              <w:rPr>
                <w:rFonts w:hint="eastAsia" w:ascii="仿宋" w:hAnsi="仿宋" w:eastAsia="仿宋" w:cs="仿宋"/>
                <w:color w:val="000000"/>
                <w:kern w:val="0"/>
                <w:szCs w:val="21"/>
              </w:rPr>
              <w:t>2</w:t>
            </w:r>
            <w:r>
              <w:rPr>
                <w:rFonts w:hint="eastAsia" w:ascii="仿宋" w:hAnsi="仿宋" w:eastAsia="仿宋" w:cs="仿宋"/>
                <w:color w:val="000000"/>
                <w:kern w:val="0"/>
                <w:szCs w:val="21"/>
                <w:lang w:val="en-US" w:eastAsia="zh-CN"/>
              </w:rPr>
              <w:t>2</w:t>
            </w:r>
          </w:p>
        </w:tc>
        <w:tc>
          <w:tcPr>
            <w:tcW w:w="1073" w:type="dxa"/>
            <w:tcBorders>
              <w:top w:val="single" w:color="auto" w:sz="4" w:space="0"/>
              <w:left w:val="nil"/>
              <w:bottom w:val="single" w:color="auto" w:sz="4" w:space="0"/>
              <w:right w:val="single" w:color="auto" w:sz="4" w:space="0"/>
            </w:tcBorders>
            <w:vAlign w:val="center"/>
          </w:tcPr>
          <w:p>
            <w:pPr>
              <w:widowControl/>
              <w:spacing w:line="220" w:lineRule="exact"/>
              <w:rPr>
                <w:rFonts w:ascii="仿宋" w:hAnsi="仿宋" w:eastAsia="仿宋" w:cs="仿宋"/>
                <w:color w:val="000000"/>
                <w:kern w:val="0"/>
                <w:szCs w:val="21"/>
              </w:rPr>
            </w:pPr>
            <w:r>
              <w:rPr>
                <w:rFonts w:hint="eastAsia" w:ascii="仿宋" w:hAnsi="仿宋" w:eastAsia="仿宋" w:cs="仿宋"/>
                <w:color w:val="000000"/>
                <w:kern w:val="0"/>
                <w:szCs w:val="21"/>
              </w:rPr>
              <w:t>加强管理</w:t>
            </w:r>
          </w:p>
        </w:tc>
      </w:tr>
      <w:tr>
        <w:tblPrEx>
          <w:tblLayout w:type="fixed"/>
          <w:tblCellMar>
            <w:top w:w="0" w:type="dxa"/>
            <w:left w:w="108" w:type="dxa"/>
            <w:bottom w:w="0" w:type="dxa"/>
            <w:right w:w="108" w:type="dxa"/>
          </w:tblCellMar>
        </w:tblPrEx>
        <w:trPr>
          <w:trHeight w:val="2860" w:hRule="atLeast"/>
          <w:jc w:val="center"/>
        </w:trPr>
        <w:tc>
          <w:tcPr>
            <w:tcW w:w="716" w:type="dxa"/>
            <w:vMerge w:val="continue"/>
            <w:tcBorders>
              <w:top w:val="single" w:color="000000" w:sz="4" w:space="0"/>
              <w:left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tcBorders>
              <w:top w:val="single" w:color="000000" w:sz="4" w:space="0"/>
              <w:left w:val="single" w:color="auto" w:sz="4" w:space="0"/>
              <w:right w:val="single" w:color="auto" w:sz="4" w:space="0"/>
            </w:tcBorders>
            <w:vAlign w:val="center"/>
          </w:tcPr>
          <w:p>
            <w:pPr>
              <w:spacing w:line="220" w:lineRule="exact"/>
              <w:jc w:val="left"/>
              <w:rPr>
                <w:rFonts w:ascii="仿宋" w:hAnsi="仿宋" w:eastAsia="仿宋" w:cs="仿宋"/>
                <w:color w:val="000000"/>
                <w:kern w:val="0"/>
                <w:szCs w:val="21"/>
              </w:rPr>
            </w:pPr>
            <w:r>
              <w:rPr>
                <w:rFonts w:ascii="宋体" w:hAnsi="宋体" w:cs="宋体"/>
                <w:sz w:val="24"/>
              </w:rPr>
              <w:t>效益指 标（30 分）</w:t>
            </w:r>
          </w:p>
        </w:tc>
        <w:tc>
          <w:tcPr>
            <w:tcW w:w="770" w:type="dxa"/>
            <w:tcBorders>
              <w:top w:val="single" w:color="000000" w:sz="4" w:space="0"/>
              <w:left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 xml:space="preserve"> </w:t>
            </w:r>
          </w:p>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可持续影响指标</w:t>
            </w:r>
          </w:p>
          <w:p>
            <w:pPr>
              <w:widowControl/>
              <w:spacing w:line="220" w:lineRule="exact"/>
              <w:jc w:val="center"/>
              <w:rPr>
                <w:rFonts w:ascii="仿宋" w:hAnsi="仿宋" w:eastAsia="仿宋" w:cs="仿宋"/>
                <w:color w:val="000000"/>
                <w:kern w:val="0"/>
                <w:szCs w:val="21"/>
              </w:rPr>
            </w:pPr>
          </w:p>
        </w:tc>
        <w:tc>
          <w:tcPr>
            <w:tcW w:w="1603" w:type="dxa"/>
            <w:gridSpan w:val="2"/>
            <w:tcBorders>
              <w:top w:val="single" w:color="000000" w:sz="4" w:space="0"/>
              <w:left w:val="nil"/>
              <w:right w:val="single" w:color="auto" w:sz="4" w:space="0"/>
            </w:tcBorders>
            <w:vAlign w:val="center"/>
          </w:tcPr>
          <w:p>
            <w:pPr>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履职效益</w:t>
            </w:r>
          </w:p>
          <w:p>
            <w:pPr>
              <w:spacing w:line="240" w:lineRule="exact"/>
              <w:jc w:val="center"/>
              <w:rPr>
                <w:rFonts w:ascii="仿宋" w:hAnsi="仿宋" w:eastAsia="仿宋" w:cs="仿宋"/>
                <w:color w:val="000000"/>
                <w:kern w:val="0"/>
                <w:szCs w:val="21"/>
              </w:rPr>
            </w:pPr>
          </w:p>
        </w:tc>
        <w:tc>
          <w:tcPr>
            <w:tcW w:w="1487" w:type="dxa"/>
            <w:tcBorders>
              <w:top w:val="single" w:color="000000" w:sz="4" w:space="0"/>
              <w:left w:val="nil"/>
              <w:right w:val="single" w:color="auto" w:sz="4" w:space="0"/>
            </w:tcBorders>
            <w:vAlign w:val="center"/>
          </w:tcPr>
          <w:p>
            <w:pPr>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1.提高教育教学质量</w:t>
            </w:r>
          </w:p>
          <w:p>
            <w:pPr>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2.体现党政重教</w:t>
            </w:r>
          </w:p>
          <w:p>
            <w:pPr>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3.提升政府形象</w:t>
            </w:r>
          </w:p>
          <w:p>
            <w:pPr>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4.提高教师的工作积极性</w:t>
            </w:r>
          </w:p>
        </w:tc>
        <w:tc>
          <w:tcPr>
            <w:tcW w:w="1635" w:type="dxa"/>
            <w:tcBorders>
              <w:top w:val="single" w:color="000000" w:sz="4" w:space="0"/>
              <w:left w:val="nil"/>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按时足额发放教职工工资，保证教师合法权益，提高教育教学质量，实现了教育教学质量奖励，增强学生体质，落实中小学校各项安全管理，落实义务教育家庭经济困难学生补助。</w:t>
            </w:r>
          </w:p>
        </w:tc>
        <w:tc>
          <w:tcPr>
            <w:tcW w:w="825" w:type="dxa"/>
            <w:tcBorders>
              <w:top w:val="single" w:color="000000" w:sz="4" w:space="0"/>
              <w:left w:val="nil"/>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30</w:t>
            </w:r>
          </w:p>
        </w:tc>
        <w:tc>
          <w:tcPr>
            <w:tcW w:w="1455" w:type="dxa"/>
            <w:tcBorders>
              <w:top w:val="single" w:color="000000" w:sz="4" w:space="0"/>
              <w:left w:val="nil"/>
              <w:right w:val="single" w:color="auto" w:sz="4" w:space="0"/>
            </w:tcBorders>
            <w:vAlign w:val="center"/>
          </w:tcPr>
          <w:p>
            <w:pPr>
              <w:widowControl/>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28</w:t>
            </w:r>
          </w:p>
        </w:tc>
        <w:tc>
          <w:tcPr>
            <w:tcW w:w="1073"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r>
        <w:tblPrEx>
          <w:tblLayout w:type="fixed"/>
          <w:tblCellMar>
            <w:top w:w="0" w:type="dxa"/>
            <w:left w:w="108" w:type="dxa"/>
            <w:bottom w:w="0" w:type="dxa"/>
            <w:right w:w="108" w:type="dxa"/>
          </w:tblCellMar>
        </w:tblPrEx>
        <w:trPr>
          <w:trHeight w:val="658" w:hRule="atLeast"/>
          <w:jc w:val="center"/>
        </w:trPr>
        <w:tc>
          <w:tcPr>
            <w:tcW w:w="716" w:type="dxa"/>
            <w:vMerge w:val="continue"/>
            <w:tcBorders>
              <w:left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tcBorders>
              <w:top w:val="single" w:color="auto" w:sz="4" w:space="0"/>
              <w:left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满意度指标（10分）</w:t>
            </w:r>
          </w:p>
        </w:tc>
        <w:tc>
          <w:tcPr>
            <w:tcW w:w="770" w:type="dxa"/>
            <w:tcBorders>
              <w:top w:val="single" w:color="000000" w:sz="6" w:space="0"/>
              <w:left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r>
              <w:rPr>
                <w:rFonts w:hint="eastAsia" w:ascii="仿宋" w:hAnsi="仿宋" w:eastAsia="仿宋" w:cs="仿宋"/>
                <w:sz w:val="20"/>
                <w:szCs w:val="20"/>
              </w:rPr>
              <w:t>服务对象满意度指标</w:t>
            </w:r>
          </w:p>
        </w:tc>
        <w:tc>
          <w:tcPr>
            <w:tcW w:w="1603" w:type="dxa"/>
            <w:gridSpan w:val="2"/>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对社会公众或服务对象</w:t>
            </w:r>
          </w:p>
        </w:tc>
        <w:tc>
          <w:tcPr>
            <w:tcW w:w="1487"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90%以上</w:t>
            </w:r>
          </w:p>
        </w:tc>
        <w:tc>
          <w:tcPr>
            <w:tcW w:w="163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90%以上</w:t>
            </w:r>
          </w:p>
        </w:tc>
        <w:tc>
          <w:tcPr>
            <w:tcW w:w="82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10</w:t>
            </w:r>
          </w:p>
        </w:tc>
        <w:tc>
          <w:tcPr>
            <w:tcW w:w="145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10</w:t>
            </w:r>
          </w:p>
        </w:tc>
        <w:tc>
          <w:tcPr>
            <w:tcW w:w="1073"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r>
        <w:tblPrEx>
          <w:tblLayout w:type="fixed"/>
          <w:tblCellMar>
            <w:top w:w="0" w:type="dxa"/>
            <w:left w:w="108" w:type="dxa"/>
            <w:bottom w:w="0" w:type="dxa"/>
            <w:right w:w="108" w:type="dxa"/>
          </w:tblCellMar>
        </w:tblPrEx>
        <w:trPr>
          <w:trHeight w:val="473" w:hRule="atLeast"/>
          <w:jc w:val="center"/>
        </w:trPr>
        <w:tc>
          <w:tcPr>
            <w:tcW w:w="7062" w:type="dxa"/>
            <w:gridSpan w:val="7"/>
            <w:tcBorders>
              <w:top w:val="single" w:color="auto" w:sz="4" w:space="0"/>
              <w:left w:val="single" w:color="auto" w:sz="4" w:space="0"/>
              <w:bottom w:val="single" w:color="auto" w:sz="4" w:space="0"/>
              <w:right w:val="single" w:color="000000"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总分</w:t>
            </w:r>
          </w:p>
        </w:tc>
        <w:tc>
          <w:tcPr>
            <w:tcW w:w="825" w:type="dxa"/>
            <w:tcBorders>
              <w:top w:val="nil"/>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100</w:t>
            </w:r>
          </w:p>
        </w:tc>
        <w:tc>
          <w:tcPr>
            <w:tcW w:w="1455" w:type="dxa"/>
            <w:tcBorders>
              <w:top w:val="nil"/>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Cs w:val="21"/>
                <w:lang w:eastAsia="zh-CN"/>
              </w:rPr>
            </w:pPr>
            <w:r>
              <w:rPr>
                <w:rFonts w:hint="eastAsia" w:ascii="仿宋" w:hAnsi="仿宋" w:eastAsia="仿宋" w:cs="仿宋"/>
                <w:color w:val="000000"/>
                <w:kern w:val="0"/>
                <w:szCs w:val="21"/>
              </w:rPr>
              <w:t>9</w:t>
            </w:r>
            <w:r>
              <w:rPr>
                <w:rFonts w:hint="eastAsia" w:ascii="仿宋" w:hAnsi="仿宋" w:eastAsia="仿宋" w:cs="仿宋"/>
                <w:color w:val="000000"/>
                <w:kern w:val="0"/>
                <w:szCs w:val="21"/>
                <w:lang w:val="en-US" w:eastAsia="zh-CN"/>
              </w:rPr>
              <w:t>3</w:t>
            </w:r>
          </w:p>
        </w:tc>
        <w:tc>
          <w:tcPr>
            <w:tcW w:w="1073" w:type="dxa"/>
            <w:tcBorders>
              <w:top w:val="nil"/>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bl>
    <w:p>
      <w:pPr>
        <w:spacing w:line="300" w:lineRule="exact"/>
        <w:jc w:val="center"/>
        <w:rPr>
          <w:rFonts w:ascii="仿宋" w:hAnsi="仿宋" w:eastAsia="仿宋" w:cs="仿宋"/>
          <w:sz w:val="44"/>
        </w:rPr>
      </w:pPr>
    </w:p>
    <w:p>
      <w:pPr>
        <w:pStyle w:val="4"/>
        <w:widowControl/>
        <w:shd w:val="clear" w:color="auto" w:fill="FFFFFF"/>
        <w:spacing w:beforeAutospacing="0" w:afterAutospacing="0" w:line="480" w:lineRule="atLeast"/>
        <w:jc w:val="both"/>
        <w:rPr>
          <w:rFonts w:ascii="仿宋_GB2312" w:eastAsia="仿宋_GB2312" w:cs="仿宋_GB2312"/>
          <w:color w:val="000000"/>
          <w:shd w:val="clear" w:color="auto" w:fill="FFFFFF"/>
        </w:rPr>
      </w:pPr>
    </w:p>
    <w:p>
      <w:pPr>
        <w:pStyle w:val="4"/>
        <w:widowControl/>
        <w:shd w:val="clear" w:color="auto" w:fill="FFFFFF"/>
        <w:spacing w:beforeAutospacing="0" w:afterAutospacing="0" w:line="480" w:lineRule="atLeast"/>
        <w:ind w:left="960" w:hanging="960" w:hangingChars="400"/>
        <w:jc w:val="both"/>
        <w:rPr>
          <w:rFonts w:ascii="仿宋_GB2312" w:eastAsia="仿宋_GB2312" w:cs="仿宋_GB2312"/>
          <w:color w:val="000000"/>
        </w:rPr>
      </w:pPr>
      <w:r>
        <w:rPr>
          <w:rFonts w:ascii="仿宋_GB2312" w:eastAsia="仿宋_GB2312" w:cs="仿宋_GB2312"/>
          <w:color w:val="000000"/>
          <w:shd w:val="clear" w:color="auto" w:fill="FFFFFF"/>
        </w:rPr>
        <w:t>说明：1.分值设定100分，其中预算执行率10分、产出指标50分、效益指标30分、满意度指标10分。除预算执行率外的指标应根据权重自行合理设定分值。</w:t>
      </w:r>
    </w:p>
    <w:p>
      <w:pPr>
        <w:pStyle w:val="4"/>
        <w:widowControl/>
        <w:shd w:val="clear" w:color="auto" w:fill="FFFFFF"/>
        <w:spacing w:beforeAutospacing="0" w:afterAutospacing="0" w:line="480" w:lineRule="atLeast"/>
        <w:ind w:left="960" w:hanging="960" w:hangingChars="400"/>
        <w:jc w:val="both"/>
        <w:rPr>
          <w:rFonts w:ascii="仿宋_GB2312" w:eastAsia="仿宋_GB2312" w:cs="仿宋_GB2312"/>
          <w:color w:val="000000"/>
        </w:rPr>
      </w:pPr>
      <w:r>
        <w:rPr>
          <w:rFonts w:ascii="仿宋_GB2312" w:eastAsia="仿宋_GB2312" w:cs="仿宋_GB2312"/>
          <w:color w:val="000000"/>
          <w:shd w:val="clear" w:color="auto" w:fill="FFFFFF"/>
        </w:rPr>
        <w:t>     </w:t>
      </w:r>
      <w:r>
        <w:rPr>
          <w:rFonts w:hint="eastAsia" w:ascii="仿宋_GB2312" w:eastAsia="仿宋_GB2312" w:cs="仿宋_GB2312"/>
          <w:color w:val="000000"/>
          <w:shd w:val="clear" w:color="auto" w:fill="FFFFFF"/>
        </w:rPr>
        <w:t xml:space="preserve">  </w:t>
      </w:r>
      <w:r>
        <w:rPr>
          <w:rFonts w:ascii="仿宋_GB2312" w:eastAsia="仿宋_GB2312" w:cs="仿宋_GB2312"/>
          <w:color w:val="000000"/>
          <w:shd w:val="clear" w:color="auto" w:fill="FFFFFF"/>
        </w:rPr>
        <w:t>2.综合评价等级分为优秀（</w:t>
      </w:r>
      <w:r>
        <w:rPr>
          <w:rFonts w:hint="eastAsia" w:ascii="仿宋_GB2312" w:eastAsia="仿宋_GB2312" w:cs="仿宋_GB2312"/>
          <w:color w:val="000000"/>
          <w:shd w:val="clear" w:color="auto" w:fill="FFFFFF"/>
        </w:rPr>
        <w:t>大于</w:t>
      </w:r>
      <w:r>
        <w:rPr>
          <w:rFonts w:ascii="仿宋_GB2312" w:eastAsia="仿宋_GB2312" w:cs="仿宋_GB2312"/>
          <w:color w:val="000000"/>
          <w:shd w:val="clear" w:color="auto" w:fill="FFFFFF"/>
        </w:rPr>
        <w:t>90</w:t>
      </w:r>
      <w:r>
        <w:rPr>
          <w:rFonts w:hint="eastAsia" w:ascii="仿宋_GB2312" w:eastAsia="仿宋_GB2312" w:cs="仿宋_GB2312"/>
          <w:color w:val="000000"/>
          <w:shd w:val="clear" w:color="auto" w:fill="FFFFFF"/>
        </w:rPr>
        <w:t>分</w:t>
      </w:r>
      <w:r>
        <w:rPr>
          <w:rFonts w:ascii="仿宋_GB2312" w:eastAsia="仿宋_GB2312" w:cs="仿宋_GB2312"/>
          <w:color w:val="000000"/>
          <w:shd w:val="clear" w:color="auto" w:fill="FFFFFF"/>
        </w:rPr>
        <w:t>）、良好（</w:t>
      </w:r>
      <w:r>
        <w:rPr>
          <w:rFonts w:hint="eastAsia" w:ascii="仿宋_GB2312" w:eastAsia="仿宋_GB2312" w:cs="仿宋_GB2312"/>
          <w:color w:val="000000"/>
          <w:shd w:val="clear" w:color="auto" w:fill="FFFFFF"/>
        </w:rPr>
        <w:t>80-90分</w:t>
      </w:r>
      <w:r>
        <w:rPr>
          <w:rFonts w:ascii="仿宋_GB2312" w:eastAsia="仿宋_GB2312" w:cs="仿宋_GB2312"/>
          <w:color w:val="000000"/>
          <w:shd w:val="clear" w:color="auto" w:fill="FFFFFF"/>
        </w:rPr>
        <w:t>）、较差（</w:t>
      </w:r>
      <w:r>
        <w:rPr>
          <w:rFonts w:hint="eastAsia" w:ascii="仿宋_GB2312" w:eastAsia="仿宋_GB2312" w:cs="仿宋_GB2312"/>
          <w:color w:val="000000"/>
          <w:shd w:val="clear" w:color="auto" w:fill="FFFFFF"/>
        </w:rPr>
        <w:t>60-80分</w:t>
      </w:r>
      <w:r>
        <w:rPr>
          <w:rFonts w:ascii="仿宋_GB2312" w:eastAsia="仿宋_GB2312" w:cs="仿宋_GB2312"/>
          <w:color w:val="000000"/>
          <w:shd w:val="clear" w:color="auto" w:fill="FFFFFF"/>
        </w:rPr>
        <w:t>）、 差（</w:t>
      </w:r>
      <w:r>
        <w:rPr>
          <w:rFonts w:hint="eastAsia" w:ascii="仿宋_GB2312" w:eastAsia="仿宋_GB2312" w:cs="仿宋_GB2312"/>
          <w:color w:val="000000"/>
          <w:shd w:val="clear" w:color="auto" w:fill="FFFFFF"/>
        </w:rPr>
        <w:t>小于60分</w:t>
      </w:r>
      <w:r>
        <w:rPr>
          <w:rFonts w:ascii="仿宋_GB2312" w:eastAsia="仿宋_GB2312" w:cs="仿宋_GB2312"/>
          <w:color w:val="000000"/>
          <w:shd w:val="clear" w:color="auto" w:fill="FFFFFF"/>
        </w:rPr>
        <w:t>）</w:t>
      </w:r>
      <w:r>
        <w:rPr>
          <w:rFonts w:ascii="Calibri" w:hAnsi="Calibri" w:eastAsia="仿宋_GB2312" w:cs="Calibri"/>
          <w:color w:val="000000"/>
          <w:shd w:val="clear" w:color="auto" w:fill="FFFFFF"/>
        </w:rPr>
        <w:t>。</w:t>
      </w:r>
    </w:p>
    <w:p>
      <w:pPr>
        <w:pStyle w:val="4"/>
        <w:widowControl/>
        <w:shd w:val="clear" w:color="auto" w:fill="FFFFFF"/>
        <w:spacing w:beforeAutospacing="0" w:afterAutospacing="0" w:line="480" w:lineRule="atLeast"/>
        <w:jc w:val="both"/>
        <w:rPr>
          <w:rFonts w:ascii="仿宋_GB2312" w:eastAsia="仿宋_GB2312" w:cs="仿宋_GB2312"/>
          <w:color w:val="000000"/>
        </w:rPr>
      </w:pPr>
      <w:r>
        <w:rPr>
          <w:rFonts w:ascii="仿宋_GB2312" w:eastAsia="仿宋_GB2312" w:cs="仿宋_GB2312"/>
          <w:color w:val="000000"/>
          <w:shd w:val="clear" w:color="auto" w:fill="FFFFFF"/>
        </w:rPr>
        <w:t>     </w:t>
      </w:r>
      <w:r>
        <w:rPr>
          <w:rFonts w:hint="eastAsia" w:ascii="仿宋_GB2312" w:eastAsia="仿宋_GB2312" w:cs="仿宋_GB2312"/>
          <w:color w:val="000000"/>
          <w:shd w:val="clear" w:color="auto" w:fill="FFFFFF"/>
        </w:rPr>
        <w:t xml:space="preserve">  </w:t>
      </w:r>
      <w:r>
        <w:rPr>
          <w:rFonts w:ascii="仿宋_GB2312" w:eastAsia="仿宋_GB2312" w:cs="仿宋_GB2312"/>
          <w:color w:val="000000"/>
          <w:shd w:val="clear" w:color="auto" w:fill="FFFFFF"/>
        </w:rPr>
        <w:t>3.三级绩效指标按需自行增减行。个别不涉及的二级指标可删除不要。</w:t>
      </w:r>
    </w:p>
    <w:p>
      <w:pPr>
        <w:pStyle w:val="4"/>
        <w:widowControl/>
        <w:shd w:val="clear" w:color="auto" w:fill="FFFFFF"/>
        <w:spacing w:beforeAutospacing="0" w:afterAutospacing="0" w:line="480" w:lineRule="atLeast"/>
        <w:rPr>
          <w:rFonts w:ascii="微软雅黑" w:hAnsi="微软雅黑" w:eastAsia="微软雅黑" w:cs="微软雅黑"/>
          <w:color w:val="000000"/>
        </w:rPr>
      </w:pPr>
    </w:p>
    <w:p>
      <w:pPr>
        <w:pStyle w:val="4"/>
        <w:widowControl/>
        <w:shd w:val="clear" w:color="auto" w:fill="FFFFFF"/>
        <w:spacing w:before="62" w:beforeAutospacing="0" w:afterAutospacing="0" w:line="480" w:lineRule="atLeast"/>
        <w:jc w:val="both"/>
        <w:rPr>
          <w:color w:val="000000"/>
        </w:rPr>
      </w:pPr>
    </w:p>
    <w:p>
      <w:pPr>
        <w:pStyle w:val="4"/>
        <w:widowControl/>
        <w:shd w:val="clear" w:color="auto" w:fill="FFFFFF"/>
        <w:spacing w:before="62" w:beforeAutospacing="0" w:afterAutospacing="0" w:line="480" w:lineRule="atLeast"/>
        <w:jc w:val="both"/>
        <w:rPr>
          <w:rFonts w:ascii="仿宋_GB2312" w:eastAsia="仿宋_GB2312" w:cs="仿宋_GB2312"/>
          <w:color w:val="000000"/>
          <w:shd w:val="clear" w:color="auto" w:fill="FFFFFF"/>
        </w:rPr>
      </w:pPr>
    </w:p>
    <w:p>
      <w:pPr>
        <w:pStyle w:val="4"/>
        <w:widowControl/>
        <w:shd w:val="clear" w:color="auto" w:fill="FFFFFF"/>
        <w:spacing w:before="62" w:beforeAutospacing="0" w:afterAutospacing="0" w:line="480" w:lineRule="atLeast"/>
        <w:jc w:val="both"/>
        <w:rPr>
          <w:rFonts w:ascii="仿宋_GB2312" w:eastAsia="仿宋_GB2312" w:cs="仿宋_GB2312"/>
          <w:color w:val="000000"/>
          <w:shd w:val="clear" w:color="auto" w:fill="FFFFFF"/>
        </w:rPr>
      </w:pPr>
    </w:p>
    <w:p>
      <w:pPr>
        <w:pStyle w:val="4"/>
        <w:widowControl/>
        <w:shd w:val="clear" w:color="auto" w:fill="FFFFFF"/>
        <w:spacing w:before="62" w:beforeAutospacing="0" w:afterAutospacing="0" w:line="480" w:lineRule="atLeast"/>
        <w:jc w:val="both"/>
        <w:rPr>
          <w:rFonts w:ascii="仿宋_GB2312" w:eastAsia="仿宋_GB2312" w:cs="仿宋_GB2312"/>
          <w:color w:val="000000"/>
          <w:shd w:val="clear" w:color="auto" w:fill="FFFFFF"/>
        </w:rPr>
      </w:pPr>
    </w:p>
    <w:p>
      <w:pPr>
        <w:pStyle w:val="4"/>
        <w:widowControl/>
        <w:shd w:val="clear" w:color="auto" w:fill="FFFFFF"/>
        <w:spacing w:before="62" w:beforeAutospacing="0" w:afterAutospacing="0" w:line="480" w:lineRule="atLeast"/>
        <w:jc w:val="both"/>
        <w:rPr>
          <w:rFonts w:ascii="仿宋_GB2312" w:eastAsia="仿宋_GB2312" w:cs="仿宋_GB2312"/>
          <w:color w:val="000000"/>
          <w:shd w:val="clear" w:color="auto" w:fill="FFFFFF"/>
        </w:rPr>
      </w:pPr>
    </w:p>
    <w:p>
      <w:pPr>
        <w:pStyle w:val="4"/>
        <w:widowControl/>
        <w:shd w:val="clear" w:color="auto" w:fill="FFFFFF"/>
        <w:spacing w:before="62" w:beforeAutospacing="0" w:afterAutospacing="0" w:line="480" w:lineRule="atLeast"/>
        <w:jc w:val="both"/>
        <w:rPr>
          <w:rFonts w:ascii="仿宋_GB2312" w:eastAsia="仿宋_GB2312" w:cs="仿宋_GB2312"/>
          <w:color w:val="000000"/>
          <w:shd w:val="clear" w:color="auto" w:fill="FFFFFF"/>
        </w:rPr>
      </w:pPr>
    </w:p>
    <w:p>
      <w:pPr>
        <w:pStyle w:val="4"/>
        <w:widowControl/>
        <w:shd w:val="clear" w:color="auto" w:fill="FFFFFF"/>
        <w:spacing w:before="62" w:beforeAutospacing="0" w:afterAutospacing="0" w:line="480" w:lineRule="atLeast"/>
        <w:jc w:val="both"/>
        <w:rPr>
          <w:rFonts w:ascii="仿宋_GB2312" w:eastAsia="仿宋_GB2312" w:cs="仿宋_GB2312"/>
          <w:color w:val="000000"/>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9D4A05"/>
    <w:multiLevelType w:val="singleLevel"/>
    <w:tmpl w:val="D99D4A05"/>
    <w:lvl w:ilvl="0" w:tentative="0">
      <w:start w:val="1"/>
      <w:numFmt w:val="chineseCounting"/>
      <w:suff w:val="nothing"/>
      <w:lvlText w:val="（%1）"/>
      <w:lvlJc w:val="left"/>
      <w:rPr>
        <w:rFonts w:hint="eastAsia" w:ascii="楷体" w:hAnsi="楷体" w:eastAsia="楷体" w:cs="楷体"/>
        <w:b/>
        <w:bCs/>
        <w:sz w:val="32"/>
        <w:szCs w:val="32"/>
      </w:rPr>
    </w:lvl>
  </w:abstractNum>
  <w:abstractNum w:abstractNumId="1">
    <w:nsid w:val="6DD6DCE7"/>
    <w:multiLevelType w:val="singleLevel"/>
    <w:tmpl w:val="6DD6DCE7"/>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M0ODAwY2MxYzk3NzllNDVmZjVlNDAyYjBhMWIwOTEifQ=="/>
  </w:docVars>
  <w:rsids>
    <w:rsidRoot w:val="001F76E3"/>
    <w:rsid w:val="00023FE1"/>
    <w:rsid w:val="00067D62"/>
    <w:rsid w:val="00182DC9"/>
    <w:rsid w:val="001D59D9"/>
    <w:rsid w:val="001F76E3"/>
    <w:rsid w:val="002758F5"/>
    <w:rsid w:val="00293712"/>
    <w:rsid w:val="00344A48"/>
    <w:rsid w:val="003B0826"/>
    <w:rsid w:val="003E645F"/>
    <w:rsid w:val="00571A1F"/>
    <w:rsid w:val="0057580E"/>
    <w:rsid w:val="00582E1A"/>
    <w:rsid w:val="005A5886"/>
    <w:rsid w:val="0061407C"/>
    <w:rsid w:val="007341EA"/>
    <w:rsid w:val="0073503B"/>
    <w:rsid w:val="0074746A"/>
    <w:rsid w:val="0075571F"/>
    <w:rsid w:val="00764881"/>
    <w:rsid w:val="00790185"/>
    <w:rsid w:val="007B6C16"/>
    <w:rsid w:val="00902CC0"/>
    <w:rsid w:val="00B63CEB"/>
    <w:rsid w:val="00C96646"/>
    <w:rsid w:val="00CD623C"/>
    <w:rsid w:val="00CE16C2"/>
    <w:rsid w:val="00D04238"/>
    <w:rsid w:val="00D21698"/>
    <w:rsid w:val="00D6512B"/>
    <w:rsid w:val="00DA2517"/>
    <w:rsid w:val="00DD27F4"/>
    <w:rsid w:val="00DF5385"/>
    <w:rsid w:val="00E06C10"/>
    <w:rsid w:val="00EA1DEC"/>
    <w:rsid w:val="00EC6915"/>
    <w:rsid w:val="00FB7B0F"/>
    <w:rsid w:val="02C94DBF"/>
    <w:rsid w:val="04173368"/>
    <w:rsid w:val="061C5778"/>
    <w:rsid w:val="06482A1B"/>
    <w:rsid w:val="0B914ACA"/>
    <w:rsid w:val="0C913EF9"/>
    <w:rsid w:val="0D063103"/>
    <w:rsid w:val="12F44B17"/>
    <w:rsid w:val="131768B9"/>
    <w:rsid w:val="14A87B25"/>
    <w:rsid w:val="15D7234C"/>
    <w:rsid w:val="1D3442A3"/>
    <w:rsid w:val="1DAA34F1"/>
    <w:rsid w:val="1DE62D2D"/>
    <w:rsid w:val="1E34799F"/>
    <w:rsid w:val="22F13859"/>
    <w:rsid w:val="23DD4FB8"/>
    <w:rsid w:val="2ADD1A71"/>
    <w:rsid w:val="31C32205"/>
    <w:rsid w:val="32C339AA"/>
    <w:rsid w:val="394E1A78"/>
    <w:rsid w:val="3AFA2207"/>
    <w:rsid w:val="3D1D66EB"/>
    <w:rsid w:val="3FE755D9"/>
    <w:rsid w:val="42E2036A"/>
    <w:rsid w:val="43CA7AC0"/>
    <w:rsid w:val="477D0107"/>
    <w:rsid w:val="4B8B5CDD"/>
    <w:rsid w:val="4F274D40"/>
    <w:rsid w:val="50551AAE"/>
    <w:rsid w:val="542965B1"/>
    <w:rsid w:val="56AC6C7C"/>
    <w:rsid w:val="57277A91"/>
    <w:rsid w:val="5F2E7D38"/>
    <w:rsid w:val="663A3352"/>
    <w:rsid w:val="666A32BB"/>
    <w:rsid w:val="66F94A53"/>
    <w:rsid w:val="67EE767E"/>
    <w:rsid w:val="6A0678E7"/>
    <w:rsid w:val="6C4424EE"/>
    <w:rsid w:val="6D4176A9"/>
    <w:rsid w:val="6F163113"/>
    <w:rsid w:val="70607135"/>
    <w:rsid w:val="70DE1E2C"/>
    <w:rsid w:val="75A41596"/>
    <w:rsid w:val="785B0E5B"/>
    <w:rsid w:val="7B1C6EDC"/>
    <w:rsid w:val="7C567C74"/>
    <w:rsid w:val="7CB81BF2"/>
    <w:rsid w:val="7CBE5838"/>
    <w:rsid w:val="7F844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unhideWhenUsed/>
    <w:qFormat/>
    <w:uiPriority w:val="99"/>
    <w:pPr>
      <w:spacing w:after="120" w:afterLines="0" w:afterAutospacing="0"/>
      <w:ind w:left="420" w:leftChars="200"/>
    </w:pPr>
  </w:style>
  <w:style w:type="paragraph" w:styleId="4">
    <w:name w:val="Normal (Web)"/>
    <w:basedOn w:val="1"/>
    <w:qFormat/>
    <w:uiPriority w:val="0"/>
    <w:pPr>
      <w:spacing w:beforeAutospacing="1" w:afterAutospacing="1"/>
      <w:jc w:val="left"/>
    </w:pPr>
    <w:rPr>
      <w:kern w:val="0"/>
      <w:sz w:val="24"/>
    </w:rPr>
  </w:style>
  <w:style w:type="table" w:customStyle="1" w:styleId="7">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4098</Words>
  <Characters>1100</Characters>
  <Lines>9</Lines>
  <Paragraphs>10</Paragraphs>
  <TotalTime>0</TotalTime>
  <ScaleCrop>false</ScaleCrop>
  <LinksUpToDate>false</LinksUpToDate>
  <CharactersWithSpaces>5188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2023-03-13T08:39:00Z</dcterms:created>
  <dc:creator>Administrator</dc:creator>
  <cp:lastModifiedBy>PC20201113</cp:lastModifiedBy>
  <dcterms:modified xsi:type="dcterms:W3CDTF">2023-09-06T07:12:37Z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15576051A02C4DF2A6FDDFDFE55DC06E_12</vt:lpwstr>
  </property>
</Properties>
</file>