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59A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关于公开李熙桥镇2022年第六批统筹整合使用财政涉农资金项目绩效目标批复的通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开李熙桥镇2022年第六批统筹整合使用财政涉农资金项目绩效目标批复的通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38C2"/>
    <w:rsid w:val="00323B43"/>
    <w:rsid w:val="003D37D8"/>
    <w:rsid w:val="00426133"/>
    <w:rsid w:val="004358AB"/>
    <w:rsid w:val="004F59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9A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59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2022-10-25T08:34:00Z</dcterms:modified>
</cp:coreProperties>
</file>