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51F3C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关于公开李熙桥镇2022年第四批统筹整合使用财政涉农资金项目绩效目标批复的通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关于公开李熙桥镇2022年第四批统筹整合使用财政涉农资金项目绩效目标批复的通告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E7EA6"/>
    <w:rsid w:val="008B7726"/>
    <w:rsid w:val="00D31D50"/>
    <w:rsid w:val="00D5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1F3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1F3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2022-10-25T08:32:00Z</dcterms:modified>
</cp:coreProperties>
</file>