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rFonts w:hint="eastAsia" w:ascii="黑体" w:hAnsi="黑体" w:eastAsia="黑体"/>
          <w:color w:val="auto"/>
          <w:sz w:val="44"/>
          <w:szCs w:val="44"/>
        </w:rPr>
      </w:pPr>
      <w:r>
        <w:rPr>
          <w:rFonts w:hint="eastAsia" w:ascii="黑体" w:hAnsi="黑体" w:eastAsia="黑体"/>
          <w:color w:val="auto"/>
          <w:sz w:val="44"/>
          <w:szCs w:val="44"/>
        </w:rPr>
        <w:t>绥宁县枫香区控制性详细规划、城市设计及安置区修建性详规项目资金自评价报告</w:t>
      </w:r>
    </w:p>
    <w:p>
      <w:pPr>
        <w:pStyle w:val="14"/>
        <w:jc w:val="center"/>
        <w:rPr>
          <w:rFonts w:hint="eastAsia" w:ascii="黑体" w:hAnsi="黑体" w:eastAsia="黑体"/>
          <w:color w:val="auto"/>
          <w:sz w:val="44"/>
          <w:szCs w:val="44"/>
        </w:rPr>
      </w:pPr>
    </w:p>
    <w:p>
      <w:pPr>
        <w:shd w:val="solid" w:color="FFFFFF" w:fill="auto"/>
        <w:autoSpaceDN w:val="0"/>
        <w:spacing w:line="560" w:lineRule="atLeast"/>
        <w:ind w:firstLine="640" w:firstLineChars="200"/>
        <w:rPr>
          <w:rStyle w:val="10"/>
          <w:rFonts w:ascii="仿宋" w:hAnsi="仿宋" w:eastAsia="仿宋"/>
          <w:color w:val="auto"/>
          <w:sz w:val="32"/>
          <w:szCs w:val="32"/>
          <w:u w:val="none"/>
        </w:rPr>
      </w:pPr>
      <w:r>
        <w:rPr>
          <w:rStyle w:val="10"/>
          <w:rFonts w:hint="eastAsia" w:ascii="仿宋" w:hAnsi="仿宋" w:eastAsia="仿宋"/>
          <w:color w:val="auto"/>
          <w:sz w:val="32"/>
          <w:szCs w:val="32"/>
          <w:u w:val="none"/>
        </w:rPr>
        <w:t>一．基本情况</w:t>
      </w:r>
      <w:r>
        <w:rPr>
          <w:rStyle w:val="10"/>
          <w:rFonts w:hint="eastAsia" w:ascii="仿宋" w:hAnsi="仿宋" w:eastAsia="仿宋"/>
          <w:color w:val="auto"/>
          <w:sz w:val="32"/>
          <w:szCs w:val="32"/>
          <w:u w:val="none"/>
          <w:lang w:eastAsia="zh-CN"/>
        </w:rPr>
        <w:t>：</w:t>
      </w:r>
      <w:r>
        <w:rPr>
          <w:rStyle w:val="10"/>
          <w:rFonts w:hint="eastAsia" w:ascii="仿宋" w:hAnsi="仿宋" w:eastAsia="仿宋"/>
          <w:color w:val="auto"/>
          <w:sz w:val="32"/>
          <w:szCs w:val="32"/>
          <w:u w:val="none"/>
        </w:rPr>
        <w:t>规划区位于绥宁县老城区与黄桑风景名胜区之间，包括包茂高速连接线和佘家河两侧一定范围用地，总用地面积约3.97平方公里，是老城功能疏解与景区旅游接待的重要承载空间。</w:t>
      </w:r>
    </w:p>
    <w:p>
      <w:pPr>
        <w:shd w:val="solid" w:color="FFFFFF" w:fill="auto"/>
        <w:autoSpaceDN w:val="0"/>
        <w:spacing w:line="560" w:lineRule="atLeast"/>
        <w:ind w:firstLine="585"/>
        <w:rPr>
          <w:rStyle w:val="10"/>
          <w:rFonts w:ascii="仿宋" w:hAnsi="仿宋" w:eastAsia="仿宋"/>
          <w:color w:val="auto"/>
          <w:sz w:val="32"/>
          <w:szCs w:val="32"/>
          <w:u w:val="none"/>
        </w:rPr>
      </w:pPr>
      <w:r>
        <w:rPr>
          <w:rStyle w:val="10"/>
          <w:rFonts w:hint="eastAsia" w:ascii="仿宋" w:hAnsi="仿宋" w:eastAsia="仿宋"/>
          <w:color w:val="auto"/>
          <w:sz w:val="32"/>
          <w:szCs w:val="32"/>
          <w:u w:val="none"/>
        </w:rPr>
        <w:t>（一）</w:t>
      </w:r>
      <w:r>
        <w:rPr>
          <w:rStyle w:val="10"/>
          <w:rFonts w:ascii="仿宋" w:hAnsi="仿宋" w:eastAsia="仿宋"/>
          <w:color w:val="auto"/>
          <w:sz w:val="32"/>
          <w:szCs w:val="32"/>
          <w:u w:val="none"/>
        </w:rPr>
        <w:t>专项资金</w:t>
      </w:r>
      <w:r>
        <w:rPr>
          <w:rStyle w:val="10"/>
          <w:rFonts w:hint="eastAsia" w:ascii="仿宋" w:hAnsi="仿宋" w:eastAsia="仿宋"/>
          <w:color w:val="auto"/>
          <w:sz w:val="32"/>
          <w:szCs w:val="32"/>
          <w:u w:val="none"/>
        </w:rPr>
        <w:t>或项目资金绩效目标情况。</w:t>
      </w:r>
    </w:p>
    <w:p>
      <w:pPr>
        <w:numPr>
          <w:ilvl w:val="0"/>
          <w:numId w:val="0"/>
        </w:numPr>
        <w:shd w:val="solid" w:color="FFFFFF" w:fill="auto"/>
        <w:autoSpaceDN w:val="0"/>
        <w:spacing w:line="560" w:lineRule="atLeast"/>
        <w:ind w:firstLine="640" w:firstLineChars="200"/>
        <w:rPr>
          <w:rStyle w:val="16"/>
          <w:rFonts w:ascii="仿宋" w:hAnsi="仿宋" w:eastAsia="仿宋" w:cs="仿宋"/>
          <w:color w:val="000000" w:themeColor="text1"/>
          <w:sz w:val="32"/>
          <w:szCs w:val="32"/>
          <w:u w:val="none"/>
          <w:lang w:eastAsia="zh-CN"/>
          <w14:textFill>
            <w14:solidFill>
              <w14:schemeClr w14:val="tx1"/>
            </w14:solidFill>
          </w14:textFill>
        </w:rPr>
      </w:pPr>
      <w:r>
        <w:rPr>
          <w:rStyle w:val="10"/>
          <w:rFonts w:hint="eastAsia" w:ascii="仿宋" w:hAnsi="仿宋" w:eastAsia="仿宋"/>
          <w:color w:val="000000" w:themeColor="text1"/>
          <w:sz w:val="32"/>
          <w:szCs w:val="32"/>
          <w:u w:val="none"/>
          <w:lang w:val="en-US" w:eastAsia="zh-CN"/>
          <w14:textFill>
            <w14:solidFill>
              <w14:schemeClr w14:val="tx1"/>
            </w14:solidFill>
          </w14:textFill>
        </w:rPr>
        <w:t>1、</w:t>
      </w:r>
      <w:r>
        <w:rPr>
          <w:rStyle w:val="10"/>
          <w:rFonts w:hint="eastAsia" w:ascii="仿宋" w:hAnsi="仿宋" w:eastAsia="仿宋"/>
          <w:color w:val="000000" w:themeColor="text1"/>
          <w:sz w:val="32"/>
          <w:szCs w:val="32"/>
          <w:u w:val="none"/>
          <w14:textFill>
            <w14:solidFill>
              <w14:schemeClr w14:val="tx1"/>
            </w14:solidFill>
          </w14:textFill>
        </w:rPr>
        <w:t>财政项目指标下达情况；</w:t>
      </w:r>
      <w:r>
        <w:rPr>
          <w:rFonts w:ascii="仿宋_GB2312;仿宋" w:hAnsi="仿宋_GB2312;仿宋" w:eastAsia="仿宋_GB2312;仿宋" w:cs="仿宋_GB2312;仿宋"/>
          <w:color w:val="000000" w:themeColor="text1"/>
          <w:sz w:val="32"/>
          <w:szCs w:val="32"/>
          <w14:textFill>
            <w14:solidFill>
              <w14:schemeClr w14:val="tx1"/>
            </w14:solidFill>
          </w14:textFill>
        </w:rPr>
        <w:t>202</w:t>
      </w:r>
      <w:r>
        <w:rPr>
          <w:rFonts w:ascii="仿宋_GB2312;仿宋" w:hAnsi="仿宋_GB2312;仿宋" w:eastAsia="仿宋_GB2312;仿宋" w:cs="仿宋_GB2312;仿宋"/>
          <w:color w:val="000000" w:themeColor="text1"/>
          <w:sz w:val="32"/>
          <w:szCs w:val="32"/>
          <w:lang w:val="en-US" w:eastAsia="zh-CN"/>
          <w14:textFill>
            <w14:solidFill>
              <w14:schemeClr w14:val="tx1"/>
            </w14:solidFill>
          </w14:textFill>
        </w:rPr>
        <w:t>1</w:t>
      </w:r>
      <w:r>
        <w:rPr>
          <w:rFonts w:ascii="仿宋_GB2312;仿宋" w:hAnsi="仿宋_GB2312;仿宋" w:eastAsia="仿宋_GB2312;仿宋" w:cs="仿宋_GB2312;仿宋"/>
          <w:color w:val="000000" w:themeColor="text1"/>
          <w:sz w:val="32"/>
          <w:szCs w:val="32"/>
          <w14:textFill>
            <w14:solidFill>
              <w14:schemeClr w14:val="tx1"/>
            </w14:solidFill>
          </w14:textFill>
        </w:rPr>
        <w:t>年我</w:t>
      </w:r>
      <w:r>
        <w:rPr>
          <w:rStyle w:val="16"/>
          <w:rFonts w:ascii="仿宋" w:hAnsi="仿宋" w:eastAsia="仿宋" w:cs="仿宋"/>
          <w:color w:val="000000" w:themeColor="text1"/>
          <w:sz w:val="32"/>
          <w:szCs w:val="32"/>
          <w:u w:val="none"/>
          <w:lang w:eastAsia="zh-CN"/>
          <w14:textFill>
            <w14:solidFill>
              <w14:schemeClr w14:val="tx1"/>
            </w14:solidFill>
          </w14:textFill>
        </w:rPr>
        <w:t>县财政局通过（绥财建指〔</w:t>
      </w:r>
      <w:r>
        <w:rPr>
          <w:rStyle w:val="16"/>
          <w:rFonts w:ascii="仿宋" w:hAnsi="仿宋" w:eastAsia="仿宋" w:cs="仿宋"/>
          <w:color w:val="000000" w:themeColor="text1"/>
          <w:sz w:val="32"/>
          <w:szCs w:val="32"/>
          <w:u w:val="none"/>
          <w:lang w:val="en-US" w:eastAsia="zh-CN"/>
          <w14:textFill>
            <w14:solidFill>
              <w14:schemeClr w14:val="tx1"/>
            </w14:solidFill>
          </w14:textFill>
        </w:rPr>
        <w:t>2021</w:t>
      </w:r>
      <w:r>
        <w:rPr>
          <w:rStyle w:val="16"/>
          <w:rFonts w:ascii="仿宋" w:hAnsi="仿宋" w:eastAsia="仿宋" w:cs="仿宋"/>
          <w:color w:val="000000" w:themeColor="text1"/>
          <w:sz w:val="32"/>
          <w:szCs w:val="32"/>
          <w:u w:val="none"/>
          <w:lang w:eastAsia="zh-CN"/>
          <w14:textFill>
            <w14:solidFill>
              <w14:schemeClr w14:val="tx1"/>
            </w14:solidFill>
          </w14:textFill>
        </w:rPr>
        <w:t>〕</w:t>
      </w:r>
      <w:r>
        <w:rPr>
          <w:rStyle w:val="16"/>
          <w:rFonts w:hint="eastAsia" w:ascii="仿宋" w:hAnsi="仿宋" w:eastAsia="仿宋" w:cs="仿宋"/>
          <w:color w:val="000000" w:themeColor="text1"/>
          <w:sz w:val="32"/>
          <w:szCs w:val="32"/>
          <w:u w:val="none"/>
          <w:lang w:val="en-US" w:eastAsia="zh-CN"/>
          <w14:textFill>
            <w14:solidFill>
              <w14:schemeClr w14:val="tx1"/>
            </w14:solidFill>
          </w14:textFill>
        </w:rPr>
        <w:t>0396</w:t>
      </w:r>
      <w:r>
        <w:rPr>
          <w:rStyle w:val="16"/>
          <w:rFonts w:ascii="仿宋" w:hAnsi="仿宋" w:eastAsia="仿宋" w:cs="仿宋"/>
          <w:color w:val="000000" w:themeColor="text1"/>
          <w:sz w:val="32"/>
          <w:szCs w:val="32"/>
          <w:u w:val="none"/>
          <w:lang w:val="en-US" w:eastAsia="zh-CN"/>
          <w14:textFill>
            <w14:solidFill>
              <w14:schemeClr w14:val="tx1"/>
            </w14:solidFill>
          </w14:textFill>
        </w:rPr>
        <w:t>号</w:t>
      </w:r>
      <w:r>
        <w:rPr>
          <w:rStyle w:val="16"/>
          <w:rFonts w:ascii="仿宋" w:hAnsi="仿宋" w:eastAsia="仿宋" w:cs="仿宋"/>
          <w:color w:val="000000" w:themeColor="text1"/>
          <w:sz w:val="32"/>
          <w:szCs w:val="32"/>
          <w:u w:val="none"/>
          <w:lang w:eastAsia="zh-CN"/>
          <w14:textFill>
            <w14:solidFill>
              <w14:schemeClr w14:val="tx1"/>
            </w14:solidFill>
          </w14:textFill>
        </w:rPr>
        <w:t>）下达专项资金</w:t>
      </w:r>
      <w:r>
        <w:rPr>
          <w:rStyle w:val="16"/>
          <w:rFonts w:hint="eastAsia" w:ascii="仿宋" w:hAnsi="仿宋" w:eastAsia="仿宋" w:cs="仿宋"/>
          <w:color w:val="000000" w:themeColor="text1"/>
          <w:sz w:val="32"/>
          <w:szCs w:val="32"/>
          <w:u w:val="none"/>
          <w:lang w:val="en-US" w:eastAsia="zh-CN"/>
          <w14:textFill>
            <w14:solidFill>
              <w14:schemeClr w14:val="tx1"/>
            </w14:solidFill>
          </w14:textFill>
        </w:rPr>
        <w:t xml:space="preserve"> 103.82万元</w:t>
      </w:r>
      <w:r>
        <w:rPr>
          <w:rStyle w:val="16"/>
          <w:rFonts w:ascii="仿宋" w:hAnsi="仿宋" w:eastAsia="仿宋" w:cs="仿宋"/>
          <w:color w:val="000000" w:themeColor="text1"/>
          <w:sz w:val="32"/>
          <w:szCs w:val="32"/>
          <w:u w:val="none"/>
          <w:lang w:eastAsia="zh-CN"/>
          <w14:textFill>
            <w14:solidFill>
              <w14:schemeClr w14:val="tx1"/>
            </w14:solidFill>
          </w14:textFill>
        </w:rPr>
        <w:t>。</w:t>
      </w:r>
    </w:p>
    <w:p>
      <w:pPr>
        <w:numPr>
          <w:ilvl w:val="0"/>
          <w:numId w:val="0"/>
        </w:numPr>
        <w:shd w:val="solid" w:color="FFFFFF" w:fill="auto"/>
        <w:autoSpaceDN w:val="0"/>
        <w:spacing w:line="560" w:lineRule="atLeast"/>
        <w:ind w:firstLine="640" w:firstLineChars="200"/>
        <w:rPr>
          <w:rStyle w:val="10"/>
          <w:rFonts w:hint="eastAsia" w:ascii="仿宋" w:hAnsi="仿宋" w:eastAsia="仿宋"/>
          <w:color w:val="FF0000"/>
          <w:sz w:val="32"/>
          <w:szCs w:val="32"/>
          <w:u w:val="none"/>
          <w:lang w:eastAsia="zh-CN"/>
        </w:rPr>
      </w:pPr>
      <w:r>
        <w:rPr>
          <w:rStyle w:val="10"/>
          <w:rFonts w:hint="eastAsia" w:ascii="仿宋" w:hAnsi="仿宋" w:eastAsia="仿宋"/>
          <w:color w:val="auto"/>
          <w:sz w:val="32"/>
          <w:szCs w:val="32"/>
          <w:u w:val="none"/>
          <w:lang w:val="en-US" w:eastAsia="zh-CN"/>
        </w:rPr>
        <w:t>2、</w:t>
      </w:r>
      <w:r>
        <w:rPr>
          <w:rStyle w:val="10"/>
          <w:rFonts w:hint="eastAsia" w:ascii="仿宋" w:hAnsi="仿宋" w:eastAsia="仿宋"/>
          <w:color w:val="auto"/>
          <w:sz w:val="32"/>
          <w:szCs w:val="32"/>
          <w:u w:val="none"/>
        </w:rPr>
        <w:t>项目绩效目标值</w:t>
      </w:r>
      <w:r>
        <w:rPr>
          <w:rStyle w:val="10"/>
          <w:rFonts w:hint="eastAsia" w:ascii="仿宋" w:hAnsi="仿宋" w:eastAsia="仿宋"/>
          <w:color w:val="auto"/>
          <w:sz w:val="32"/>
          <w:szCs w:val="32"/>
          <w:u w:val="none"/>
          <w:lang w:eastAsia="zh-CN"/>
        </w:rPr>
        <w:t>；</w:t>
      </w:r>
      <w:r>
        <w:rPr>
          <w:rStyle w:val="10"/>
          <w:rFonts w:hint="eastAsia" w:ascii="仿宋" w:hAnsi="仿宋" w:eastAsia="仿宋"/>
          <w:color w:val="auto"/>
          <w:sz w:val="32"/>
          <w:szCs w:val="32"/>
          <w:u w:val="none"/>
          <w:lang w:val="en-US" w:eastAsia="zh-CN"/>
        </w:rPr>
        <w:t>更好的推动枫香新城的开发建设，为下一步景观设计和建筑设计提供三维空间效果的指导，实现社会公众满意度95%</w:t>
      </w:r>
    </w:p>
    <w:p>
      <w:pPr>
        <w:shd w:val="solid" w:color="FFFFFF" w:fill="auto"/>
        <w:autoSpaceDN w:val="0"/>
        <w:spacing w:line="560" w:lineRule="atLeast"/>
        <w:ind w:firstLine="585"/>
        <w:rPr>
          <w:rStyle w:val="10"/>
          <w:rFonts w:hint="default" w:ascii="仿宋" w:hAnsi="仿宋" w:eastAsia="仿宋"/>
          <w:color w:val="000000" w:themeColor="text1"/>
          <w:sz w:val="32"/>
          <w:szCs w:val="32"/>
          <w:u w:val="none"/>
          <w:lang w:val="en-US" w:eastAsia="zh-CN"/>
          <w14:textFill>
            <w14:solidFill>
              <w14:schemeClr w14:val="tx1"/>
            </w14:solidFill>
          </w14:textFill>
        </w:rPr>
      </w:pPr>
      <w:r>
        <w:rPr>
          <w:rStyle w:val="10"/>
          <w:rFonts w:hint="eastAsia" w:ascii="仿宋" w:hAnsi="仿宋" w:eastAsia="仿宋"/>
          <w:color w:val="000000" w:themeColor="text1"/>
          <w:sz w:val="32"/>
          <w:szCs w:val="32"/>
          <w:u w:val="none"/>
          <w14:textFill>
            <w14:solidFill>
              <w14:schemeClr w14:val="tx1"/>
            </w14:solidFill>
          </w14:textFill>
        </w:rPr>
        <w:t>（二）、预算单位分解下达预算资金情况</w:t>
      </w:r>
      <w:r>
        <w:rPr>
          <w:rStyle w:val="10"/>
          <w:rFonts w:hint="eastAsia" w:ascii="仿宋" w:hAnsi="仿宋" w:eastAsia="仿宋"/>
          <w:color w:val="000000" w:themeColor="text1"/>
          <w:sz w:val="32"/>
          <w:szCs w:val="32"/>
          <w:u w:val="none"/>
          <w:lang w:eastAsia="zh-CN"/>
          <w14:textFill>
            <w14:solidFill>
              <w14:schemeClr w14:val="tx1"/>
            </w14:solidFill>
          </w14:textFill>
        </w:rPr>
        <w:t>；</w:t>
      </w:r>
      <w:r>
        <w:rPr>
          <w:rStyle w:val="10"/>
          <w:rFonts w:hint="eastAsia" w:ascii="仿宋" w:hAnsi="仿宋" w:eastAsia="仿宋"/>
          <w:color w:val="000000" w:themeColor="text1"/>
          <w:sz w:val="32"/>
          <w:szCs w:val="32"/>
          <w:u w:val="none"/>
          <w:lang w:val="en-US" w:eastAsia="zh-CN"/>
          <w14:textFill>
            <w14:solidFill>
              <w14:schemeClr w14:val="tx1"/>
            </w14:solidFill>
          </w14:textFill>
        </w:rPr>
        <w:t>2021年县财政安排我局规划编制资金103.82万元，按项目进度已支付103.82万元。</w:t>
      </w:r>
    </w:p>
    <w:p>
      <w:pPr>
        <w:shd w:val="solid" w:color="FFFFFF" w:fill="auto"/>
        <w:autoSpaceDN w:val="0"/>
        <w:spacing w:line="560" w:lineRule="atLeast"/>
        <w:ind w:firstLine="640"/>
        <w:rPr>
          <w:rStyle w:val="10"/>
          <w:rFonts w:ascii="仿宋" w:hAnsi="仿宋" w:eastAsia="仿宋"/>
          <w:color w:val="auto"/>
          <w:sz w:val="32"/>
          <w:szCs w:val="32"/>
          <w:u w:val="none"/>
        </w:rPr>
      </w:pPr>
      <w:r>
        <w:rPr>
          <w:rStyle w:val="10"/>
          <w:rFonts w:hint="eastAsia" w:ascii="仿宋" w:hAnsi="仿宋" w:eastAsia="仿宋"/>
          <w:color w:val="auto"/>
          <w:sz w:val="32"/>
          <w:szCs w:val="32"/>
          <w:u w:val="none"/>
        </w:rPr>
        <w:t>二、绩效自评工作开展情况</w:t>
      </w:r>
    </w:p>
    <w:p>
      <w:pPr>
        <w:shd w:val="solid" w:color="FFFFFF" w:fill="auto"/>
        <w:autoSpaceDN w:val="0"/>
        <w:spacing w:line="560" w:lineRule="atLeast"/>
        <w:ind w:firstLine="640"/>
        <w:rPr>
          <w:rStyle w:val="10"/>
          <w:rFonts w:hint="default" w:ascii="仿宋" w:hAnsi="仿宋" w:eastAsia="仿宋"/>
          <w:color w:val="auto"/>
          <w:sz w:val="32"/>
          <w:szCs w:val="32"/>
          <w:u w:val="none"/>
          <w:lang w:val="en-US"/>
        </w:rPr>
      </w:pPr>
      <w:r>
        <w:rPr>
          <w:rStyle w:val="10"/>
          <w:rFonts w:hint="eastAsia" w:ascii="仿宋" w:hAnsi="仿宋" w:eastAsia="仿宋"/>
          <w:color w:val="auto"/>
          <w:sz w:val="32"/>
          <w:szCs w:val="32"/>
          <w:u w:val="none"/>
        </w:rPr>
        <w:t>（一）前期准备；</w:t>
      </w:r>
      <w:r>
        <w:rPr>
          <w:rStyle w:val="10"/>
          <w:rFonts w:hint="eastAsia" w:ascii="仿宋" w:hAnsi="仿宋" w:eastAsia="仿宋" w:cs="Times New Roman"/>
          <w:color w:val="auto"/>
          <w:kern w:val="2"/>
          <w:sz w:val="32"/>
          <w:szCs w:val="32"/>
          <w:u w:val="none"/>
        </w:rPr>
        <w:t>我局向县政府请示启动该项目，并经县政府常务会议研究决定，同意启动开展</w:t>
      </w:r>
      <w:r>
        <w:rPr>
          <w:rStyle w:val="10"/>
          <w:rFonts w:hint="eastAsia" w:ascii="仿宋" w:hAnsi="仿宋" w:eastAsia="仿宋" w:cs="Times New Roman"/>
          <w:color w:val="auto"/>
          <w:kern w:val="2"/>
          <w:sz w:val="32"/>
          <w:szCs w:val="32"/>
          <w:u w:val="none"/>
          <w:lang w:val="en-US" w:eastAsia="zh-CN"/>
        </w:rPr>
        <w:t>枫香控制性详细规划、城市设计及安置区修建性详细规划编制工作。</w:t>
      </w:r>
      <w:r>
        <w:rPr>
          <w:rStyle w:val="10"/>
          <w:rFonts w:hint="eastAsia" w:ascii="仿宋" w:hAnsi="仿宋" w:eastAsia="仿宋"/>
          <w:color w:val="auto"/>
          <w:sz w:val="32"/>
          <w:szCs w:val="32"/>
          <w:u w:val="none"/>
        </w:rPr>
        <w:t>前期已开展项目的政府采购、价格财评等相关流程，按程序确定项目的设计单位。按照合同约定开展相关设计工作，历经了多轮次调研与沟通汇报，形成相关成果。</w:t>
      </w:r>
    </w:p>
    <w:p>
      <w:pPr>
        <w:shd w:val="solid" w:color="FFFFFF" w:fill="auto"/>
        <w:autoSpaceDN w:val="0"/>
        <w:spacing w:line="560" w:lineRule="atLeast"/>
        <w:ind w:firstLine="640"/>
        <w:rPr>
          <w:rFonts w:hint="eastAsia" w:ascii="仿宋" w:hAnsi="仿宋" w:eastAsia="仿宋" w:cs="仿宋"/>
          <w:b w:val="0"/>
          <w:bCs w:val="0"/>
          <w:sz w:val="32"/>
          <w:szCs w:val="32"/>
        </w:rPr>
      </w:pPr>
      <w:r>
        <w:rPr>
          <w:rStyle w:val="10"/>
          <w:rFonts w:hint="eastAsia" w:ascii="仿宋" w:hAnsi="仿宋" w:eastAsia="仿宋"/>
          <w:color w:val="auto"/>
          <w:sz w:val="32"/>
          <w:szCs w:val="32"/>
          <w:u w:val="none"/>
        </w:rPr>
        <w:t>（二）组织过程；</w:t>
      </w:r>
      <w:r>
        <w:rPr>
          <w:rFonts w:hint="eastAsia" w:ascii="仿宋" w:hAnsi="仿宋" w:eastAsia="仿宋" w:cs="仿宋"/>
          <w:b w:val="0"/>
          <w:bCs w:val="0"/>
          <w:sz w:val="32"/>
          <w:szCs w:val="32"/>
        </w:rPr>
        <w:t>严格按照控规编制要求，对项目进行研究论证，征求县直相关部门意见，现场调研勘察，并召开专题会议及专家评审会进行讨论。</w:t>
      </w:r>
    </w:p>
    <w:p>
      <w:pPr>
        <w:shd w:val="solid" w:color="FFFFFF" w:fill="auto"/>
        <w:autoSpaceDN w:val="0"/>
        <w:spacing w:line="560" w:lineRule="atLeast"/>
        <w:ind w:firstLine="640" w:firstLineChars="200"/>
        <w:rPr>
          <w:rStyle w:val="10"/>
          <w:rFonts w:ascii="仿宋" w:hAnsi="仿宋" w:eastAsia="仿宋"/>
          <w:color w:val="auto"/>
          <w:sz w:val="32"/>
          <w:szCs w:val="32"/>
          <w:u w:val="none"/>
        </w:rPr>
      </w:pPr>
      <w:r>
        <w:rPr>
          <w:rStyle w:val="10"/>
          <w:rFonts w:hint="eastAsia" w:ascii="仿宋" w:hAnsi="仿宋" w:eastAsia="仿宋"/>
          <w:color w:val="auto"/>
          <w:sz w:val="32"/>
          <w:szCs w:val="32"/>
          <w:u w:val="none"/>
        </w:rPr>
        <w:t>（三）分析评价；工作开展组织高效有序，按工作计划与时间节点进行铺排，达到了预期效果，解决了枫香区的发展建设问题。</w:t>
      </w:r>
    </w:p>
    <w:p>
      <w:pPr>
        <w:shd w:val="solid" w:color="FFFFFF" w:fill="auto"/>
        <w:autoSpaceDN w:val="0"/>
        <w:spacing w:line="560" w:lineRule="atLeast"/>
        <w:ind w:firstLine="640"/>
        <w:rPr>
          <w:rStyle w:val="10"/>
          <w:rFonts w:ascii="仿宋" w:hAnsi="仿宋" w:eastAsia="仿宋"/>
          <w:color w:val="auto"/>
          <w:sz w:val="32"/>
          <w:szCs w:val="32"/>
          <w:u w:val="none"/>
        </w:rPr>
      </w:pPr>
      <w:r>
        <w:rPr>
          <w:rStyle w:val="10"/>
          <w:rFonts w:hint="eastAsia" w:ascii="仿宋" w:hAnsi="仿宋" w:eastAsia="仿宋"/>
          <w:color w:val="auto"/>
          <w:sz w:val="32"/>
          <w:szCs w:val="32"/>
          <w:u w:val="none"/>
        </w:rPr>
        <w:t>三、综合评价结论</w:t>
      </w:r>
    </w:p>
    <w:p>
      <w:pPr>
        <w:shd w:val="solid" w:color="FFFFFF" w:fill="auto"/>
        <w:autoSpaceDN w:val="0"/>
        <w:spacing w:line="560" w:lineRule="atLeast"/>
        <w:ind w:firstLine="640"/>
        <w:rPr>
          <w:rStyle w:val="10"/>
          <w:rFonts w:ascii="仿宋" w:hAnsi="仿宋" w:eastAsia="仿宋"/>
          <w:color w:val="auto"/>
          <w:sz w:val="32"/>
          <w:szCs w:val="32"/>
          <w:u w:val="none"/>
        </w:rPr>
      </w:pPr>
      <w:r>
        <w:rPr>
          <w:rStyle w:val="10"/>
          <w:rFonts w:hint="eastAsia" w:ascii="仿宋" w:hAnsi="仿宋" w:eastAsia="仿宋"/>
          <w:color w:val="auto"/>
          <w:sz w:val="32"/>
          <w:szCs w:val="32"/>
          <w:u w:val="none"/>
        </w:rPr>
        <w:t>按我单位制定的《项目自评分值表》进行考核，该项目绩效综合评价为良。</w:t>
      </w:r>
    </w:p>
    <w:p>
      <w:pPr>
        <w:shd w:val="solid" w:color="FFFFFF" w:fill="auto"/>
        <w:autoSpaceDN w:val="0"/>
        <w:spacing w:line="560" w:lineRule="atLeast"/>
        <w:ind w:firstLine="640"/>
        <w:rPr>
          <w:rStyle w:val="10"/>
          <w:rFonts w:ascii="仿宋" w:hAnsi="仿宋" w:eastAsia="仿宋"/>
          <w:color w:val="auto"/>
          <w:sz w:val="32"/>
          <w:szCs w:val="32"/>
          <w:u w:val="none"/>
        </w:rPr>
      </w:pPr>
      <w:r>
        <w:rPr>
          <w:rStyle w:val="10"/>
          <w:rFonts w:hint="eastAsia" w:ascii="仿宋" w:hAnsi="仿宋" w:eastAsia="仿宋"/>
          <w:color w:val="auto"/>
          <w:sz w:val="32"/>
          <w:szCs w:val="32"/>
          <w:u w:val="none"/>
        </w:rPr>
        <w:t>四、绩效目标实现情况分析</w:t>
      </w:r>
    </w:p>
    <w:p>
      <w:pPr>
        <w:shd w:val="solid" w:color="FFFFFF" w:fill="auto"/>
        <w:autoSpaceDN w:val="0"/>
        <w:spacing w:line="560" w:lineRule="atLeast"/>
        <w:ind w:firstLine="640"/>
        <w:rPr>
          <w:rStyle w:val="10"/>
          <w:rFonts w:hint="eastAsia" w:ascii="仿宋" w:hAnsi="仿宋" w:eastAsia="仿宋" w:cs="仿宋"/>
          <w:color w:val="auto"/>
          <w:sz w:val="32"/>
          <w:szCs w:val="32"/>
          <w:u w:val="none"/>
        </w:rPr>
      </w:pPr>
      <w:r>
        <w:rPr>
          <w:rStyle w:val="10"/>
          <w:rFonts w:hint="eastAsia" w:ascii="仿宋" w:hAnsi="仿宋" w:eastAsia="仿宋" w:cs="仿宋"/>
          <w:color w:val="auto"/>
          <w:sz w:val="32"/>
          <w:szCs w:val="32"/>
          <w:u w:val="none"/>
        </w:rPr>
        <w:t>（一）项目资金情况分析。</w:t>
      </w:r>
    </w:p>
    <w:p>
      <w:pPr>
        <w:shd w:val="solid" w:color="FFFFFF" w:fill="auto"/>
        <w:autoSpaceDN w:val="0"/>
        <w:spacing w:line="560" w:lineRule="atLeast"/>
        <w:ind w:firstLine="640"/>
        <w:rPr>
          <w:rStyle w:val="10"/>
          <w:rFonts w:ascii="仿宋" w:hAnsi="仿宋" w:eastAsia="仿宋"/>
          <w:color w:val="auto"/>
          <w:sz w:val="32"/>
          <w:szCs w:val="32"/>
          <w:u w:val="none"/>
        </w:rPr>
      </w:pPr>
      <w:r>
        <w:rPr>
          <w:rStyle w:val="10"/>
          <w:rFonts w:hint="eastAsia" w:ascii="仿宋" w:hAnsi="仿宋" w:eastAsia="仿宋" w:cs="仿宋"/>
          <w:color w:val="000000" w:themeColor="text1"/>
          <w:sz w:val="32"/>
          <w:szCs w:val="32"/>
          <w:u w:val="none"/>
          <w14:textFill>
            <w14:solidFill>
              <w14:schemeClr w14:val="tx1"/>
            </w14:solidFill>
          </w14:textFill>
        </w:rPr>
        <w:t>1.项目资金到位情况分析；</w:t>
      </w:r>
      <w:r>
        <w:rPr>
          <w:rFonts w:hint="eastAsia" w:ascii="仿宋" w:hAnsi="仿宋" w:eastAsia="仿宋" w:cs="仿宋"/>
          <w:sz w:val="32"/>
          <w:szCs w:val="32"/>
        </w:rPr>
        <w:t>编制费用资金</w:t>
      </w:r>
      <w:r>
        <w:rPr>
          <w:rFonts w:hint="eastAsia" w:ascii="仿宋" w:hAnsi="仿宋" w:eastAsia="仿宋" w:cs="仿宋"/>
          <w:sz w:val="32"/>
          <w:szCs w:val="32"/>
          <w:lang w:val="en-US" w:eastAsia="zh-CN"/>
        </w:rPr>
        <w:t>按进度款已支付</w:t>
      </w:r>
      <w:bookmarkStart w:id="0" w:name="_GoBack"/>
      <w:bookmarkEnd w:id="0"/>
      <w:r>
        <w:rPr>
          <w:rStyle w:val="10"/>
          <w:rFonts w:hint="eastAsia" w:ascii="仿宋" w:hAnsi="仿宋" w:eastAsia="仿宋"/>
          <w:color w:val="auto"/>
          <w:sz w:val="32"/>
          <w:szCs w:val="32"/>
          <w:u w:val="none"/>
        </w:rPr>
        <w:t>定中标单位为湖南省建筑设计院集团有限公司。</w:t>
      </w:r>
      <w:r>
        <w:rPr>
          <w:rStyle w:val="10"/>
          <w:rFonts w:hint="eastAsia" w:ascii="仿宋" w:hAnsi="仿宋" w:eastAsia="仿宋"/>
          <w:color w:val="auto"/>
          <w:sz w:val="32"/>
          <w:szCs w:val="32"/>
          <w:u w:val="none"/>
          <w:lang w:val="en-US" w:eastAsia="zh-CN"/>
        </w:rPr>
        <w:t>合同</w:t>
      </w:r>
      <w:r>
        <w:rPr>
          <w:rStyle w:val="10"/>
          <w:rFonts w:hint="eastAsia" w:ascii="仿宋" w:hAnsi="仿宋" w:eastAsia="仿宋" w:cs="Times New Roman"/>
          <w:color w:val="auto"/>
          <w:kern w:val="2"/>
          <w:sz w:val="32"/>
          <w:szCs w:val="32"/>
          <w:u w:val="none"/>
          <w:lang w:val="en-US" w:eastAsia="zh-CN"/>
        </w:rPr>
        <w:t>总费用为179万元，</w:t>
      </w:r>
      <w:r>
        <w:rPr>
          <w:rFonts w:hint="eastAsia" w:ascii="仿宋" w:hAnsi="仿宋" w:eastAsia="仿宋" w:cs="仿宋"/>
          <w:i w:val="0"/>
          <w:iCs w:val="0"/>
          <w:caps w:val="0"/>
          <w:color w:val="333333"/>
          <w:spacing w:val="0"/>
          <w:sz w:val="32"/>
          <w:szCs w:val="32"/>
          <w:shd w:val="clear" w:fill="FFFFFF"/>
        </w:rPr>
        <w:t>按照合同</w:t>
      </w:r>
      <w:r>
        <w:rPr>
          <w:rFonts w:hint="eastAsia" w:ascii="仿宋" w:hAnsi="仿宋" w:eastAsia="仿宋" w:cs="仿宋"/>
          <w:i w:val="0"/>
          <w:iCs w:val="0"/>
          <w:caps w:val="0"/>
          <w:color w:val="333333"/>
          <w:spacing w:val="0"/>
          <w:sz w:val="32"/>
          <w:szCs w:val="32"/>
          <w:shd w:val="clear" w:fill="FFFFFF"/>
          <w:lang w:val="en-US" w:eastAsia="zh-CN"/>
        </w:rPr>
        <w:t>已拨付进度款103.82万元。</w:t>
      </w:r>
    </w:p>
    <w:p>
      <w:pPr>
        <w:shd w:val="solid" w:color="FFFFFF" w:fill="auto"/>
        <w:autoSpaceDN w:val="0"/>
        <w:spacing w:line="560" w:lineRule="atLeast"/>
        <w:ind w:firstLine="640"/>
        <w:rPr>
          <w:rStyle w:val="10"/>
          <w:rFonts w:hint="eastAsia" w:ascii="仿宋" w:hAnsi="仿宋" w:eastAsia="仿宋_GB2312;仿宋"/>
          <w:color w:val="auto"/>
          <w:sz w:val="32"/>
          <w:szCs w:val="32"/>
          <w:u w:val="none"/>
          <w:lang w:eastAsia="zh-CN"/>
        </w:rPr>
      </w:pPr>
      <w:r>
        <w:rPr>
          <w:rStyle w:val="10"/>
          <w:rFonts w:hint="eastAsia" w:ascii="仿宋" w:hAnsi="仿宋" w:eastAsia="仿宋"/>
          <w:color w:val="auto"/>
          <w:sz w:val="32"/>
          <w:szCs w:val="32"/>
          <w:u w:val="none"/>
        </w:rPr>
        <w:t>3.项目资金管理情况分析；</w:t>
      </w:r>
      <w:r>
        <w:rPr>
          <w:rFonts w:ascii="仿宋_GB2312;仿宋" w:hAnsi="仿宋_GB2312;仿宋" w:eastAsia="仿宋_GB2312;仿宋" w:cs="仿宋_GB2312;仿宋"/>
          <w:sz w:val="32"/>
          <w:szCs w:val="32"/>
        </w:rPr>
        <w:t>规范项目资金的管理</w:t>
      </w:r>
      <w:r>
        <w:rPr>
          <w:rFonts w:ascii="仿宋_GB2312;仿宋" w:hAnsi="仿宋_GB2312;仿宋" w:eastAsia="仿宋_GB2312;仿宋" w:cs="仿宋_GB2312;仿宋"/>
          <w:sz w:val="32"/>
          <w:szCs w:val="32"/>
          <w:lang w:eastAsia="zh-CN"/>
        </w:rPr>
        <w:t>，县</w:t>
      </w:r>
      <w:r>
        <w:rPr>
          <w:rFonts w:ascii="仿宋_GB2312;仿宋" w:hAnsi="仿宋_GB2312;仿宋" w:eastAsia="仿宋_GB2312;仿宋" w:cs="仿宋_GB2312;仿宋"/>
          <w:sz w:val="32"/>
          <w:szCs w:val="32"/>
        </w:rPr>
        <w:t>纪委、</w:t>
      </w:r>
      <w:r>
        <w:rPr>
          <w:rFonts w:ascii="仿宋_GB2312;仿宋" w:hAnsi="仿宋_GB2312;仿宋" w:eastAsia="仿宋_GB2312;仿宋" w:cs="仿宋_GB2312;仿宋"/>
          <w:sz w:val="32"/>
          <w:szCs w:val="32"/>
          <w:lang w:eastAsia="zh-CN"/>
        </w:rPr>
        <w:t>县</w:t>
      </w:r>
      <w:r>
        <w:rPr>
          <w:rFonts w:ascii="仿宋_GB2312;仿宋" w:hAnsi="仿宋_GB2312;仿宋" w:eastAsia="仿宋_GB2312;仿宋" w:cs="仿宋_GB2312;仿宋"/>
          <w:sz w:val="32"/>
          <w:szCs w:val="32"/>
        </w:rPr>
        <w:t>监察局、</w:t>
      </w:r>
      <w:r>
        <w:rPr>
          <w:rFonts w:ascii="仿宋_GB2312;仿宋" w:hAnsi="仿宋_GB2312;仿宋" w:eastAsia="仿宋_GB2312;仿宋" w:cs="仿宋_GB2312;仿宋"/>
          <w:sz w:val="32"/>
          <w:szCs w:val="32"/>
          <w:lang w:eastAsia="zh-CN"/>
        </w:rPr>
        <w:t>县</w:t>
      </w:r>
      <w:r>
        <w:rPr>
          <w:rFonts w:ascii="仿宋_GB2312;仿宋" w:hAnsi="仿宋_GB2312;仿宋" w:eastAsia="仿宋_GB2312;仿宋" w:cs="仿宋_GB2312;仿宋"/>
          <w:sz w:val="32"/>
          <w:szCs w:val="32"/>
        </w:rPr>
        <w:t>审计局、</w:t>
      </w:r>
      <w:r>
        <w:rPr>
          <w:rFonts w:ascii="仿宋_GB2312;仿宋" w:hAnsi="仿宋_GB2312;仿宋" w:eastAsia="仿宋_GB2312;仿宋" w:cs="仿宋_GB2312;仿宋"/>
          <w:sz w:val="32"/>
          <w:szCs w:val="32"/>
          <w:lang w:eastAsia="zh-CN"/>
        </w:rPr>
        <w:t>县</w:t>
      </w:r>
      <w:r>
        <w:rPr>
          <w:rFonts w:ascii="仿宋_GB2312;仿宋" w:hAnsi="仿宋_GB2312;仿宋" w:eastAsia="仿宋_GB2312;仿宋" w:cs="仿宋_GB2312;仿宋"/>
          <w:sz w:val="32"/>
          <w:szCs w:val="32"/>
        </w:rPr>
        <w:t>财政局作为领导小组的成员随时检查项目的资金的使用和管理情况</w:t>
      </w:r>
      <w:r>
        <w:rPr>
          <w:rFonts w:ascii="仿宋_GB2312;仿宋" w:hAnsi="仿宋_GB2312;仿宋" w:eastAsia="仿宋_GB2312;仿宋" w:cs="仿宋_GB2312;仿宋"/>
          <w:sz w:val="32"/>
          <w:szCs w:val="32"/>
          <w:lang w:eastAsia="zh-CN"/>
        </w:rPr>
        <w:t>，</w:t>
      </w:r>
      <w:r>
        <w:rPr>
          <w:rFonts w:ascii="仿宋_GB2312;仿宋" w:hAnsi="仿宋_GB2312;仿宋" w:eastAsia="仿宋_GB2312;仿宋" w:cs="仿宋_GB2312;仿宋"/>
          <w:sz w:val="32"/>
          <w:szCs w:val="32"/>
        </w:rPr>
        <w:t>无资金截留、挤占、挪用等违法违纪现象发生</w:t>
      </w:r>
      <w:r>
        <w:rPr>
          <w:rFonts w:ascii="仿宋_GB2312;仿宋" w:hAnsi="仿宋_GB2312;仿宋" w:eastAsia="仿宋_GB2312;仿宋" w:cs="仿宋_GB2312;仿宋"/>
          <w:sz w:val="32"/>
          <w:szCs w:val="32"/>
          <w:lang w:eastAsia="zh-CN"/>
        </w:rPr>
        <w:t>，</w:t>
      </w:r>
      <w:r>
        <w:rPr>
          <w:rFonts w:ascii="仿宋_GB2312;仿宋" w:hAnsi="仿宋_GB2312;仿宋" w:eastAsia="仿宋_GB2312;仿宋" w:cs="仿宋_GB2312;仿宋"/>
          <w:sz w:val="32"/>
          <w:szCs w:val="32"/>
        </w:rPr>
        <w:t>保证了</w:t>
      </w:r>
      <w:r>
        <w:rPr>
          <w:rFonts w:hint="eastAsia" w:ascii="仿宋_GB2312;仿宋" w:hAnsi="仿宋_GB2312;仿宋" w:eastAsia="仿宋_GB2312;仿宋" w:cs="仿宋_GB2312;仿宋"/>
          <w:sz w:val="32"/>
          <w:szCs w:val="32"/>
          <w:lang w:val="en-US" w:eastAsia="zh-CN"/>
        </w:rPr>
        <w:t>专项</w:t>
      </w:r>
      <w:r>
        <w:rPr>
          <w:rFonts w:ascii="仿宋_GB2312;仿宋" w:hAnsi="仿宋_GB2312;仿宋" w:eastAsia="仿宋_GB2312;仿宋" w:cs="仿宋_GB2312;仿宋"/>
          <w:sz w:val="32"/>
          <w:szCs w:val="32"/>
          <w:lang w:eastAsia="zh-CN"/>
        </w:rPr>
        <w:t>资金</w:t>
      </w:r>
      <w:r>
        <w:rPr>
          <w:rFonts w:ascii="仿宋_GB2312;仿宋" w:hAnsi="仿宋_GB2312;仿宋" w:eastAsia="仿宋_GB2312;仿宋" w:cs="仿宋_GB2312;仿宋"/>
          <w:sz w:val="32"/>
          <w:szCs w:val="32"/>
        </w:rPr>
        <w:t>的专款专用</w:t>
      </w:r>
      <w:r>
        <w:rPr>
          <w:rFonts w:ascii="仿宋_GB2312;仿宋" w:hAnsi="仿宋_GB2312;仿宋" w:eastAsia="仿宋_GB2312;仿宋" w:cs="仿宋_GB2312;仿宋"/>
          <w:sz w:val="32"/>
          <w:szCs w:val="32"/>
          <w:lang w:eastAsia="zh-CN"/>
        </w:rPr>
        <w:t>，</w:t>
      </w:r>
      <w:r>
        <w:rPr>
          <w:rFonts w:ascii="仿宋_GB2312;仿宋" w:hAnsi="仿宋_GB2312;仿宋" w:eastAsia="仿宋_GB2312;仿宋" w:cs="仿宋_GB2312;仿宋"/>
          <w:sz w:val="32"/>
          <w:szCs w:val="32"/>
        </w:rPr>
        <w:t>提高了资金使用效益</w:t>
      </w:r>
      <w:r>
        <w:rPr>
          <w:rFonts w:hint="eastAsia" w:ascii="仿宋_GB2312;仿宋" w:hAnsi="仿宋_GB2312;仿宋" w:eastAsia="仿宋_GB2312;仿宋" w:cs="仿宋_GB2312;仿宋"/>
          <w:sz w:val="32"/>
          <w:szCs w:val="32"/>
          <w:lang w:eastAsia="zh-CN"/>
        </w:rPr>
        <w:t>。</w:t>
      </w:r>
    </w:p>
    <w:p>
      <w:pPr>
        <w:shd w:val="solid" w:color="FFFFFF" w:fill="auto"/>
        <w:autoSpaceDN w:val="0"/>
        <w:spacing w:line="560" w:lineRule="atLeast"/>
        <w:ind w:firstLine="640"/>
        <w:rPr>
          <w:rStyle w:val="10"/>
          <w:rFonts w:ascii="仿宋" w:hAnsi="仿宋" w:eastAsia="仿宋"/>
          <w:color w:val="auto"/>
          <w:sz w:val="32"/>
          <w:szCs w:val="32"/>
          <w:u w:val="none"/>
        </w:rPr>
      </w:pPr>
      <w:r>
        <w:rPr>
          <w:rStyle w:val="10"/>
          <w:rFonts w:hint="eastAsia" w:ascii="仿宋" w:hAnsi="仿宋" w:eastAsia="仿宋"/>
          <w:color w:val="auto"/>
          <w:sz w:val="32"/>
          <w:szCs w:val="32"/>
          <w:u w:val="none"/>
        </w:rPr>
        <w:t xml:space="preserve">（二）项目绩效指标完成情况 </w:t>
      </w:r>
    </w:p>
    <w:p>
      <w:pPr>
        <w:shd w:val="solid" w:color="FFFFFF" w:fill="auto"/>
        <w:autoSpaceDN w:val="0"/>
        <w:spacing w:line="560" w:lineRule="atLeast"/>
        <w:ind w:firstLine="640" w:firstLineChars="200"/>
        <w:rPr>
          <w:rStyle w:val="10"/>
          <w:rFonts w:ascii="仿宋" w:hAnsi="仿宋" w:eastAsia="仿宋"/>
          <w:color w:val="auto"/>
          <w:sz w:val="32"/>
          <w:szCs w:val="32"/>
          <w:u w:val="none"/>
        </w:rPr>
      </w:pPr>
      <w:r>
        <w:rPr>
          <w:rStyle w:val="10"/>
          <w:rFonts w:hint="eastAsia" w:ascii="仿宋" w:hAnsi="仿宋" w:eastAsia="仿宋"/>
          <w:color w:val="auto"/>
          <w:sz w:val="32"/>
          <w:szCs w:val="32"/>
          <w:u w:val="none"/>
        </w:rPr>
        <w:t>1.产出指标完成情况分析</w:t>
      </w:r>
    </w:p>
    <w:p>
      <w:pPr>
        <w:shd w:val="solid" w:color="FFFFFF" w:fill="auto"/>
        <w:autoSpaceDN w:val="0"/>
        <w:spacing w:line="560" w:lineRule="atLeast"/>
        <w:ind w:firstLine="640"/>
        <w:rPr>
          <w:rStyle w:val="10"/>
          <w:rFonts w:ascii="仿宋" w:hAnsi="仿宋" w:eastAsia="仿宋"/>
          <w:color w:val="auto"/>
          <w:sz w:val="32"/>
          <w:szCs w:val="32"/>
          <w:u w:val="none"/>
        </w:rPr>
      </w:pPr>
      <w:r>
        <w:rPr>
          <w:rStyle w:val="10"/>
          <w:rFonts w:hint="eastAsia" w:ascii="仿宋" w:hAnsi="仿宋" w:eastAsia="仿宋"/>
          <w:color w:val="auto"/>
          <w:sz w:val="32"/>
          <w:szCs w:val="32"/>
          <w:u w:val="none"/>
        </w:rPr>
        <w:t>（1）项目完成数量；枫香区控制性详细规划3套，城市设计2套，安置区修建性详细规划3套，规划区调研费10次。</w:t>
      </w:r>
    </w:p>
    <w:p>
      <w:pPr>
        <w:numPr>
          <w:ilvl w:val="0"/>
          <w:numId w:val="1"/>
        </w:numPr>
        <w:shd w:val="solid" w:color="FFFFFF" w:fill="auto"/>
        <w:autoSpaceDN w:val="0"/>
        <w:spacing w:line="560" w:lineRule="atLeast"/>
        <w:ind w:firstLine="640"/>
        <w:rPr>
          <w:rStyle w:val="10"/>
          <w:rFonts w:ascii="仿宋" w:hAnsi="仿宋" w:eastAsia="仿宋"/>
          <w:color w:val="auto"/>
          <w:sz w:val="32"/>
          <w:szCs w:val="32"/>
          <w:u w:val="none"/>
        </w:rPr>
      </w:pPr>
      <w:r>
        <w:rPr>
          <w:rStyle w:val="10"/>
          <w:rFonts w:hint="eastAsia" w:ascii="仿宋" w:hAnsi="仿宋" w:eastAsia="仿宋"/>
          <w:color w:val="auto"/>
          <w:sz w:val="32"/>
          <w:szCs w:val="32"/>
          <w:u w:val="none"/>
        </w:rPr>
        <w:t>项目完成质量；</w:t>
      </w:r>
    </w:p>
    <w:p>
      <w:pPr>
        <w:shd w:val="solid" w:color="FFFFFF" w:fill="auto"/>
        <w:autoSpaceDN w:val="0"/>
        <w:spacing w:line="560" w:lineRule="atLeast"/>
        <w:ind w:firstLine="640" w:firstLineChars="200"/>
        <w:rPr>
          <w:rStyle w:val="10"/>
          <w:rFonts w:hint="eastAsia" w:ascii="仿宋" w:hAnsi="仿宋" w:eastAsia="仿宋" w:cs="仿宋"/>
          <w:b w:val="0"/>
          <w:bCs w:val="0"/>
          <w:color w:val="auto"/>
          <w:sz w:val="32"/>
          <w:szCs w:val="32"/>
          <w:u w:val="none"/>
          <w:lang w:eastAsia="zh-CN"/>
        </w:rPr>
      </w:pPr>
      <w:r>
        <w:rPr>
          <w:rFonts w:hint="eastAsia" w:ascii="仿宋" w:hAnsi="仿宋" w:eastAsia="仿宋" w:cs="仿宋"/>
          <w:b w:val="0"/>
          <w:bCs w:val="0"/>
          <w:i w:val="0"/>
          <w:iCs w:val="0"/>
          <w:caps w:val="0"/>
          <w:color w:val="333333"/>
          <w:spacing w:val="0"/>
          <w:sz w:val="32"/>
          <w:szCs w:val="32"/>
          <w:shd w:val="clear" w:fill="FFFFFF"/>
        </w:rPr>
        <w:t>该项目</w:t>
      </w:r>
      <w:r>
        <w:rPr>
          <w:rFonts w:hint="eastAsia" w:ascii="仿宋" w:hAnsi="仿宋" w:eastAsia="仿宋" w:cs="仿宋"/>
          <w:b w:val="0"/>
          <w:bCs w:val="0"/>
          <w:i w:val="0"/>
          <w:iCs w:val="0"/>
          <w:caps w:val="0"/>
          <w:color w:val="333333"/>
          <w:spacing w:val="0"/>
          <w:sz w:val="32"/>
          <w:szCs w:val="32"/>
          <w:shd w:val="clear" w:fill="FFFFFF"/>
          <w:lang w:val="en-US" w:eastAsia="zh-CN"/>
        </w:rPr>
        <w:t>2022年2月</w:t>
      </w:r>
      <w:r>
        <w:rPr>
          <w:rFonts w:hint="eastAsia" w:ascii="仿宋" w:hAnsi="仿宋" w:eastAsia="仿宋" w:cs="仿宋"/>
          <w:b w:val="0"/>
          <w:bCs w:val="0"/>
          <w:i w:val="0"/>
          <w:iCs w:val="0"/>
          <w:caps w:val="0"/>
          <w:color w:val="333333"/>
          <w:spacing w:val="0"/>
          <w:sz w:val="32"/>
          <w:szCs w:val="32"/>
          <w:shd w:val="clear" w:fill="FFFFFF"/>
        </w:rPr>
        <w:t>完成规划成果，并通过部门和专家评审会审查、局审批例会审议</w:t>
      </w:r>
      <w:r>
        <w:rPr>
          <w:rStyle w:val="10"/>
          <w:rFonts w:hint="eastAsia" w:ascii="仿宋" w:hAnsi="仿宋" w:eastAsia="仿宋" w:cs="仿宋"/>
          <w:b w:val="0"/>
          <w:bCs w:val="0"/>
          <w:color w:val="auto"/>
          <w:sz w:val="32"/>
          <w:szCs w:val="32"/>
          <w:u w:val="none"/>
        </w:rPr>
        <w:t>验收合格</w:t>
      </w:r>
      <w:r>
        <w:rPr>
          <w:rStyle w:val="10"/>
          <w:rFonts w:hint="eastAsia" w:ascii="仿宋" w:hAnsi="仿宋" w:eastAsia="仿宋" w:cs="仿宋"/>
          <w:b w:val="0"/>
          <w:bCs w:val="0"/>
          <w:color w:val="auto"/>
          <w:sz w:val="32"/>
          <w:szCs w:val="32"/>
          <w:u w:val="none"/>
          <w:lang w:eastAsia="zh-CN"/>
        </w:rPr>
        <w:t>。</w:t>
      </w:r>
    </w:p>
    <w:p>
      <w:pPr>
        <w:shd w:val="solid" w:color="FFFFFF" w:fill="auto"/>
        <w:autoSpaceDN w:val="0"/>
        <w:spacing w:line="560" w:lineRule="atLeast"/>
        <w:ind w:firstLine="640"/>
        <w:rPr>
          <w:rStyle w:val="10"/>
          <w:rFonts w:ascii="仿宋" w:hAnsi="仿宋" w:eastAsia="仿宋"/>
          <w:color w:val="auto"/>
          <w:sz w:val="32"/>
          <w:szCs w:val="32"/>
          <w:u w:val="none"/>
        </w:rPr>
      </w:pPr>
      <w:r>
        <w:rPr>
          <w:rStyle w:val="10"/>
          <w:rFonts w:hint="eastAsia" w:ascii="仿宋" w:hAnsi="仿宋" w:eastAsia="仿宋"/>
          <w:color w:val="auto"/>
          <w:sz w:val="32"/>
          <w:szCs w:val="32"/>
          <w:u w:val="none"/>
        </w:rPr>
        <w:t>（3）项目实施进度；</w:t>
      </w:r>
    </w:p>
    <w:p>
      <w:pPr>
        <w:shd w:val="solid" w:color="FFFFFF" w:fill="auto"/>
        <w:autoSpaceDN w:val="0"/>
        <w:spacing w:line="560" w:lineRule="atLeast"/>
        <w:ind w:firstLine="640"/>
        <w:rPr>
          <w:rStyle w:val="10"/>
          <w:rFonts w:hint="eastAsia" w:ascii="仿宋" w:hAnsi="仿宋" w:eastAsia="仿宋"/>
          <w:color w:val="auto"/>
          <w:sz w:val="32"/>
          <w:szCs w:val="32"/>
          <w:u w:val="none"/>
        </w:rPr>
      </w:pPr>
      <w:r>
        <w:rPr>
          <w:rStyle w:val="10"/>
          <w:rFonts w:hint="eastAsia" w:ascii="仿宋" w:hAnsi="仿宋" w:eastAsia="仿宋"/>
          <w:color w:val="auto"/>
          <w:sz w:val="32"/>
          <w:szCs w:val="32"/>
          <w:u w:val="none"/>
        </w:rPr>
        <w:t>项目自正式启动以来，历经了多轮次调研与沟通汇报，严格按照相关流程进行实施，结合专家评审会暨局业务审查会、人大审查会、政协征求意见座谈会、规委会等历次会议意见对规划方案进行了修改完善并提交了规划成果。</w:t>
      </w:r>
    </w:p>
    <w:p>
      <w:pPr>
        <w:shd w:val="solid" w:color="FFFFFF" w:fill="auto"/>
        <w:autoSpaceDN w:val="0"/>
        <w:spacing w:line="560" w:lineRule="atLeast"/>
        <w:ind w:firstLine="640"/>
        <w:rPr>
          <w:rStyle w:val="10"/>
          <w:rFonts w:ascii="仿宋" w:hAnsi="仿宋" w:eastAsia="仿宋"/>
          <w:color w:val="auto"/>
          <w:sz w:val="32"/>
          <w:szCs w:val="32"/>
          <w:u w:val="none"/>
        </w:rPr>
      </w:pPr>
      <w:r>
        <w:rPr>
          <w:rStyle w:val="10"/>
          <w:rFonts w:hint="eastAsia" w:ascii="仿宋" w:hAnsi="仿宋" w:eastAsia="仿宋"/>
          <w:color w:val="auto"/>
          <w:sz w:val="32"/>
          <w:szCs w:val="32"/>
          <w:u w:val="none"/>
        </w:rPr>
        <w:t>（4）项目成本节约情况；</w:t>
      </w:r>
    </w:p>
    <w:p>
      <w:pPr>
        <w:shd w:val="solid" w:color="FFFFFF" w:fill="auto"/>
        <w:autoSpaceDN w:val="0"/>
        <w:spacing w:line="560" w:lineRule="atLeast"/>
        <w:ind w:firstLine="640"/>
        <w:rPr>
          <w:rStyle w:val="10"/>
          <w:rFonts w:hint="eastAsia" w:ascii="仿宋" w:hAnsi="仿宋" w:eastAsia="仿宋"/>
          <w:color w:val="auto"/>
          <w:sz w:val="32"/>
          <w:szCs w:val="32"/>
          <w:u w:val="none"/>
        </w:rPr>
      </w:pPr>
      <w:r>
        <w:rPr>
          <w:rStyle w:val="10"/>
          <w:rFonts w:hint="eastAsia" w:ascii="仿宋" w:hAnsi="仿宋" w:eastAsia="仿宋"/>
          <w:color w:val="auto"/>
          <w:sz w:val="32"/>
          <w:szCs w:val="32"/>
          <w:u w:val="none"/>
        </w:rPr>
        <w:t>严格按照政府采购程序与财评流程确定项目</w:t>
      </w:r>
      <w:r>
        <w:rPr>
          <w:rFonts w:hint="eastAsia" w:ascii="仿宋_GB2312" w:eastAsia="仿宋_GB2312"/>
          <w:sz w:val="32"/>
          <w:szCs w:val="32"/>
        </w:rPr>
        <w:t>成交供应商与中标价格，依据合同约定与项目实施进度</w:t>
      </w:r>
      <w:r>
        <w:rPr>
          <w:rStyle w:val="10"/>
          <w:rFonts w:hint="eastAsia" w:ascii="仿宋" w:hAnsi="仿宋" w:eastAsia="仿宋"/>
          <w:color w:val="auto"/>
          <w:sz w:val="32"/>
          <w:szCs w:val="32"/>
          <w:u w:val="none"/>
        </w:rPr>
        <w:t>情况支付相关规划设计费，项目成本节约情况良好。</w:t>
      </w:r>
    </w:p>
    <w:p>
      <w:pPr>
        <w:shd w:val="solid" w:color="FFFFFF" w:fill="auto"/>
        <w:autoSpaceDN w:val="0"/>
        <w:spacing w:line="560" w:lineRule="atLeast"/>
        <w:ind w:firstLine="640"/>
        <w:rPr>
          <w:rStyle w:val="10"/>
          <w:rFonts w:ascii="仿宋" w:hAnsi="仿宋" w:eastAsia="仿宋"/>
          <w:color w:val="auto"/>
          <w:sz w:val="32"/>
          <w:szCs w:val="32"/>
          <w:u w:val="none"/>
        </w:rPr>
      </w:pPr>
      <w:r>
        <w:rPr>
          <w:rStyle w:val="10"/>
          <w:rFonts w:hint="eastAsia" w:ascii="仿宋" w:hAnsi="仿宋" w:eastAsia="仿宋"/>
          <w:color w:val="auto"/>
          <w:sz w:val="32"/>
          <w:szCs w:val="32"/>
          <w:u w:val="none"/>
        </w:rPr>
        <w:t>2.效益指标完成情况分析</w:t>
      </w:r>
    </w:p>
    <w:p>
      <w:pPr>
        <w:shd w:val="solid" w:color="FFFFFF" w:fill="auto"/>
        <w:autoSpaceDN w:val="0"/>
        <w:spacing w:line="560" w:lineRule="atLeast"/>
        <w:ind w:firstLine="640"/>
        <w:rPr>
          <w:rStyle w:val="10"/>
          <w:rFonts w:ascii="仿宋" w:hAnsi="仿宋" w:eastAsia="仿宋"/>
          <w:color w:val="auto"/>
          <w:sz w:val="32"/>
          <w:szCs w:val="32"/>
          <w:u w:val="none"/>
        </w:rPr>
      </w:pPr>
      <w:r>
        <w:rPr>
          <w:rStyle w:val="10"/>
          <w:rFonts w:hint="eastAsia" w:ascii="仿宋" w:hAnsi="仿宋" w:eastAsia="仿宋"/>
          <w:color w:val="auto"/>
          <w:sz w:val="32"/>
          <w:szCs w:val="32"/>
          <w:u w:val="none"/>
        </w:rPr>
        <w:t>（1）项目实施的经济效益分析；按照规划编制要求编制《</w:t>
      </w:r>
      <w:r>
        <w:rPr>
          <w:rStyle w:val="10"/>
          <w:rFonts w:hint="eastAsia" w:ascii="仿宋" w:hAnsi="仿宋" w:eastAsia="仿宋" w:cs="Times New Roman"/>
          <w:color w:val="auto"/>
          <w:kern w:val="2"/>
          <w:sz w:val="32"/>
          <w:szCs w:val="32"/>
          <w:u w:val="none"/>
          <w:lang w:val="en-US" w:eastAsia="zh-CN"/>
        </w:rPr>
        <w:t>绥宁县枫香控制性详细规划、城市设计及安置区修建性详细规</w:t>
      </w:r>
      <w:r>
        <w:rPr>
          <w:rStyle w:val="10"/>
          <w:rFonts w:hint="eastAsia" w:ascii="仿宋" w:hAnsi="仿宋" w:eastAsia="仿宋"/>
          <w:color w:val="auto"/>
          <w:sz w:val="32"/>
          <w:szCs w:val="32"/>
          <w:u w:val="none"/>
        </w:rPr>
        <w:t>》、征求相关部门意见，召开专家评审会，并报</w:t>
      </w:r>
      <w:r>
        <w:rPr>
          <w:rStyle w:val="10"/>
          <w:rFonts w:hint="eastAsia" w:ascii="仿宋" w:hAnsi="仿宋" w:eastAsia="仿宋"/>
          <w:color w:val="auto"/>
          <w:sz w:val="32"/>
          <w:szCs w:val="32"/>
          <w:u w:val="none"/>
          <w:lang w:val="en-US" w:eastAsia="zh-CN"/>
        </w:rPr>
        <w:t>县</w:t>
      </w:r>
      <w:r>
        <w:rPr>
          <w:rStyle w:val="10"/>
          <w:rFonts w:hint="eastAsia" w:ascii="仿宋" w:hAnsi="仿宋" w:eastAsia="仿宋"/>
          <w:color w:val="auto"/>
          <w:sz w:val="32"/>
          <w:szCs w:val="32"/>
          <w:u w:val="none"/>
        </w:rPr>
        <w:t>政府批准实施，促进</w:t>
      </w:r>
      <w:r>
        <w:rPr>
          <w:rStyle w:val="10"/>
          <w:rFonts w:hint="eastAsia" w:ascii="仿宋" w:hAnsi="仿宋" w:eastAsia="仿宋"/>
          <w:color w:val="auto"/>
          <w:sz w:val="32"/>
          <w:szCs w:val="32"/>
          <w:u w:val="none"/>
          <w:lang w:val="en-US" w:eastAsia="zh-CN"/>
        </w:rPr>
        <w:t>绥宁县</w:t>
      </w:r>
      <w:r>
        <w:rPr>
          <w:rStyle w:val="10"/>
          <w:rFonts w:hint="eastAsia" w:ascii="仿宋" w:hAnsi="仿宋" w:eastAsia="仿宋"/>
          <w:color w:val="auto"/>
          <w:sz w:val="32"/>
          <w:szCs w:val="32"/>
          <w:u w:val="none"/>
        </w:rPr>
        <w:t>经济建设协调发展。</w:t>
      </w:r>
    </w:p>
    <w:p>
      <w:pPr>
        <w:shd w:val="solid" w:color="FFFFFF" w:fill="auto"/>
        <w:autoSpaceDN w:val="0"/>
        <w:spacing w:line="560" w:lineRule="atLeast"/>
        <w:ind w:firstLine="640"/>
        <w:rPr>
          <w:rStyle w:val="10"/>
          <w:rFonts w:ascii="仿宋" w:hAnsi="仿宋" w:eastAsia="仿宋"/>
          <w:color w:val="auto"/>
          <w:sz w:val="32"/>
          <w:szCs w:val="32"/>
          <w:u w:val="none"/>
        </w:rPr>
      </w:pPr>
      <w:r>
        <w:rPr>
          <w:rStyle w:val="10"/>
          <w:rFonts w:hint="eastAsia" w:ascii="仿宋" w:hAnsi="仿宋" w:eastAsia="仿宋"/>
          <w:color w:val="auto"/>
          <w:sz w:val="32"/>
          <w:szCs w:val="32"/>
          <w:u w:val="none"/>
        </w:rPr>
        <w:t>（2）项目实施的社会效益分析；</w:t>
      </w:r>
      <w:r>
        <w:rPr>
          <w:rFonts w:hint="eastAsia" w:ascii="仿宋" w:hAnsi="仿宋" w:eastAsia="仿宋" w:cs="仿宋"/>
          <w:sz w:val="32"/>
          <w:szCs w:val="32"/>
        </w:rPr>
        <w:t>为国土空间规划建设管理提供科学依据，依法依规对规划内项目进行管理</w:t>
      </w:r>
      <w:r>
        <w:rPr>
          <w:rFonts w:hint="eastAsia" w:ascii="仿宋" w:hAnsi="仿宋" w:eastAsia="仿宋" w:cs="仿宋"/>
          <w:sz w:val="32"/>
          <w:szCs w:val="32"/>
          <w:lang w:eastAsia="zh-CN"/>
        </w:rPr>
        <w:t>，</w:t>
      </w:r>
      <w:r>
        <w:rPr>
          <w:rStyle w:val="10"/>
          <w:rFonts w:hint="eastAsia" w:ascii="仿宋" w:hAnsi="仿宋" w:eastAsia="仿宋"/>
          <w:color w:val="auto"/>
          <w:sz w:val="32"/>
          <w:szCs w:val="32"/>
          <w:u w:val="none"/>
        </w:rPr>
        <w:t>用地规范保障水平有效提高。</w:t>
      </w:r>
    </w:p>
    <w:p>
      <w:pPr>
        <w:shd w:val="solid" w:color="FFFFFF" w:fill="auto"/>
        <w:autoSpaceDN w:val="0"/>
        <w:spacing w:line="560" w:lineRule="atLeast"/>
        <w:ind w:firstLine="640"/>
        <w:rPr>
          <w:rStyle w:val="10"/>
          <w:rFonts w:hint="default" w:ascii="仿宋" w:hAnsi="仿宋" w:eastAsia="仿宋"/>
          <w:color w:val="auto"/>
          <w:sz w:val="32"/>
          <w:szCs w:val="32"/>
          <w:u w:val="none"/>
          <w:lang w:val="en-US" w:eastAsia="zh-CN"/>
        </w:rPr>
      </w:pPr>
      <w:r>
        <w:rPr>
          <w:rStyle w:val="10"/>
          <w:rFonts w:hint="eastAsia" w:ascii="仿宋" w:hAnsi="仿宋" w:eastAsia="仿宋"/>
          <w:color w:val="auto"/>
          <w:sz w:val="32"/>
          <w:szCs w:val="32"/>
          <w:u w:val="none"/>
        </w:rPr>
        <w:t>（3）项目实施的生态效益分析；</w:t>
      </w:r>
      <w:r>
        <w:rPr>
          <w:rStyle w:val="10"/>
          <w:rFonts w:hint="eastAsia" w:ascii="仿宋" w:hAnsi="仿宋" w:eastAsia="仿宋"/>
          <w:color w:val="auto"/>
          <w:sz w:val="32"/>
          <w:szCs w:val="32"/>
          <w:u w:val="none"/>
          <w:lang w:val="en-US" w:eastAsia="zh-CN"/>
        </w:rPr>
        <w:t>合理规划，增加绿化面积。</w:t>
      </w:r>
    </w:p>
    <w:p>
      <w:pPr>
        <w:shd w:val="solid" w:color="FFFFFF" w:fill="auto"/>
        <w:autoSpaceDN w:val="0"/>
        <w:spacing w:line="560" w:lineRule="atLeast"/>
        <w:ind w:firstLine="640"/>
        <w:rPr>
          <w:rStyle w:val="10"/>
          <w:rFonts w:hint="eastAsia" w:ascii="仿宋" w:hAnsi="仿宋" w:eastAsia="仿宋"/>
          <w:color w:val="auto"/>
          <w:sz w:val="32"/>
          <w:szCs w:val="32"/>
          <w:u w:val="none"/>
        </w:rPr>
      </w:pPr>
      <w:r>
        <w:rPr>
          <w:rStyle w:val="10"/>
          <w:rFonts w:hint="eastAsia" w:ascii="仿宋" w:hAnsi="仿宋" w:eastAsia="仿宋"/>
          <w:color w:val="auto"/>
          <w:sz w:val="32"/>
          <w:szCs w:val="32"/>
          <w:u w:val="none"/>
        </w:rPr>
        <w:t>五、存在的主要问题及产生的原因</w:t>
      </w:r>
    </w:p>
    <w:p>
      <w:pPr>
        <w:shd w:val="solid" w:color="FFFFFF" w:fill="auto"/>
        <w:autoSpaceDN w:val="0"/>
        <w:spacing w:line="560" w:lineRule="atLeast"/>
        <w:ind w:firstLine="640"/>
        <w:rPr>
          <w:rStyle w:val="10"/>
          <w:rFonts w:hint="eastAsia" w:ascii="仿宋" w:hAnsi="仿宋" w:eastAsia="仿宋_GB2312;仿宋"/>
          <w:color w:val="auto"/>
          <w:sz w:val="32"/>
          <w:szCs w:val="32"/>
          <w:u w:val="none"/>
          <w:lang w:eastAsia="zh-CN"/>
        </w:rPr>
      </w:pPr>
      <w:r>
        <w:rPr>
          <w:rFonts w:hint="eastAsia" w:ascii="仿宋" w:hAnsi="仿宋" w:eastAsia="仿宋" w:cs="仿宋"/>
          <w:b w:val="0"/>
          <w:bCs w:val="0"/>
          <w:i w:val="0"/>
          <w:iCs w:val="0"/>
          <w:caps w:val="0"/>
          <w:color w:val="000000"/>
          <w:spacing w:val="0"/>
          <w:sz w:val="32"/>
          <w:szCs w:val="32"/>
          <w:shd w:val="clear" w:fill="FFFFFF"/>
        </w:rPr>
        <w:t>项目效益难以量化评价。规划项目的特点是规划控制与引导，实施过程长，经济效益、社会效益及其他效益短期内不明显，难以细化量化进行考量评价</w:t>
      </w:r>
      <w:r>
        <w:rPr>
          <w:rFonts w:hint="default" w:ascii="方正仿宋_GBK" w:hAnsi="方正仿宋_GBK" w:eastAsia="方正仿宋_GBK" w:cs="方正仿宋_GBK"/>
          <w:i w:val="0"/>
          <w:iCs w:val="0"/>
          <w:caps w:val="0"/>
          <w:color w:val="000000"/>
          <w:spacing w:val="0"/>
          <w:sz w:val="28"/>
          <w:szCs w:val="28"/>
          <w:shd w:val="clear" w:fill="FFFFFF"/>
        </w:rPr>
        <w:t>。</w:t>
      </w:r>
      <w:r>
        <w:rPr>
          <w:rFonts w:ascii="仿宋_GB2312;仿宋" w:hAnsi="仿宋_GB2312;仿宋" w:eastAsia="仿宋_GB2312;仿宋" w:cs="仿宋_GB2312;仿宋"/>
          <w:sz w:val="32"/>
          <w:szCs w:val="32"/>
        </w:rPr>
        <w:t>未及时将</w:t>
      </w:r>
      <w:r>
        <w:rPr>
          <w:rStyle w:val="10"/>
          <w:rFonts w:hint="eastAsia" w:ascii="仿宋" w:hAnsi="仿宋" w:eastAsia="仿宋" w:cs="Times New Roman"/>
          <w:color w:val="auto"/>
          <w:kern w:val="2"/>
          <w:sz w:val="32"/>
          <w:szCs w:val="32"/>
          <w:u w:val="none"/>
          <w:lang w:val="en-US" w:eastAsia="zh-CN"/>
        </w:rPr>
        <w:t>绥宁县枫香控制性详细规划、城市设计及安置区修建性详细规划</w:t>
      </w:r>
      <w:r>
        <w:rPr>
          <w:rFonts w:ascii="仿宋_GB2312;仿宋" w:hAnsi="仿宋_GB2312;仿宋" w:eastAsia="仿宋_GB2312;仿宋" w:cs="仿宋_GB2312;仿宋"/>
          <w:sz w:val="32"/>
          <w:szCs w:val="32"/>
        </w:rPr>
        <w:t>相关政策、项目年度计划等信息及时对外公开</w:t>
      </w:r>
      <w:r>
        <w:rPr>
          <w:rFonts w:ascii="仿宋_GB2312;仿宋" w:hAnsi="仿宋_GB2312;仿宋" w:eastAsia="仿宋_GB2312;仿宋" w:cs="仿宋_GB2312;仿宋"/>
          <w:sz w:val="32"/>
          <w:szCs w:val="32"/>
          <w:lang w:eastAsia="zh-CN"/>
        </w:rPr>
        <w:t>，</w:t>
      </w:r>
      <w:r>
        <w:rPr>
          <w:rFonts w:ascii="仿宋_GB2312;仿宋" w:hAnsi="仿宋_GB2312;仿宋" w:eastAsia="仿宋_GB2312;仿宋" w:cs="仿宋_GB2312;仿宋"/>
          <w:sz w:val="32"/>
          <w:szCs w:val="32"/>
        </w:rPr>
        <w:t>接受社会监督</w:t>
      </w:r>
      <w:r>
        <w:rPr>
          <w:rFonts w:hint="eastAsia" w:ascii="仿宋_GB2312;仿宋" w:hAnsi="仿宋_GB2312;仿宋" w:eastAsia="仿宋_GB2312;仿宋" w:cs="仿宋_GB2312;仿宋"/>
          <w:sz w:val="32"/>
          <w:szCs w:val="32"/>
          <w:lang w:eastAsia="zh-CN"/>
        </w:rPr>
        <w:t>。</w:t>
      </w:r>
    </w:p>
    <w:p>
      <w:pPr>
        <w:shd w:val="solid" w:color="FFFFFF" w:fill="auto"/>
        <w:autoSpaceDN w:val="0"/>
        <w:spacing w:line="560" w:lineRule="atLeast"/>
        <w:ind w:firstLine="640" w:firstLineChars="200"/>
        <w:rPr>
          <w:rStyle w:val="10"/>
          <w:rFonts w:hint="eastAsia" w:ascii="仿宋" w:hAnsi="仿宋" w:eastAsia="仿宋"/>
          <w:color w:val="auto"/>
          <w:sz w:val="32"/>
          <w:szCs w:val="32"/>
          <w:u w:val="none"/>
          <w:lang w:eastAsia="zh-CN"/>
        </w:rPr>
      </w:pPr>
      <w:r>
        <w:rPr>
          <w:rStyle w:val="10"/>
          <w:rFonts w:hint="eastAsia" w:ascii="仿宋" w:hAnsi="仿宋" w:eastAsia="仿宋"/>
          <w:color w:val="auto"/>
          <w:sz w:val="32"/>
          <w:szCs w:val="32"/>
          <w:u w:val="none"/>
        </w:rPr>
        <w:t>六、下一步改进措施及建议</w:t>
      </w:r>
      <w:r>
        <w:rPr>
          <w:rStyle w:val="10"/>
          <w:rFonts w:hint="eastAsia" w:ascii="仿宋" w:hAnsi="仿宋" w:eastAsia="仿宋"/>
          <w:color w:val="auto"/>
          <w:sz w:val="32"/>
          <w:szCs w:val="32"/>
          <w:u w:val="none"/>
          <w:lang w:eastAsia="zh-CN"/>
        </w:rPr>
        <w:t>。</w:t>
      </w:r>
      <w:r>
        <w:rPr>
          <w:rFonts w:hint="eastAsia" w:ascii="仿宋" w:hAnsi="仿宋" w:eastAsia="仿宋" w:cs="仿宋"/>
          <w:i w:val="0"/>
          <w:iCs w:val="0"/>
          <w:caps w:val="0"/>
          <w:color w:val="333333"/>
          <w:spacing w:val="0"/>
          <w:sz w:val="32"/>
          <w:szCs w:val="32"/>
          <w:shd w:val="clear" w:fill="FFFFFF"/>
        </w:rPr>
        <w:t>我局将积极与</w:t>
      </w:r>
      <w:r>
        <w:rPr>
          <w:rFonts w:hint="eastAsia" w:ascii="仿宋" w:hAnsi="仿宋" w:eastAsia="仿宋" w:cs="仿宋"/>
          <w:i w:val="0"/>
          <w:iCs w:val="0"/>
          <w:caps w:val="0"/>
          <w:color w:val="333333"/>
          <w:spacing w:val="0"/>
          <w:sz w:val="32"/>
          <w:szCs w:val="32"/>
          <w:shd w:val="clear" w:fill="FFFFFF"/>
          <w:lang w:val="en-US" w:eastAsia="zh-CN"/>
        </w:rPr>
        <w:t>县</w:t>
      </w:r>
      <w:r>
        <w:rPr>
          <w:rFonts w:hint="eastAsia" w:ascii="仿宋" w:hAnsi="仿宋" w:eastAsia="仿宋" w:cs="仿宋"/>
          <w:i w:val="0"/>
          <w:iCs w:val="0"/>
          <w:caps w:val="0"/>
          <w:color w:val="333333"/>
          <w:spacing w:val="0"/>
          <w:sz w:val="32"/>
          <w:szCs w:val="32"/>
          <w:shd w:val="clear" w:fill="FFFFFF"/>
        </w:rPr>
        <w:t>财政局沟通，争取</w:t>
      </w:r>
      <w:r>
        <w:rPr>
          <w:rFonts w:hint="eastAsia" w:ascii="仿宋" w:hAnsi="仿宋" w:eastAsia="仿宋" w:cs="仿宋"/>
          <w:i w:val="0"/>
          <w:iCs w:val="0"/>
          <w:caps w:val="0"/>
          <w:color w:val="333333"/>
          <w:spacing w:val="0"/>
          <w:sz w:val="32"/>
          <w:szCs w:val="32"/>
          <w:shd w:val="clear" w:fill="FFFFFF"/>
          <w:lang w:val="en-US" w:eastAsia="zh-CN"/>
        </w:rPr>
        <w:t>早日</w:t>
      </w:r>
      <w:r>
        <w:rPr>
          <w:rFonts w:hint="eastAsia" w:ascii="仿宋" w:hAnsi="仿宋" w:eastAsia="仿宋" w:cs="仿宋"/>
          <w:i w:val="0"/>
          <w:iCs w:val="0"/>
          <w:caps w:val="0"/>
          <w:color w:val="333333"/>
          <w:spacing w:val="0"/>
          <w:sz w:val="32"/>
          <w:szCs w:val="32"/>
          <w:shd w:val="clear" w:fill="FFFFFF"/>
        </w:rPr>
        <w:t>完成付款工作</w:t>
      </w:r>
      <w:r>
        <w:rPr>
          <w:rFonts w:hint="eastAsia" w:ascii="仿宋" w:hAnsi="仿宋" w:eastAsia="仿宋" w:cs="仿宋"/>
          <w:i w:val="0"/>
          <w:iCs w:val="0"/>
          <w:caps w:val="0"/>
          <w:color w:val="333333"/>
          <w:spacing w:val="0"/>
          <w:sz w:val="32"/>
          <w:szCs w:val="32"/>
          <w:shd w:val="clear" w:fill="FFFFFF"/>
          <w:lang w:eastAsia="zh-CN"/>
        </w:rPr>
        <w:t>，</w:t>
      </w:r>
      <w:r>
        <w:rPr>
          <w:rStyle w:val="10"/>
          <w:rFonts w:hint="eastAsia" w:ascii="仿宋" w:hAnsi="仿宋" w:eastAsia="仿宋"/>
          <w:color w:val="auto"/>
          <w:sz w:val="32"/>
          <w:szCs w:val="32"/>
          <w:u w:val="none"/>
          <w:lang w:eastAsia="zh-CN"/>
        </w:rPr>
        <w:t>进一步规范项目管理，</w:t>
      </w:r>
      <w:r>
        <w:rPr>
          <w:rStyle w:val="10"/>
          <w:rFonts w:hint="eastAsia" w:ascii="仿宋" w:hAnsi="仿宋" w:eastAsia="仿宋"/>
          <w:color w:val="auto"/>
          <w:sz w:val="32"/>
          <w:szCs w:val="32"/>
          <w:u w:val="none"/>
          <w:lang w:val="en-US" w:eastAsia="zh-CN"/>
        </w:rPr>
        <w:t>积极</w:t>
      </w:r>
      <w:r>
        <w:rPr>
          <w:rFonts w:hint="eastAsia" w:ascii="仿宋" w:hAnsi="仿宋" w:eastAsia="仿宋" w:cs="仿宋"/>
          <w:i w:val="0"/>
          <w:iCs w:val="0"/>
          <w:caps w:val="0"/>
          <w:color w:val="333333"/>
          <w:spacing w:val="0"/>
          <w:sz w:val="32"/>
          <w:szCs w:val="32"/>
          <w:shd w:val="clear" w:fill="FFFFFF"/>
        </w:rPr>
        <w:t>探索针对性较强的规划编制项目绩效评价指标体系。</w:t>
      </w:r>
      <w:r>
        <w:rPr>
          <w:rStyle w:val="10"/>
          <w:rFonts w:hint="eastAsia" w:ascii="仿宋" w:hAnsi="仿宋" w:eastAsia="仿宋"/>
          <w:color w:val="auto"/>
          <w:sz w:val="32"/>
          <w:szCs w:val="32"/>
          <w:u w:val="none"/>
          <w:lang w:eastAsia="zh-CN"/>
        </w:rPr>
        <w:t>按照注重绩效、利于管理、优化程序、提高效率的原则，在充分调查研究、广泛征求意见的基础上进一步规范项目管理，提高项目管理的科学性和有效性。</w:t>
      </w:r>
    </w:p>
    <w:p>
      <w:pPr>
        <w:widowControl/>
        <w:rPr>
          <w:rFonts w:hint="eastAsia" w:ascii="黑体" w:hAnsi="宋体" w:eastAsia="黑体" w:cs="宋体"/>
          <w:kern w:val="0"/>
          <w:sz w:val="32"/>
          <w:szCs w:val="32"/>
        </w:rPr>
      </w:pPr>
    </w:p>
    <w:p>
      <w:pPr>
        <w:widowControl/>
        <w:rPr>
          <w:rFonts w:hint="eastAsia" w:ascii="黑体" w:hAnsi="宋体" w:eastAsia="黑体" w:cs="宋体"/>
          <w:kern w:val="0"/>
          <w:sz w:val="32"/>
          <w:szCs w:val="32"/>
        </w:rPr>
      </w:pPr>
    </w:p>
    <w:p>
      <w:pPr>
        <w:widowControl/>
        <w:rPr>
          <w:rFonts w:hint="eastAsia" w:ascii="黑体" w:hAnsi="宋体" w:eastAsia="黑体" w:cs="宋体"/>
          <w:kern w:val="0"/>
          <w:sz w:val="32"/>
          <w:szCs w:val="32"/>
        </w:rPr>
      </w:pPr>
    </w:p>
    <w:p>
      <w:pPr>
        <w:widowControl/>
        <w:rPr>
          <w:rFonts w:hint="eastAsia" w:ascii="黑体" w:hAnsi="宋体" w:eastAsia="黑体" w:cs="宋体"/>
          <w:kern w:val="0"/>
          <w:sz w:val="32"/>
          <w:szCs w:val="32"/>
        </w:rPr>
      </w:pPr>
    </w:p>
    <w:p>
      <w:pPr>
        <w:widowControl/>
        <w:rPr>
          <w:rFonts w:ascii="黑体" w:hAnsi="宋体" w:eastAsia="黑体" w:cs="宋体"/>
          <w:kern w:val="0"/>
          <w:sz w:val="32"/>
          <w:szCs w:val="32"/>
        </w:rPr>
      </w:pPr>
      <w:r>
        <w:rPr>
          <w:rFonts w:hint="eastAsia" w:ascii="黑体" w:hAnsi="宋体" w:eastAsia="黑体" w:cs="宋体"/>
          <w:kern w:val="0"/>
          <w:sz w:val="32"/>
          <w:szCs w:val="32"/>
        </w:rPr>
        <w:t>附件2：</w:t>
      </w:r>
    </w:p>
    <w:p>
      <w:pPr>
        <w:widowControl/>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项目支出绩效评价共性指标体系框架</w:t>
      </w:r>
    </w:p>
    <w:p>
      <w:pPr>
        <w:widowControl/>
        <w:spacing w:line="240" w:lineRule="exact"/>
        <w:jc w:val="center"/>
        <w:rPr>
          <w:rFonts w:ascii="方正小标宋_GBK" w:eastAsia="方正小标宋_GBK"/>
          <w:spacing w:val="-6"/>
          <w:sz w:val="36"/>
          <w:szCs w:val="36"/>
        </w:rPr>
      </w:pPr>
    </w:p>
    <w:tbl>
      <w:tblPr>
        <w:tblStyle w:val="5"/>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708"/>
        <w:gridCol w:w="340"/>
        <w:gridCol w:w="653"/>
        <w:gridCol w:w="708"/>
        <w:gridCol w:w="709"/>
        <w:gridCol w:w="2123"/>
        <w:gridCol w:w="2402"/>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Align w:val="center"/>
          </w:tcPr>
          <w:p>
            <w:pPr>
              <w:widowControl/>
              <w:spacing w:line="26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一级指标</w:t>
            </w:r>
          </w:p>
        </w:tc>
        <w:tc>
          <w:tcPr>
            <w:tcW w:w="708" w:type="dxa"/>
            <w:vAlign w:val="center"/>
          </w:tcPr>
          <w:p>
            <w:pPr>
              <w:widowControl/>
              <w:spacing w:line="26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分值</w:t>
            </w:r>
          </w:p>
        </w:tc>
        <w:tc>
          <w:tcPr>
            <w:tcW w:w="340" w:type="dxa"/>
            <w:vAlign w:val="center"/>
          </w:tcPr>
          <w:p>
            <w:pPr>
              <w:widowControl/>
              <w:spacing w:line="26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二级指标</w:t>
            </w:r>
          </w:p>
        </w:tc>
        <w:tc>
          <w:tcPr>
            <w:tcW w:w="653" w:type="dxa"/>
            <w:vAlign w:val="center"/>
          </w:tcPr>
          <w:p>
            <w:pPr>
              <w:widowControl/>
              <w:spacing w:line="26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分值</w:t>
            </w:r>
          </w:p>
        </w:tc>
        <w:tc>
          <w:tcPr>
            <w:tcW w:w="708" w:type="dxa"/>
            <w:vAlign w:val="center"/>
          </w:tcPr>
          <w:p>
            <w:pPr>
              <w:widowControl/>
              <w:spacing w:line="26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三级</w:t>
            </w:r>
          </w:p>
          <w:p>
            <w:pPr>
              <w:widowControl/>
              <w:spacing w:line="26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指标</w:t>
            </w:r>
          </w:p>
        </w:tc>
        <w:tc>
          <w:tcPr>
            <w:tcW w:w="709" w:type="dxa"/>
            <w:vAlign w:val="center"/>
          </w:tcPr>
          <w:p>
            <w:pPr>
              <w:widowControl/>
              <w:spacing w:line="26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分值</w:t>
            </w:r>
          </w:p>
        </w:tc>
        <w:tc>
          <w:tcPr>
            <w:tcW w:w="2123" w:type="dxa"/>
            <w:vAlign w:val="center"/>
          </w:tcPr>
          <w:p>
            <w:pPr>
              <w:widowControl/>
              <w:spacing w:line="26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具体指标</w:t>
            </w:r>
          </w:p>
        </w:tc>
        <w:tc>
          <w:tcPr>
            <w:tcW w:w="2402" w:type="dxa"/>
            <w:vAlign w:val="center"/>
          </w:tcPr>
          <w:p>
            <w:pPr>
              <w:widowControl/>
              <w:spacing w:line="26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评价标准</w:t>
            </w:r>
          </w:p>
        </w:tc>
        <w:tc>
          <w:tcPr>
            <w:tcW w:w="758" w:type="dxa"/>
            <w:vAlign w:val="center"/>
          </w:tcPr>
          <w:p>
            <w:pPr>
              <w:widowControl/>
              <w:spacing w:line="260" w:lineRule="exact"/>
              <w:ind w:left="420" w:hanging="420"/>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得</w:t>
            </w:r>
          </w:p>
          <w:p>
            <w:pPr>
              <w:widowControl/>
              <w:spacing w:line="260" w:lineRule="exact"/>
              <w:ind w:left="420" w:hanging="420"/>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524" w:type="dxa"/>
            <w:vMerge w:val="restart"/>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决</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策</w:t>
            </w:r>
          </w:p>
        </w:tc>
        <w:tc>
          <w:tcPr>
            <w:tcW w:w="708" w:type="dxa"/>
            <w:vMerge w:val="restart"/>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340"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项目</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目标</w:t>
            </w:r>
          </w:p>
        </w:tc>
        <w:tc>
          <w:tcPr>
            <w:tcW w:w="653"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目标</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内容</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2123" w:type="dxa"/>
            <w:vAlign w:val="center"/>
          </w:tcPr>
          <w:p>
            <w:pPr>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设立了项目绩效目标；目标明确；目标细化；目标量化</w:t>
            </w:r>
          </w:p>
        </w:tc>
        <w:tc>
          <w:tcPr>
            <w:tcW w:w="2402" w:type="dxa"/>
            <w:vAlign w:val="center"/>
          </w:tcPr>
          <w:p>
            <w:pPr>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设有目标（1分）   </w:t>
            </w:r>
          </w:p>
          <w:p>
            <w:pPr>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目标明确（1分）   </w:t>
            </w:r>
          </w:p>
          <w:p>
            <w:pPr>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目标细化（1分）    </w:t>
            </w:r>
          </w:p>
          <w:p>
            <w:pPr>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目标量化（1分）</w:t>
            </w:r>
          </w:p>
        </w:tc>
        <w:tc>
          <w:tcPr>
            <w:tcW w:w="758" w:type="dxa"/>
            <w:vAlign w:val="center"/>
          </w:tcPr>
          <w:p>
            <w:pPr>
              <w:spacing w:line="260" w:lineRule="exact"/>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restart"/>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决</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策</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程</w:t>
            </w:r>
          </w:p>
        </w:tc>
        <w:tc>
          <w:tcPr>
            <w:tcW w:w="653" w:type="dxa"/>
            <w:vMerge w:val="restart"/>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决策</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依据</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有关法律法规的明确规定；某一经济社会发展规划；某部门年度工作计划；某一实际问题和需求</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符合法律法规（1分）符合经济社会发展规划（1分）</w:t>
            </w:r>
          </w:p>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部门年度工作计划（1分）</w:t>
            </w:r>
          </w:p>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针对某一实际问题和需求（1分）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continue"/>
            <w:vAlign w:val="center"/>
          </w:tcPr>
          <w:p>
            <w:pPr>
              <w:widowControl/>
              <w:spacing w:line="260" w:lineRule="exact"/>
              <w:jc w:val="left"/>
              <w:rPr>
                <w:rFonts w:ascii="仿宋_GB2312" w:hAnsi="宋体" w:eastAsia="仿宋_GB2312" w:cs="宋体"/>
                <w:kern w:val="0"/>
                <w:sz w:val="20"/>
                <w:szCs w:val="20"/>
              </w:rPr>
            </w:pPr>
          </w:p>
        </w:tc>
        <w:tc>
          <w:tcPr>
            <w:tcW w:w="653"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决策</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程序</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项目符合申报条件；申报、批复程序符合相关管理办法；项目调整履行了相应手续</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符合申报条件（2分）项目申报、批复程序符合管理办法（1分）</w:t>
            </w:r>
          </w:p>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项目调整履行了相应手续（1分）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restart"/>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金</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配</w:t>
            </w:r>
          </w:p>
        </w:tc>
        <w:tc>
          <w:tcPr>
            <w:tcW w:w="653" w:type="dxa"/>
            <w:vMerge w:val="restart"/>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分配</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办法</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根据需要制定的相关资金管理办法；管理办法中有明确资金分配办法；资金分配因素全面、合理</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有相应的资金管理办法（1分）</w:t>
            </w:r>
          </w:p>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办法健全、规范（1分）</w:t>
            </w:r>
          </w:p>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因素全面合理（1分）</w:t>
            </w:r>
          </w:p>
        </w:tc>
        <w:tc>
          <w:tcPr>
            <w:tcW w:w="758" w:type="dxa"/>
            <w:vAlign w:val="center"/>
          </w:tcPr>
          <w:p>
            <w:pPr>
              <w:widowControl/>
              <w:spacing w:line="260" w:lineRule="exact"/>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continue"/>
            <w:vAlign w:val="center"/>
          </w:tcPr>
          <w:p>
            <w:pPr>
              <w:widowControl/>
              <w:spacing w:line="260" w:lineRule="exact"/>
              <w:jc w:val="left"/>
              <w:rPr>
                <w:rFonts w:ascii="仿宋_GB2312" w:hAnsi="宋体" w:eastAsia="仿宋_GB2312" w:cs="宋体"/>
                <w:kern w:val="0"/>
                <w:sz w:val="20"/>
                <w:szCs w:val="20"/>
              </w:rPr>
            </w:pPr>
          </w:p>
        </w:tc>
        <w:tc>
          <w:tcPr>
            <w:tcW w:w="653"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分配</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结果</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资金分配符合相关管理办法；分配结果公平合理</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符合分配办法（2分）</w:t>
            </w:r>
          </w:p>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分配公平合理（3分）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restart"/>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理 </w:t>
            </w:r>
          </w:p>
        </w:tc>
        <w:tc>
          <w:tcPr>
            <w:tcW w:w="708" w:type="dxa"/>
            <w:vMerge w:val="restart"/>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340" w:type="dxa"/>
            <w:vMerge w:val="restart"/>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金</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到</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位</w:t>
            </w:r>
          </w:p>
        </w:tc>
        <w:tc>
          <w:tcPr>
            <w:tcW w:w="653" w:type="dxa"/>
            <w:vMerge w:val="restart"/>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到位率</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实际到位/计划到位*100%</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根据项目资金的实际到位率计算得分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continue"/>
            <w:vAlign w:val="center"/>
          </w:tcPr>
          <w:p>
            <w:pPr>
              <w:widowControl/>
              <w:spacing w:line="260" w:lineRule="exact"/>
              <w:jc w:val="left"/>
              <w:rPr>
                <w:rFonts w:ascii="仿宋_GB2312" w:hAnsi="宋体" w:eastAsia="仿宋_GB2312" w:cs="宋体"/>
                <w:kern w:val="0"/>
                <w:sz w:val="20"/>
                <w:szCs w:val="20"/>
              </w:rPr>
            </w:pPr>
          </w:p>
        </w:tc>
        <w:tc>
          <w:tcPr>
            <w:tcW w:w="653"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到位</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时效</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资金及时到位；若未及时到位，是否影响项目进度</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到位及时（2分）</w:t>
            </w:r>
          </w:p>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不及时但未影响项目进度 （1分）</w:t>
            </w:r>
          </w:p>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不及时并影响项目进度（0.5分）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restart"/>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金</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理</w:t>
            </w:r>
          </w:p>
        </w:tc>
        <w:tc>
          <w:tcPr>
            <w:tcW w:w="653" w:type="dxa"/>
            <w:vMerge w:val="restart"/>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使用</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支出依据合规，无虚列项目支出情况；无截留挤占挪用情况；无超标准开支情况；无超预算情况</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虚列套取扣4-7分 </w:t>
            </w:r>
          </w:p>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依据不合规扣2分</w:t>
            </w:r>
          </w:p>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截留、挤占、挪用    扣3-6分</w:t>
            </w:r>
          </w:p>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超标准开支扣2-5分</w:t>
            </w:r>
          </w:p>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超预算扣2-5分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continue"/>
            <w:vAlign w:val="center"/>
          </w:tcPr>
          <w:p>
            <w:pPr>
              <w:widowControl/>
              <w:spacing w:line="260" w:lineRule="exact"/>
              <w:jc w:val="left"/>
              <w:rPr>
                <w:rFonts w:ascii="仿宋_GB2312" w:hAnsi="宋体" w:eastAsia="仿宋_GB2312" w:cs="宋体"/>
                <w:kern w:val="0"/>
                <w:sz w:val="20"/>
                <w:szCs w:val="20"/>
              </w:rPr>
            </w:pPr>
          </w:p>
        </w:tc>
        <w:tc>
          <w:tcPr>
            <w:tcW w:w="653"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财务</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资金管理、费用支出等制度健全；制度执行严格；会计核算规范</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财务制度健全（1分）严格执行制度（1分）会计核算规范（1分）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restart"/>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组</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织</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实</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施</w:t>
            </w:r>
          </w:p>
        </w:tc>
        <w:tc>
          <w:tcPr>
            <w:tcW w:w="653" w:type="dxa"/>
            <w:vMerge w:val="restart"/>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组织</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机构</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机构健全、分工明确</w:t>
            </w:r>
          </w:p>
        </w:tc>
        <w:tc>
          <w:tcPr>
            <w:tcW w:w="2402" w:type="dxa"/>
            <w:vAlign w:val="center"/>
          </w:tcPr>
          <w:p>
            <w:pPr>
              <w:widowControl/>
              <w:spacing w:line="260" w:lineRule="exact"/>
              <w:ind w:left="200" w:hanging="200" w:hangingChars="100"/>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机构健全、分工明确  （1分）</w:t>
            </w:r>
          </w:p>
        </w:tc>
        <w:tc>
          <w:tcPr>
            <w:tcW w:w="758" w:type="dxa"/>
            <w:vAlign w:val="center"/>
          </w:tcPr>
          <w:p>
            <w:pPr>
              <w:widowControl/>
              <w:spacing w:line="260" w:lineRule="exact"/>
              <w:ind w:left="200" w:hanging="200" w:hangingChars="10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continue"/>
            <w:vAlign w:val="center"/>
          </w:tcPr>
          <w:p>
            <w:pPr>
              <w:widowControl/>
              <w:spacing w:line="260" w:lineRule="exact"/>
              <w:jc w:val="left"/>
              <w:rPr>
                <w:rFonts w:ascii="仿宋_GB2312" w:hAnsi="宋体" w:eastAsia="仿宋_GB2312" w:cs="宋体"/>
                <w:kern w:val="0"/>
                <w:sz w:val="20"/>
                <w:szCs w:val="20"/>
              </w:rPr>
            </w:pPr>
          </w:p>
        </w:tc>
        <w:tc>
          <w:tcPr>
            <w:tcW w:w="653"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项目</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实施</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项目按计划开工；按计划进度开展；按计划完工</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按计划开工（1分）   按计划开展（1分）   按计划完工（1分）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continue"/>
            <w:vAlign w:val="center"/>
          </w:tcPr>
          <w:p>
            <w:pPr>
              <w:widowControl/>
              <w:spacing w:line="260" w:lineRule="exact"/>
              <w:jc w:val="left"/>
              <w:rPr>
                <w:rFonts w:ascii="仿宋_GB2312" w:hAnsi="宋体" w:eastAsia="仿宋_GB2312" w:cs="宋体"/>
                <w:kern w:val="0"/>
                <w:sz w:val="20"/>
                <w:szCs w:val="20"/>
              </w:rPr>
            </w:pPr>
          </w:p>
        </w:tc>
        <w:tc>
          <w:tcPr>
            <w:tcW w:w="653"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管理</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制度</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项目管理制度健全；严格执行相关管理制度</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管理制度健全（2分）</w:t>
            </w:r>
          </w:p>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制度执行严格（4分）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restart"/>
            <w:vAlign w:val="center"/>
          </w:tcPr>
          <w:p>
            <w:pPr>
              <w:widowControl/>
              <w:spacing w:line="260" w:lineRule="exact"/>
              <w:jc w:val="center"/>
              <w:rPr>
                <w:rFonts w:ascii="仿宋_GB2312" w:hAnsi="宋体" w:eastAsia="仿宋_GB2312" w:cs="宋体"/>
                <w:kern w:val="0"/>
                <w:sz w:val="20"/>
                <w:szCs w:val="20"/>
              </w:rPr>
            </w:pPr>
          </w:p>
          <w:p>
            <w:pPr>
              <w:widowControl/>
              <w:spacing w:line="260" w:lineRule="exact"/>
              <w:jc w:val="center"/>
              <w:rPr>
                <w:rFonts w:ascii="仿宋_GB2312" w:hAnsi="宋体" w:eastAsia="仿宋_GB2312" w:cs="宋体"/>
                <w:kern w:val="0"/>
                <w:sz w:val="20"/>
                <w:szCs w:val="20"/>
              </w:rPr>
            </w:pPr>
          </w:p>
          <w:p>
            <w:pPr>
              <w:widowControl/>
              <w:spacing w:line="260" w:lineRule="exact"/>
              <w:jc w:val="center"/>
              <w:rPr>
                <w:rFonts w:ascii="仿宋_GB2312" w:hAnsi="宋体" w:eastAsia="仿宋_GB2312" w:cs="宋体"/>
                <w:kern w:val="0"/>
                <w:sz w:val="20"/>
                <w:szCs w:val="20"/>
              </w:rPr>
            </w:pP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w:t>
            </w:r>
          </w:p>
        </w:tc>
        <w:tc>
          <w:tcPr>
            <w:tcW w:w="708" w:type="dxa"/>
            <w:vMerge w:val="restart"/>
            <w:vAlign w:val="center"/>
          </w:tcPr>
          <w:p>
            <w:pPr>
              <w:widowControl/>
              <w:spacing w:line="260" w:lineRule="exact"/>
              <w:jc w:val="center"/>
              <w:rPr>
                <w:rFonts w:ascii="仿宋_GB2312" w:hAnsi="宋体" w:eastAsia="仿宋_GB2312" w:cs="宋体"/>
                <w:kern w:val="0"/>
                <w:sz w:val="20"/>
                <w:szCs w:val="20"/>
              </w:rPr>
            </w:pPr>
          </w:p>
          <w:p>
            <w:pPr>
              <w:widowControl/>
              <w:spacing w:line="260" w:lineRule="exact"/>
              <w:jc w:val="center"/>
              <w:rPr>
                <w:rFonts w:ascii="仿宋_GB2312" w:hAnsi="宋体" w:eastAsia="仿宋_GB2312" w:cs="宋体"/>
                <w:kern w:val="0"/>
                <w:sz w:val="20"/>
                <w:szCs w:val="20"/>
              </w:rPr>
            </w:pP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340" w:type="dxa"/>
            <w:vMerge w:val="restart"/>
            <w:vAlign w:val="center"/>
          </w:tcPr>
          <w:p>
            <w:pPr>
              <w:widowControl/>
              <w:spacing w:line="260" w:lineRule="exact"/>
              <w:jc w:val="center"/>
              <w:rPr>
                <w:rFonts w:ascii="仿宋_GB2312" w:hAnsi="宋体" w:eastAsia="仿宋_GB2312" w:cs="宋体"/>
                <w:kern w:val="0"/>
                <w:sz w:val="20"/>
                <w:szCs w:val="20"/>
              </w:rPr>
            </w:pPr>
          </w:p>
          <w:p>
            <w:pPr>
              <w:widowControl/>
              <w:spacing w:line="260" w:lineRule="exact"/>
              <w:jc w:val="center"/>
              <w:rPr>
                <w:rFonts w:ascii="仿宋_GB2312" w:hAnsi="宋体" w:eastAsia="仿宋_GB2312" w:cs="宋体"/>
                <w:kern w:val="0"/>
                <w:sz w:val="20"/>
                <w:szCs w:val="20"/>
              </w:rPr>
            </w:pP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出</w:t>
            </w:r>
          </w:p>
        </w:tc>
        <w:tc>
          <w:tcPr>
            <w:tcW w:w="653" w:type="dxa"/>
            <w:vMerge w:val="restart"/>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数量</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根据该项目实际，标识具体明确的产出数量</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对照绩效目标，按实际产出数量率计算得分（7分）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continue"/>
            <w:vAlign w:val="center"/>
          </w:tcPr>
          <w:p>
            <w:pPr>
              <w:widowControl/>
              <w:spacing w:line="260" w:lineRule="exact"/>
              <w:jc w:val="left"/>
              <w:rPr>
                <w:rFonts w:ascii="仿宋_GB2312" w:hAnsi="宋体" w:eastAsia="仿宋_GB2312" w:cs="宋体"/>
                <w:kern w:val="0"/>
                <w:sz w:val="20"/>
                <w:szCs w:val="20"/>
              </w:rPr>
            </w:pPr>
          </w:p>
        </w:tc>
        <w:tc>
          <w:tcPr>
            <w:tcW w:w="653"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根据该项目实际，标识具体明确的产出质量</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对照绩效目标，按实际产出质量率计算得分（6分）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continue"/>
            <w:vAlign w:val="center"/>
          </w:tcPr>
          <w:p>
            <w:pPr>
              <w:widowControl/>
              <w:spacing w:line="260" w:lineRule="exact"/>
              <w:jc w:val="left"/>
              <w:rPr>
                <w:rFonts w:ascii="仿宋_GB2312" w:hAnsi="宋体" w:eastAsia="仿宋_GB2312" w:cs="宋体"/>
                <w:kern w:val="0"/>
                <w:sz w:val="20"/>
                <w:szCs w:val="20"/>
              </w:rPr>
            </w:pPr>
          </w:p>
        </w:tc>
        <w:tc>
          <w:tcPr>
            <w:tcW w:w="653"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时效</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根据该项目实际，标识具体明确的产出时效</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对照绩效目标，按实际产出时效率计算得分（6分）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continue"/>
            <w:vAlign w:val="center"/>
          </w:tcPr>
          <w:p>
            <w:pPr>
              <w:widowControl/>
              <w:spacing w:line="260" w:lineRule="exact"/>
              <w:jc w:val="left"/>
              <w:rPr>
                <w:rFonts w:ascii="仿宋_GB2312" w:hAnsi="宋体" w:eastAsia="仿宋_GB2312" w:cs="宋体"/>
                <w:kern w:val="0"/>
                <w:sz w:val="20"/>
                <w:szCs w:val="20"/>
              </w:rPr>
            </w:pPr>
          </w:p>
        </w:tc>
        <w:tc>
          <w:tcPr>
            <w:tcW w:w="653"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成本</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根据该项目实际，标识具体明确的产出成本</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对照绩效目标，按实际产出成本率计算得分（6分）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restart"/>
            <w:vAlign w:val="center"/>
          </w:tcPr>
          <w:p>
            <w:pPr>
              <w:widowControl/>
              <w:spacing w:line="260" w:lineRule="exact"/>
              <w:rPr>
                <w:rFonts w:ascii="仿宋_GB2312" w:hAnsi="宋体" w:eastAsia="仿宋_GB2312" w:cs="宋体"/>
                <w:kern w:val="0"/>
                <w:sz w:val="20"/>
                <w:szCs w:val="20"/>
              </w:rPr>
            </w:pP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目</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果</w:t>
            </w:r>
          </w:p>
        </w:tc>
        <w:tc>
          <w:tcPr>
            <w:tcW w:w="653" w:type="dxa"/>
            <w:vMerge w:val="restart"/>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效益</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根据项目实际，标识所产生的直接或间接的经济效益</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对照绩效目标，按经济效益实现程度计算得分（6分）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continue"/>
            <w:vAlign w:val="center"/>
          </w:tcPr>
          <w:p>
            <w:pPr>
              <w:widowControl/>
              <w:spacing w:line="260" w:lineRule="exact"/>
              <w:jc w:val="left"/>
              <w:rPr>
                <w:rFonts w:ascii="仿宋_GB2312" w:hAnsi="宋体" w:eastAsia="仿宋_GB2312" w:cs="宋体"/>
                <w:kern w:val="0"/>
                <w:sz w:val="20"/>
                <w:szCs w:val="20"/>
              </w:rPr>
            </w:pPr>
          </w:p>
        </w:tc>
        <w:tc>
          <w:tcPr>
            <w:tcW w:w="653"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效益</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根据项目实际，标识所产生的社会效益</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对照绩效目标，按社会效益实现程度计算得分（6分）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continue"/>
            <w:vAlign w:val="center"/>
          </w:tcPr>
          <w:p>
            <w:pPr>
              <w:widowControl/>
              <w:spacing w:line="260" w:lineRule="exact"/>
              <w:jc w:val="left"/>
              <w:rPr>
                <w:rFonts w:ascii="仿宋_GB2312" w:hAnsi="宋体" w:eastAsia="仿宋_GB2312" w:cs="宋体"/>
                <w:kern w:val="0"/>
                <w:sz w:val="20"/>
                <w:szCs w:val="20"/>
              </w:rPr>
            </w:pPr>
          </w:p>
        </w:tc>
        <w:tc>
          <w:tcPr>
            <w:tcW w:w="653"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环境</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效益</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根据项目实际，标识对环境所产生的积极或消极影响</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对照绩效目标，按对环境所产生的实际影响程度计算得分（6分）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continue"/>
            <w:vAlign w:val="center"/>
          </w:tcPr>
          <w:p>
            <w:pPr>
              <w:widowControl/>
              <w:spacing w:line="260" w:lineRule="exact"/>
              <w:jc w:val="left"/>
              <w:rPr>
                <w:rFonts w:ascii="仿宋_GB2312" w:hAnsi="宋体" w:eastAsia="仿宋_GB2312" w:cs="宋体"/>
                <w:kern w:val="0"/>
                <w:sz w:val="20"/>
                <w:szCs w:val="20"/>
              </w:rPr>
            </w:pPr>
          </w:p>
        </w:tc>
        <w:tc>
          <w:tcPr>
            <w:tcW w:w="653"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可持续影响</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项目产出能持续运用；项目运行所依赖的政策制度能持续执行</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项目产出能持续运用（3分）</w:t>
            </w:r>
          </w:p>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所依赖的政策制度能持续执行（3分）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24"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Merge w:val="continue"/>
            <w:vAlign w:val="center"/>
          </w:tcPr>
          <w:p>
            <w:pPr>
              <w:widowControl/>
              <w:spacing w:line="260" w:lineRule="exact"/>
              <w:jc w:val="left"/>
              <w:rPr>
                <w:rFonts w:ascii="仿宋_GB2312" w:hAnsi="宋体" w:eastAsia="仿宋_GB2312" w:cs="宋体"/>
                <w:kern w:val="0"/>
                <w:sz w:val="20"/>
                <w:szCs w:val="20"/>
              </w:rPr>
            </w:pPr>
          </w:p>
        </w:tc>
        <w:tc>
          <w:tcPr>
            <w:tcW w:w="340" w:type="dxa"/>
            <w:vMerge w:val="continue"/>
            <w:vAlign w:val="center"/>
          </w:tcPr>
          <w:p>
            <w:pPr>
              <w:widowControl/>
              <w:spacing w:line="260" w:lineRule="exact"/>
              <w:jc w:val="left"/>
              <w:rPr>
                <w:rFonts w:ascii="仿宋_GB2312" w:hAnsi="宋体" w:eastAsia="仿宋_GB2312" w:cs="宋体"/>
                <w:kern w:val="0"/>
                <w:sz w:val="20"/>
                <w:szCs w:val="20"/>
              </w:rPr>
            </w:pPr>
          </w:p>
        </w:tc>
        <w:tc>
          <w:tcPr>
            <w:tcW w:w="653" w:type="dxa"/>
            <w:vMerge w:val="continue"/>
            <w:vAlign w:val="center"/>
          </w:tcPr>
          <w:p>
            <w:pPr>
              <w:widowControl/>
              <w:spacing w:line="260" w:lineRule="exact"/>
              <w:jc w:val="left"/>
              <w:rPr>
                <w:rFonts w:ascii="仿宋_GB2312" w:hAnsi="宋体" w:eastAsia="仿宋_GB2312" w:cs="宋体"/>
                <w:kern w:val="0"/>
                <w:sz w:val="20"/>
                <w:szCs w:val="20"/>
              </w:rPr>
            </w:pP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服务</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对象</w:t>
            </w:r>
          </w:p>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满意度</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123"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项目预期服务对象对项目实施的满意程度</w:t>
            </w:r>
          </w:p>
        </w:tc>
        <w:tc>
          <w:tcPr>
            <w:tcW w:w="2402" w:type="dxa"/>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按收集到的项目服务对象的满意率计算得分（6分）</w:t>
            </w:r>
          </w:p>
        </w:tc>
        <w:tc>
          <w:tcPr>
            <w:tcW w:w="758" w:type="dxa"/>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总分</w:t>
            </w: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100</w:t>
            </w:r>
          </w:p>
        </w:tc>
        <w:tc>
          <w:tcPr>
            <w:tcW w:w="340"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53"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100</w:t>
            </w:r>
          </w:p>
        </w:tc>
        <w:tc>
          <w:tcPr>
            <w:tcW w:w="708"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09"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100</w:t>
            </w:r>
          </w:p>
        </w:tc>
        <w:tc>
          <w:tcPr>
            <w:tcW w:w="2123"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2402" w:type="dxa"/>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758" w:type="dxa"/>
            <w:vAlign w:val="center"/>
          </w:tcPr>
          <w:p>
            <w:pPr>
              <w:widowControl/>
              <w:spacing w:line="260" w:lineRule="exact"/>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89</w:t>
            </w:r>
          </w:p>
        </w:tc>
      </w:tr>
    </w:tbl>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r>
        <w:rPr>
          <w:rFonts w:hint="eastAsia" w:ascii="黑体" w:eastAsia="黑体" w:cs="仿宋_GB2312"/>
          <w:color w:val="000000"/>
          <w:sz w:val="32"/>
          <w:szCs w:val="32"/>
        </w:rPr>
        <w:t>单位根据项目情况，参考本共性指标，自主设置项目个性指标内容（要求至两个以上个性指标），并调整各指标分值。</w:t>
      </w:r>
    </w:p>
    <w:p>
      <w:pPr>
        <w:shd w:val="solid" w:color="FFFFFF" w:fill="auto"/>
        <w:autoSpaceDN w:val="0"/>
        <w:spacing w:line="560" w:lineRule="atLeast"/>
        <w:ind w:firstLine="640"/>
        <w:rPr>
          <w:rStyle w:val="10"/>
          <w:rFonts w:ascii="仿宋" w:hAnsi="仿宋" w:eastAsia="仿宋"/>
          <w:color w:val="auto"/>
          <w:sz w:val="32"/>
          <w:szCs w:val="32"/>
          <w:u w:val="none"/>
        </w:rPr>
      </w:pPr>
    </w:p>
    <w:p>
      <w:pPr>
        <w:shd w:val="solid" w:color="FFFFFF" w:fill="auto"/>
        <w:autoSpaceDN w:val="0"/>
        <w:spacing w:line="560" w:lineRule="atLeast"/>
        <w:ind w:firstLine="640"/>
        <w:rPr>
          <w:b/>
        </w:rPr>
      </w:pP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仿宋">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1</w: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5CF315"/>
    <w:multiLevelType w:val="singleLevel"/>
    <w:tmpl w:val="D15CF31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2MDQ0NWVkOGMxZTNmMjVhNGNlYjUyOGY3NTZjMWIifQ=="/>
  </w:docVars>
  <w:rsids>
    <w:rsidRoot w:val="00DA2130"/>
    <w:rsid w:val="00086998"/>
    <w:rsid w:val="001A4FFC"/>
    <w:rsid w:val="001C5C37"/>
    <w:rsid w:val="00473E2F"/>
    <w:rsid w:val="00486222"/>
    <w:rsid w:val="004866AF"/>
    <w:rsid w:val="00692F70"/>
    <w:rsid w:val="006B17EF"/>
    <w:rsid w:val="006F1AE3"/>
    <w:rsid w:val="00735AF9"/>
    <w:rsid w:val="00793F3B"/>
    <w:rsid w:val="0087138D"/>
    <w:rsid w:val="008D2750"/>
    <w:rsid w:val="008D7356"/>
    <w:rsid w:val="009E5B49"/>
    <w:rsid w:val="00AF0455"/>
    <w:rsid w:val="00BC6498"/>
    <w:rsid w:val="00C40742"/>
    <w:rsid w:val="00C777C5"/>
    <w:rsid w:val="00D10399"/>
    <w:rsid w:val="00D60451"/>
    <w:rsid w:val="00D853C6"/>
    <w:rsid w:val="00DA2130"/>
    <w:rsid w:val="00E115BB"/>
    <w:rsid w:val="00F6654A"/>
    <w:rsid w:val="00FB2813"/>
    <w:rsid w:val="076F17EB"/>
    <w:rsid w:val="0A167387"/>
    <w:rsid w:val="0A232419"/>
    <w:rsid w:val="0C1C0AEA"/>
    <w:rsid w:val="16EA0F2C"/>
    <w:rsid w:val="18A4304B"/>
    <w:rsid w:val="1AF851FC"/>
    <w:rsid w:val="1BA811C9"/>
    <w:rsid w:val="1C640508"/>
    <w:rsid w:val="21182154"/>
    <w:rsid w:val="21A86035"/>
    <w:rsid w:val="265E685B"/>
    <w:rsid w:val="2A6C52BE"/>
    <w:rsid w:val="329E37BA"/>
    <w:rsid w:val="393B6CA8"/>
    <w:rsid w:val="3ED76952"/>
    <w:rsid w:val="41713EE1"/>
    <w:rsid w:val="47B16CDB"/>
    <w:rsid w:val="49C65563"/>
    <w:rsid w:val="4B7047B7"/>
    <w:rsid w:val="4BEB366E"/>
    <w:rsid w:val="4C6B167C"/>
    <w:rsid w:val="5B841BB9"/>
    <w:rsid w:val="5FBC7B73"/>
    <w:rsid w:val="6BD75C5B"/>
    <w:rsid w:val="70B14DA6"/>
    <w:rsid w:val="76F459ED"/>
    <w:rsid w:val="79434FAD"/>
    <w:rsid w:val="7B432439"/>
    <w:rsid w:val="7D1B1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3"/>
    <w:unhideWhenUsed/>
    <w:uiPriority w:val="0"/>
    <w:pPr>
      <w:tabs>
        <w:tab w:val="center" w:pos="4153"/>
        <w:tab w:val="right" w:pos="8306"/>
      </w:tabs>
      <w:snapToGrid w:val="0"/>
      <w:jc w:val="left"/>
    </w:pPr>
    <w:rPr>
      <w:sz w:val="18"/>
    </w:rPr>
  </w:style>
  <w:style w:type="paragraph" w:styleId="4">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page number"/>
    <w:basedOn w:val="6"/>
    <w:unhideWhenUsed/>
    <w:uiPriority w:val="99"/>
  </w:style>
  <w:style w:type="character" w:styleId="9">
    <w:name w:val="Emphasis"/>
    <w:basedOn w:val="6"/>
    <w:qFormat/>
    <w:uiPriority w:val="20"/>
    <w:rPr>
      <w:i/>
      <w:iCs/>
    </w:rPr>
  </w:style>
  <w:style w:type="character" w:styleId="10">
    <w:name w:val="Hyperlink"/>
    <w:basedOn w:val="6"/>
    <w:unhideWhenUsed/>
    <w:qFormat/>
    <w:uiPriority w:val="99"/>
    <w:rPr>
      <w:color w:val="0000FF"/>
      <w:u w:val="single"/>
    </w:rPr>
  </w:style>
  <w:style w:type="paragraph" w:styleId="1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2">
    <w:name w:val="标题 2 字符"/>
    <w:basedOn w:val="6"/>
    <w:link w:val="2"/>
    <w:qFormat/>
    <w:uiPriority w:val="9"/>
    <w:rPr>
      <w:rFonts w:ascii="宋体" w:hAnsi="宋体" w:eastAsia="宋体" w:cs="宋体"/>
      <w:b/>
      <w:bCs/>
      <w:kern w:val="0"/>
      <w:sz w:val="36"/>
      <w:szCs w:val="36"/>
    </w:rPr>
  </w:style>
  <w:style w:type="character" w:customStyle="1" w:styleId="13">
    <w:name w:val="页脚 字符"/>
    <w:basedOn w:val="6"/>
    <w:link w:val="3"/>
    <w:qFormat/>
    <w:uiPriority w:val="0"/>
    <w:rPr>
      <w:rFonts w:ascii="Times New Roman" w:hAnsi="Times New Roman" w:eastAsia="宋体" w:cs="Times New Roman"/>
      <w:sz w:val="18"/>
      <w:szCs w:val="24"/>
    </w:rPr>
  </w:style>
  <w:style w:type="paragraph" w:customStyle="1" w:styleId="14">
    <w:name w:val="Default"/>
    <w:uiPriority w:val="0"/>
    <w:pPr>
      <w:widowControl w:val="0"/>
      <w:autoSpaceDE w:val="0"/>
      <w:autoSpaceDN w:val="0"/>
      <w:adjustRightInd w:val="0"/>
    </w:pPr>
    <w:rPr>
      <w:rFonts w:ascii="微软雅黑" w:hAnsi="微软雅黑" w:cs="微软雅黑" w:eastAsiaTheme="minorEastAsia"/>
      <w:color w:val="000000"/>
      <w:sz w:val="24"/>
      <w:szCs w:val="24"/>
      <w:lang w:val="en-US" w:eastAsia="zh-CN" w:bidi="ar-SA"/>
    </w:rPr>
  </w:style>
  <w:style w:type="character" w:customStyle="1" w:styleId="15">
    <w:name w:val="页眉 字符"/>
    <w:basedOn w:val="6"/>
    <w:link w:val="4"/>
    <w:semiHidden/>
    <w:qFormat/>
    <w:uiPriority w:val="99"/>
    <w:rPr>
      <w:rFonts w:ascii="Times New Roman" w:hAnsi="Times New Roman" w:eastAsia="宋体" w:cs="Times New Roman"/>
      <w:sz w:val="18"/>
      <w:szCs w:val="18"/>
    </w:rPr>
  </w:style>
  <w:style w:type="character" w:customStyle="1" w:styleId="16">
    <w:name w:val="Internet 链接"/>
    <w:basedOn w:val="17"/>
    <w:uiPriority w:val="0"/>
    <w:rPr>
      <w:color w:val="0000FF"/>
      <w:u w:val="single"/>
    </w:rPr>
  </w:style>
  <w:style w:type="character" w:customStyle="1" w:styleId="17">
    <w:name w:val="默认段落字体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3008</Words>
  <Characters>3087</Characters>
  <Lines>18</Lines>
  <Paragraphs>5</Paragraphs>
  <TotalTime>100</TotalTime>
  <ScaleCrop>false</ScaleCrop>
  <LinksUpToDate>false</LinksUpToDate>
  <CharactersWithSpaces>3118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2019-03-12T01:09:00Z</dcterms:created>
  <dc:creator>Administrator</dc:creator>
  <cp:lastModifiedBy>胡秋花</cp:lastModifiedBy>
  <cp:lastPrinted>2022-09-02T04:49:40Z</cp:lastPrinted>
  <dcterms:modified xsi:type="dcterms:W3CDTF">2022-09-02T08:06:57Z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F2853DDBB20949099C05953C41D0DD50</vt:lpwstr>
  </property>
</Properties>
</file>