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469" w:type="pct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631"/>
        <w:gridCol w:w="108"/>
        <w:gridCol w:w="1101"/>
        <w:gridCol w:w="1167"/>
        <w:gridCol w:w="352"/>
        <w:gridCol w:w="926"/>
        <w:gridCol w:w="686"/>
        <w:gridCol w:w="628"/>
        <w:gridCol w:w="568"/>
        <w:gridCol w:w="247"/>
        <w:gridCol w:w="1080"/>
        <w:gridCol w:w="53"/>
        <w:gridCol w:w="1995"/>
        <w:gridCol w:w="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600" w:hRule="atLeast"/>
        </w:trPr>
        <w:tc>
          <w:tcPr>
            <w:tcW w:w="49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40" w:hRule="atLeast"/>
        </w:trPr>
        <w:tc>
          <w:tcPr>
            <w:tcW w:w="499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（20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32" w:hRule="atLeast"/>
        </w:trPr>
        <w:tc>
          <w:tcPr>
            <w:tcW w:w="4991" w:type="pct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单位名称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(盖章):绥宁县自然资源局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60" w:hRule="atLeast"/>
        </w:trPr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49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绥宁县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枫香区控制性详细规划、城市设计及安置区修建性详细规划</w:t>
            </w:r>
          </w:p>
        </w:tc>
        <w:tc>
          <w:tcPr>
            <w:tcW w:w="95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102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唐衡18163856363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60" w:hRule="atLeast"/>
        </w:trPr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项目分类</w:t>
            </w:r>
          </w:p>
        </w:tc>
        <w:tc>
          <w:tcPr>
            <w:tcW w:w="2782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1、人员类；2、公用经费；3、其他运转类；4特定目标类</w:t>
            </w:r>
          </w:p>
        </w:tc>
        <w:tc>
          <w:tcPr>
            <w:tcW w:w="16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60" w:hRule="atLeast"/>
        </w:trPr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18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绥宁县自然资源局</w:t>
            </w:r>
          </w:p>
        </w:tc>
        <w:tc>
          <w:tcPr>
            <w:tcW w:w="6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169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湖南省建筑设计院集团有限公司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60" w:hRule="atLeast"/>
        </w:trPr>
        <w:tc>
          <w:tcPr>
            <w:tcW w:w="513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3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31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60" w:hRule="atLeast"/>
        </w:trPr>
        <w:tc>
          <w:tcPr>
            <w:tcW w:w="51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其中：财政拨款</w:t>
            </w:r>
          </w:p>
        </w:tc>
        <w:tc>
          <w:tcPr>
            <w:tcW w:w="31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103.82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60" w:hRule="atLeast"/>
        </w:trPr>
        <w:tc>
          <w:tcPr>
            <w:tcW w:w="513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7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其他资金</w:t>
            </w:r>
          </w:p>
        </w:tc>
        <w:tc>
          <w:tcPr>
            <w:tcW w:w="3107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1002" w:hRule="atLeast"/>
        </w:trPr>
        <w:tc>
          <w:tcPr>
            <w:tcW w:w="5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总体目标</w:t>
            </w:r>
          </w:p>
        </w:tc>
        <w:tc>
          <w:tcPr>
            <w:tcW w:w="4478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目标：推进枫香新城建设工作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ind w:right="6869" w:rightChars="3271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绩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6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枫香区控制性详细规划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431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城市设计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安置区修建性详细规划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3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649"/>
              </w:tabs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lang w:val="en-US" w:eastAsia="zh-CN"/>
              </w:rPr>
              <w:t>规划区调研费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质量指标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验收合格率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349"/>
              </w:tabs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资金及时发放率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620"/>
              </w:tabs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规划文本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245"/>
              </w:tabs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40000元/套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规划图件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40000元/套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规划矢量数据库和附件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45000元/套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调研费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3820元/次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B0F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B0F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B0F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B0F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经济效益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0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74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带动就业人数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政策知晓率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≧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用地规范保障水平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abs>
                <w:tab w:val="left" w:pos="455"/>
              </w:tabs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有效提高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生态效益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增加绿化面积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减少水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土流失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607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服务对象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受益对象满意度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社会公众满意度</w:t>
            </w: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318" w:hRule="atLeast"/>
        </w:trPr>
        <w:tc>
          <w:tcPr>
            <w:tcW w:w="19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right="6869" w:rightChars="3271"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7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98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pct"/>
          <w:trHeight w:val="2472" w:hRule="atLeast"/>
        </w:trPr>
        <w:tc>
          <w:tcPr>
            <w:tcW w:w="56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lang w:eastAsia="zh-CN"/>
              </w:rPr>
              <w:t>财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</w:rPr>
              <w:t>政主管股室审核意见（盖章）</w:t>
            </w:r>
          </w:p>
        </w:tc>
        <w:tc>
          <w:tcPr>
            <w:tcW w:w="11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</w:rPr>
              <w:t>财政部门绩效管理股审核意见（盖章）</w:t>
            </w:r>
          </w:p>
        </w:tc>
        <w:tc>
          <w:tcPr>
            <w:tcW w:w="106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    </w:t>
            </w:r>
          </w:p>
        </w:tc>
        <w:tc>
          <w:tcPr>
            <w:tcW w:w="5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财政局（盖章）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</w:rPr>
              <w:t>单位负责人：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阳荣秀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填报人：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龙丽君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联系电话：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lang w:val="en-US" w:eastAsia="zh-CN"/>
              </w:rPr>
              <w:t>13508423568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</w:rPr>
              <w:t xml:space="preserve">    </w:t>
            </w:r>
            <w:r>
              <w:rPr>
                <w:rFonts w:ascii="宋体" w:hAnsi="宋体" w:eastAsia="宋体" w:cs="宋体"/>
                <w:color w:val="000000"/>
                <w:kern w:val="0"/>
              </w:rPr>
              <w:t>填报日期：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lang w:val="en-US" w:eastAsia="zh-CN"/>
              </w:rPr>
              <w:t>2021年11月11日</w:t>
            </w:r>
          </w:p>
        </w:tc>
      </w:tr>
    </w:tbl>
    <w:p>
      <w:pPr>
        <w:ind w:left="-1134" w:leftChars="-540"/>
      </w:pPr>
    </w:p>
    <w:p>
      <w:pPr>
        <w:rPr>
          <w:rFonts w:hint="eastAsia" w:eastAsiaTheme="minor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注：本表红色字体为项目绩效指标参照内容，单位应删除上述指标内容，并根据项目实际情况完整填报指标内容值。</w:t>
      </w:r>
    </w:p>
    <w:sectPr>
      <w:pgSz w:w="11906" w:h="16838"/>
      <w:pgMar w:top="1440" w:right="282" w:bottom="1440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DQ0NWVkOGMxZTNmMjVhNGNlYjUyOGY3NTZjMWIifQ=="/>
  </w:docVars>
  <w:rsids>
    <w:rsidRoot w:val="00677653"/>
    <w:rsid w:val="005A0661"/>
    <w:rsid w:val="00677653"/>
    <w:rsid w:val="00C44C60"/>
    <w:rsid w:val="00F14B89"/>
    <w:rsid w:val="01970DDB"/>
    <w:rsid w:val="0BC146FE"/>
    <w:rsid w:val="0FD15BD1"/>
    <w:rsid w:val="110B0D08"/>
    <w:rsid w:val="14CF3E55"/>
    <w:rsid w:val="175F6B78"/>
    <w:rsid w:val="1CB779F9"/>
    <w:rsid w:val="28764E15"/>
    <w:rsid w:val="2DE330B3"/>
    <w:rsid w:val="3406739D"/>
    <w:rsid w:val="3602192C"/>
    <w:rsid w:val="398B5595"/>
    <w:rsid w:val="44A7618D"/>
    <w:rsid w:val="5ABE35D2"/>
    <w:rsid w:val="61675519"/>
    <w:rsid w:val="65991A9F"/>
    <w:rsid w:val="67492086"/>
    <w:rsid w:val="67D02757"/>
    <w:rsid w:val="692E3A1D"/>
    <w:rsid w:val="70B96B00"/>
    <w:rsid w:val="75A6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tabs>
        <w:tab w:val="right" w:leader="dot" w:pos="8822"/>
      </w:tabs>
      <w:jc w:val="center"/>
    </w:pPr>
    <w:rPr>
      <w:rFonts w:ascii="微软雅黑" w:hAnsi="微软雅黑" w:eastAsia="微软雅黑" w:cs="Times New Roman"/>
      <w:sz w:val="2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534</Words>
  <Characters>602</Characters>
  <Lines>10</Lines>
  <Paragraphs>2</Paragraphs>
  <TotalTime>8</TotalTime>
  <ScaleCrop>false</ScaleCrop>
  <LinksUpToDate>false</LinksUpToDate>
  <CharactersWithSpaces>648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2021-05-10T08:45:00Z</dcterms:created>
  <dc:creator>Administrator</dc:creator>
  <cp:lastModifiedBy>胡秋花</cp:lastModifiedBy>
  <cp:lastPrinted>2021-06-28T08:12:00Z</cp:lastPrinted>
  <dcterms:modified xsi:type="dcterms:W3CDTF">2022-08-24T07:17:12Z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7CE9A45F428E4827A113C8E9588B8FF0</vt:lpwstr>
  </property>
</Properties>
</file>