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  <w:t>寨市乡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6"/>
          <w:szCs w:val="36"/>
          <w:lang w:eastAsia="zh-CN"/>
        </w:rPr>
        <w:t>2019</w:t>
      </w:r>
      <w:r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  <w:t>年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6"/>
          <w:szCs w:val="36"/>
          <w:lang w:eastAsia="zh-CN"/>
        </w:rPr>
        <w:t>高标准农田水利建设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6"/>
          <w:szCs w:val="36"/>
        </w:rPr>
        <w:t>项目</w:t>
      </w:r>
      <w:r>
        <w:rPr>
          <w:rFonts w:ascii="Helvetica" w:hAnsi="Helvetica" w:eastAsia="宋体" w:cs="Helvetica"/>
          <w:b/>
          <w:bCs/>
          <w:color w:val="333333"/>
          <w:kern w:val="0"/>
          <w:sz w:val="36"/>
          <w:szCs w:val="36"/>
        </w:rPr>
        <w:t>自评报告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为强化我乡扶贫专项资金支出绩效管理，促进资金使用科学化、合理化和精细化,遵循“科学规范、公正公开、分类管理、绩效相关”的原则，我乡根据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高标准农田水利建设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扶贫专项资金执行情况及有关资料，对该项目资金进行绩效评价，现将有关情况报告如下：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一、基本情况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（一）扶贫项目资金绩效目标情况：①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高标准农田水利建设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项目：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年度资金总额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600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万元，通过对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农田水利建设，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保障和改善村民的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农业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生产条件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，实现农业增收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。通过该项目，可覆盖各乡贫困户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4260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（二）预算单位下达扶贫项目预算资金情况：①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高标准农田水利建设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项目年度资金总额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600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万元，资金到达后，下拨到全乡27个村，用于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新建水渠、机耕道和排渠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等，资金统筹安排公示公开后付村账户，保障所有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高标准农田水利建设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项目顺利施工。 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二、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高标准农田水利建设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项目资金绩效自评工作开展情况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（一）前期准备。一是宣传发动，向群众认真细致的广泛宣传项目的范围、任务、管理方式、政策、制度等。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组织过程。建立资金监管小组，协调组织编制项目规划及实施方案负责项目实施的各项具体工作；督促检查项目实施进度；组织验收和总结工作；指导好基础设施和社会事业同步发展；发现问题及时通报，限期整改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三）分析评价。扶贫资金绩效管理坚持目标导向，注重精准脱贫绩效目标的实现程度，提高脱贫质量和减贫效果，有利于瞄准贫困人口精准帮扶，做到扶真贫，真扶贫，真脱贫。扶贫资金绩效管理坚持资金使用效益，提升财政资金使用效益，将绩效理念深入融入到预算编制、执行和监督全过程。扶贫资金紧紧围绕支持脱贫攻坚项目，建立全面规范透明、标准科学、约束有力的预算制度，初步形成从投入到产出、效果、影响诸多方面的新体系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三、综合评价结论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按《绥宁县财政扶贫资金绩效自评价指标表》进行考核，该项目绩效综合评价为优。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四、扶贫项目资金绩效目标实现情况分析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通过绩效评价全面分析扶贫专项资金使用、管理和项目</w:t>
      </w:r>
    </w:p>
    <w:p>
      <w:pPr>
        <w:widowControl/>
        <w:shd w:val="clear" w:color="auto" w:fill="FFFFFF"/>
        <w:spacing w:line="480" w:lineRule="auto"/>
        <w:ind w:firstLine="480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实施情况：此次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高标准农田水利建设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项目实施共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新修水渠（标准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20CM*20CM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17.5千米，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新修水渠（标准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30CM*30CM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15.95米，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新修水渠（标准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40CM*40CM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8.8千米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新修机耕道（宽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2.9米，沙石底10公分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3千米，新修水渠（标准1.5M*1.2M）167米。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（一）扶贫项目资金情况分析。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1.到位情况。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年寨市乡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高标准农田水利建设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资金共计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600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万元，及时拨付到位。</w:t>
      </w: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701" w:tblpY="414"/>
        <w:tblOverlap w:val="never"/>
        <w:tblW w:w="822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475"/>
        <w:gridCol w:w="2580"/>
        <w:gridCol w:w="22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项目建设内容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资金（万元）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新修水渠（标准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20CM*20CM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174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新修水渠（标准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30CM*30CM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220</w:t>
            </w: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新修水渠（标准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40CM*40CM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156</w:t>
            </w: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新修机耕道（宽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2.9米，沙石底10公分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新修水渠（标准1.5M*1.2M）</w:t>
            </w: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8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25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604</w:t>
            </w:r>
          </w:p>
        </w:tc>
        <w:tc>
          <w:tcPr>
            <w:tcW w:w="228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执行情况。严格按照《中华人民共和国预算法》；《关于全面推进预算绩效管理的意见》（湘政发[2013]33号）；《关于印发湖南省财政专项扶贫资金管理办法》的通知（湘财农[2017]21号）等相关专项资金使用管理文件的相关要求使用，资金下达到本乡财政所后，乡财政所及时将资金拨付至村账户，使用率100%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3.管理情况。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（1）资金使用信息公开和公示制度建设和执行。乡和村在乡政府、村部政务公开栏进行公告、公示，确保村民了解扶贫资金项目的用途、受益对象及补助标准等情况。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2）资金监管制度建设和执行。制定《财政扶贫资金专项检查工作方案》，并成立扶贫专项资金检查领导小组，对专项扶贫资金分配、管理和使用情况进行检查，对检查中发现的问题及时制定整改方案并落实整改任务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（3）乡财政所为扶贫专项资金建立资金台账，资金拨付情况一目了然。村账乡代理建立专账，专人负责。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（二）扶贫项目绩效指标完成情况。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1.指标完成情况分析。（1）完成数量：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新修水渠（标准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20CM*20CM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17.5千米，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新修水渠（标准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30CM*30CM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15.95米，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新修水渠（标准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40CM*40CM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8.8千米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新修机耕道（宽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2.9米，沙石底10公分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3千米，新修水渠（标准1.5M*1.2M）167米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。（2）完成质量：项目（工程）验收合格率100%，项目（工程）完成及时率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%。（3）成本指标：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新修水渠（标准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20CM*20CM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99.39元/米，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新修水渠（标准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30CM*30CM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138.17元/米，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新修水渠（标准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40CM*40CM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176.81元/米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新修机耕道（宽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2.9米，沙石底10公分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143.74元/米，新修水渠（标准1.5M*1.2M）684元/米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2.效益指标完成情况分析：受益贫困人口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4260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人，受益年限超过8年，受益贫困户及村民耕作满意度9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%以上。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五、存在的主要问题及产生的原因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（一）扶贫项目申报及实施管理方面：在项目立项时考虑不充分，实施阶段跟踪监督不到位，导致实施进度迟缓。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扶贫资金管理方面：1.制定扶贫资金管理办法，成立扶贫资金的管理领导小组。2.严格执行资金拨付程序，通过转账及时拨付，杜绝资金截留。3.制定违规处罚制度，遵从党风廉政建设，确保扶贫资金用在扶贫项目上，不浪费一分钱，极大限度地发挥扶贫效益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（三）项目问题所产生的原因：1.现有的贫困村基础条件和资源条件较差，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农田水利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基础设施建设点多线长面广，任务重成本高，资金投入远远不能满足实际需求，缺口大。2.产业扶贫是贫困地区持续发展，贫困户脱贫致富的根基，但就目前来看，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农田水利建设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还处在起步阶段，效果不明显。3.部分贫困户不积极就业，不谋求发展思路，“等、靠、要”依赖思想严重。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六、下一步改进措施及建议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一）加大财政扶持力度，积极拓展资金来源。一是建立财政专项扶贫资金逐年增长机制，合理分析扶贫难度。二是政府协助贫困村搭建社会资助桥梁，鼓励引导社会各界爱心人士对贫困村和贫困户以捐款捐物、捐资助学等多种形式参与扶贫工作，缓解政府资金压力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二）优化资金分配，提高使用效益。一是以脱贫工作计划为基础，优化资金分配，保证每个村年度扶贫工作稳步有序推进。二是统筹管理扶贫资金，提高资金使用效率。整合各种扶贫资金，依照扶贫规划，有步骤、分阶段、保重点，确定项目推进实施的优先顺序，资金投放时间安排与横向调配，以足项、足额地保障扶贫项目推进所需资金，全力提升扶贫资金使用效率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三）利用资源优势，提升经济效益。一是要充分利用我乡优势特色资源、产业基础，因村因户、分类指导实施产业扶贫，避免所有村全部统一盲目发展。二是鼓励贫困对象与企业、专业合作社建立紧密的利益连接机制，形成利益共同体，确保贫困户稳步增收。三是积极扶持发展特色农业产业的龙头企业、专业合作组织，鼓励其带领贫困户共同发展特色产业，给予资金扶持力度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四）扶贫先扶志，扶贫必扶智。一是要从思想上教育引导他们，帮助他们转变思想，激发他们通过勤奋劳动走向富裕的内在动力。二是技能培训提高贫困群众素质。加强贫困对象人力资本开发以及对农民职业教育和技术培训，真正发挥培训的效果，切实提高贫困群众收入水平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五）健全资金管理，规范使用支出。一是根据项目实际情况，合理制定资金拨付制度。二是健全专账管理，明确资金来源和用途。建议按资金用途在专账科目下设明细科目，并注明资金来源，真正做到专款专用。三是建立资金台账，明晰资金支出。一方面财务人员对资金流向更加清晰，查找更加方便，另一方面也便于对资金的监管检查。</w:t>
      </w:r>
    </w:p>
    <w:p>
      <w:pPr>
        <w:widowControl/>
        <w:shd w:val="clear" w:color="auto" w:fill="FFFFFF"/>
        <w:spacing w:line="480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uto"/>
        <w:ind w:firstLine="480"/>
        <w:jc w:val="righ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寨市苗族侗族乡人民政府</w:t>
      </w:r>
    </w:p>
    <w:p>
      <w:pPr>
        <w:widowControl/>
        <w:shd w:val="clear" w:color="auto" w:fill="FFFFFF"/>
        <w:spacing w:line="480" w:lineRule="auto"/>
        <w:ind w:firstLine="480"/>
        <w:jc w:val="center"/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            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58"/>
    <w:rsid w:val="001C747A"/>
    <w:rsid w:val="005E3FDD"/>
    <w:rsid w:val="006E5F14"/>
    <w:rsid w:val="006F2DCA"/>
    <w:rsid w:val="006F7F1D"/>
    <w:rsid w:val="007E4A6A"/>
    <w:rsid w:val="008E6FBF"/>
    <w:rsid w:val="00903358"/>
    <w:rsid w:val="009046C0"/>
    <w:rsid w:val="00920A71"/>
    <w:rsid w:val="00927044"/>
    <w:rsid w:val="00A467AB"/>
    <w:rsid w:val="00A601D2"/>
    <w:rsid w:val="00BB3A3F"/>
    <w:rsid w:val="00C04DBF"/>
    <w:rsid w:val="00CC06CB"/>
    <w:rsid w:val="00E42745"/>
    <w:rsid w:val="00E66520"/>
    <w:rsid w:val="02657267"/>
    <w:rsid w:val="46A81002"/>
    <w:rsid w:val="46EF3906"/>
    <w:rsid w:val="5EE6498E"/>
    <w:rsid w:val="72D30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420</Words>
  <Characters>2396</Characters>
  <Lines>19</Lines>
  <Paragraphs>5</Paragraphs>
  <TotalTime>7</TotalTime>
  <ScaleCrop>false</ScaleCrop>
  <LinksUpToDate>false</LinksUpToDate>
  <CharactersWithSpaces>2811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2020-11-13T01:49:00Z</dcterms:created>
  <dc:creator>Administrator</dc:creator>
  <cp:lastModifiedBy>TYR</cp:lastModifiedBy>
  <cp:lastPrinted>2020-12-09T08:12:00Z</cp:lastPrinted>
  <dcterms:modified xsi:type="dcterms:W3CDTF">2021-01-13T02:02:22Z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